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62C16" w14:textId="77777777" w:rsidR="001B288E" w:rsidRPr="009D5E02" w:rsidRDefault="001B288E" w:rsidP="00667F10">
      <w:pPr>
        <w:spacing w:after="0"/>
        <w:jc w:val="center"/>
        <w:rPr>
          <w:rFonts w:ascii="Times New Roman" w:hAnsi="Times New Roman" w:cs="Times New Roman"/>
          <w:b/>
          <w:sz w:val="28"/>
          <w:szCs w:val="28"/>
        </w:rPr>
      </w:pPr>
      <w:r w:rsidRPr="007E114D">
        <w:rPr>
          <w:rFonts w:ascii="Times New Roman" w:hAnsi="Times New Roman" w:cs="Times New Roman"/>
          <w:b/>
          <w:sz w:val="28"/>
          <w:szCs w:val="28"/>
        </w:rPr>
        <w:t>III CONFERENCIA INTERNACIONAL DE DESARROLLO ENERGÉTICO SOSTENIBLE CIDES 2023</w:t>
      </w:r>
    </w:p>
    <w:p w14:paraId="3595EA63" w14:textId="77777777" w:rsidR="001B288E" w:rsidRDefault="001B288E" w:rsidP="00667F10">
      <w:pPr>
        <w:spacing w:after="0"/>
        <w:jc w:val="center"/>
        <w:rPr>
          <w:rFonts w:ascii="Times New Roman" w:hAnsi="Times New Roman" w:cs="Times New Roman"/>
          <w:b/>
          <w:sz w:val="24"/>
          <w:szCs w:val="24"/>
        </w:rPr>
      </w:pPr>
    </w:p>
    <w:p w14:paraId="534D99C0" w14:textId="77777777" w:rsidR="001B288E" w:rsidRPr="009D5E02" w:rsidRDefault="001B288E" w:rsidP="00667F10">
      <w:pPr>
        <w:spacing w:after="0"/>
        <w:jc w:val="center"/>
        <w:rPr>
          <w:rFonts w:ascii="Times New Roman" w:hAnsi="Times New Roman" w:cs="Times New Roman"/>
          <w:b/>
          <w:sz w:val="28"/>
          <w:szCs w:val="28"/>
        </w:rPr>
      </w:pPr>
      <w:r>
        <w:rPr>
          <w:rFonts w:ascii="Times New Roman" w:hAnsi="Times New Roman" w:cs="Times New Roman"/>
          <w:b/>
          <w:sz w:val="28"/>
          <w:szCs w:val="28"/>
        </w:rPr>
        <w:t>E</w:t>
      </w:r>
      <w:r w:rsidRPr="007E114D">
        <w:rPr>
          <w:rFonts w:ascii="Times New Roman" w:hAnsi="Times New Roman" w:cs="Times New Roman"/>
          <w:b/>
          <w:sz w:val="28"/>
          <w:szCs w:val="28"/>
        </w:rPr>
        <w:t>valuación energética, exergética y económica (3</w:t>
      </w:r>
      <w:r>
        <w:rPr>
          <w:rFonts w:ascii="Times New Roman" w:hAnsi="Times New Roman" w:cs="Times New Roman"/>
          <w:b/>
          <w:sz w:val="28"/>
          <w:szCs w:val="28"/>
        </w:rPr>
        <w:t>E</w:t>
      </w:r>
      <w:r w:rsidRPr="007E114D">
        <w:rPr>
          <w:rFonts w:ascii="Times New Roman" w:hAnsi="Times New Roman" w:cs="Times New Roman"/>
          <w:b/>
          <w:sz w:val="28"/>
          <w:szCs w:val="28"/>
        </w:rPr>
        <w:t>) en planta de incineración directa de residuos urbanos con generación eléctrica</w:t>
      </w:r>
    </w:p>
    <w:p w14:paraId="63104705" w14:textId="77777777" w:rsidR="001B288E" w:rsidRDefault="001B288E" w:rsidP="00667F10">
      <w:pPr>
        <w:spacing w:after="0"/>
        <w:jc w:val="center"/>
        <w:rPr>
          <w:rFonts w:ascii="Times New Roman" w:hAnsi="Times New Roman" w:cs="Times New Roman"/>
          <w:b/>
          <w:i/>
          <w:sz w:val="24"/>
          <w:szCs w:val="24"/>
        </w:rPr>
      </w:pPr>
    </w:p>
    <w:p w14:paraId="028176B8" w14:textId="77777777" w:rsidR="001B288E" w:rsidRPr="009D5E02" w:rsidRDefault="001B288E" w:rsidP="00667F10">
      <w:pPr>
        <w:spacing w:after="0"/>
        <w:jc w:val="center"/>
        <w:rPr>
          <w:rFonts w:ascii="Times New Roman" w:hAnsi="Times New Roman" w:cs="Times New Roman"/>
          <w:b/>
          <w:i/>
          <w:sz w:val="28"/>
          <w:szCs w:val="28"/>
        </w:rPr>
      </w:pPr>
      <w:proofErr w:type="spellStart"/>
      <w:r>
        <w:rPr>
          <w:rFonts w:ascii="Times New Roman" w:hAnsi="Times New Roman" w:cs="Times New Roman"/>
          <w:b/>
          <w:i/>
          <w:sz w:val="28"/>
          <w:szCs w:val="28"/>
        </w:rPr>
        <w:t>E</w:t>
      </w:r>
      <w:r w:rsidRPr="007E114D">
        <w:rPr>
          <w:rFonts w:ascii="Times New Roman" w:hAnsi="Times New Roman" w:cs="Times New Roman"/>
          <w:b/>
          <w:i/>
          <w:sz w:val="28"/>
          <w:szCs w:val="28"/>
        </w:rPr>
        <w:t>nergetic</w:t>
      </w:r>
      <w:proofErr w:type="spellEnd"/>
      <w:r w:rsidRPr="007E114D">
        <w:rPr>
          <w:rFonts w:ascii="Times New Roman" w:hAnsi="Times New Roman" w:cs="Times New Roman"/>
          <w:b/>
          <w:i/>
          <w:sz w:val="28"/>
          <w:szCs w:val="28"/>
        </w:rPr>
        <w:t xml:space="preserve">, </w:t>
      </w:r>
      <w:proofErr w:type="spellStart"/>
      <w:r w:rsidRPr="007E114D">
        <w:rPr>
          <w:rFonts w:ascii="Times New Roman" w:hAnsi="Times New Roman" w:cs="Times New Roman"/>
          <w:b/>
          <w:i/>
          <w:sz w:val="28"/>
          <w:szCs w:val="28"/>
        </w:rPr>
        <w:t>exergetic</w:t>
      </w:r>
      <w:proofErr w:type="spellEnd"/>
      <w:r w:rsidRPr="007E114D">
        <w:rPr>
          <w:rFonts w:ascii="Times New Roman" w:hAnsi="Times New Roman" w:cs="Times New Roman"/>
          <w:b/>
          <w:i/>
          <w:sz w:val="28"/>
          <w:szCs w:val="28"/>
        </w:rPr>
        <w:t xml:space="preserve"> and </w:t>
      </w:r>
      <w:proofErr w:type="spellStart"/>
      <w:r w:rsidRPr="007E114D">
        <w:rPr>
          <w:rFonts w:ascii="Times New Roman" w:hAnsi="Times New Roman" w:cs="Times New Roman"/>
          <w:b/>
          <w:i/>
          <w:sz w:val="28"/>
          <w:szCs w:val="28"/>
        </w:rPr>
        <w:t>economic</w:t>
      </w:r>
      <w:proofErr w:type="spellEnd"/>
      <w:r w:rsidRPr="007E114D">
        <w:rPr>
          <w:rFonts w:ascii="Times New Roman" w:hAnsi="Times New Roman" w:cs="Times New Roman"/>
          <w:b/>
          <w:i/>
          <w:sz w:val="28"/>
          <w:szCs w:val="28"/>
        </w:rPr>
        <w:t xml:space="preserve"> (3e) </w:t>
      </w:r>
      <w:proofErr w:type="spellStart"/>
      <w:r w:rsidRPr="007E114D">
        <w:rPr>
          <w:rFonts w:ascii="Times New Roman" w:hAnsi="Times New Roman" w:cs="Times New Roman"/>
          <w:b/>
          <w:i/>
          <w:sz w:val="28"/>
          <w:szCs w:val="28"/>
        </w:rPr>
        <w:t>assessment</w:t>
      </w:r>
      <w:proofErr w:type="spellEnd"/>
      <w:r w:rsidRPr="007E114D">
        <w:rPr>
          <w:rFonts w:ascii="Times New Roman" w:hAnsi="Times New Roman" w:cs="Times New Roman"/>
          <w:b/>
          <w:i/>
          <w:sz w:val="28"/>
          <w:szCs w:val="28"/>
        </w:rPr>
        <w:t xml:space="preserve"> </w:t>
      </w:r>
      <w:proofErr w:type="spellStart"/>
      <w:r w:rsidRPr="007E114D">
        <w:rPr>
          <w:rFonts w:ascii="Times New Roman" w:hAnsi="Times New Roman" w:cs="Times New Roman"/>
          <w:b/>
          <w:i/>
          <w:sz w:val="28"/>
          <w:szCs w:val="28"/>
        </w:rPr>
        <w:t>of</w:t>
      </w:r>
      <w:proofErr w:type="spellEnd"/>
      <w:r w:rsidRPr="007E114D">
        <w:rPr>
          <w:rFonts w:ascii="Times New Roman" w:hAnsi="Times New Roman" w:cs="Times New Roman"/>
          <w:b/>
          <w:i/>
          <w:sz w:val="28"/>
          <w:szCs w:val="28"/>
        </w:rPr>
        <w:t xml:space="preserve"> a </w:t>
      </w:r>
      <w:proofErr w:type="spellStart"/>
      <w:r w:rsidRPr="007E114D">
        <w:rPr>
          <w:rFonts w:ascii="Times New Roman" w:hAnsi="Times New Roman" w:cs="Times New Roman"/>
          <w:b/>
          <w:i/>
          <w:sz w:val="28"/>
          <w:szCs w:val="28"/>
        </w:rPr>
        <w:t>direct</w:t>
      </w:r>
      <w:proofErr w:type="spellEnd"/>
      <w:r w:rsidRPr="007E114D">
        <w:rPr>
          <w:rFonts w:ascii="Times New Roman" w:hAnsi="Times New Roman" w:cs="Times New Roman"/>
          <w:b/>
          <w:i/>
          <w:sz w:val="28"/>
          <w:szCs w:val="28"/>
        </w:rPr>
        <w:t xml:space="preserve"> municipal </w:t>
      </w:r>
      <w:proofErr w:type="spellStart"/>
      <w:r w:rsidRPr="007E114D">
        <w:rPr>
          <w:rFonts w:ascii="Times New Roman" w:hAnsi="Times New Roman" w:cs="Times New Roman"/>
          <w:b/>
          <w:i/>
          <w:sz w:val="28"/>
          <w:szCs w:val="28"/>
        </w:rPr>
        <w:t>waste</w:t>
      </w:r>
      <w:proofErr w:type="spellEnd"/>
      <w:r w:rsidRPr="007E114D">
        <w:rPr>
          <w:rFonts w:ascii="Times New Roman" w:hAnsi="Times New Roman" w:cs="Times New Roman"/>
          <w:b/>
          <w:i/>
          <w:sz w:val="28"/>
          <w:szCs w:val="28"/>
        </w:rPr>
        <w:t xml:space="preserve"> </w:t>
      </w:r>
      <w:proofErr w:type="spellStart"/>
      <w:r w:rsidRPr="007E114D">
        <w:rPr>
          <w:rFonts w:ascii="Times New Roman" w:hAnsi="Times New Roman" w:cs="Times New Roman"/>
          <w:b/>
          <w:i/>
          <w:sz w:val="28"/>
          <w:szCs w:val="28"/>
        </w:rPr>
        <w:t>incineration</w:t>
      </w:r>
      <w:proofErr w:type="spellEnd"/>
      <w:r w:rsidRPr="007E114D">
        <w:rPr>
          <w:rFonts w:ascii="Times New Roman" w:hAnsi="Times New Roman" w:cs="Times New Roman"/>
          <w:b/>
          <w:i/>
          <w:sz w:val="28"/>
          <w:szCs w:val="28"/>
        </w:rPr>
        <w:t xml:space="preserve"> </w:t>
      </w:r>
      <w:proofErr w:type="spellStart"/>
      <w:r w:rsidRPr="007E114D">
        <w:rPr>
          <w:rFonts w:ascii="Times New Roman" w:hAnsi="Times New Roman" w:cs="Times New Roman"/>
          <w:b/>
          <w:i/>
          <w:sz w:val="28"/>
          <w:szCs w:val="28"/>
        </w:rPr>
        <w:t>plant</w:t>
      </w:r>
      <w:proofErr w:type="spellEnd"/>
      <w:r w:rsidRPr="007E114D">
        <w:rPr>
          <w:rFonts w:ascii="Times New Roman" w:hAnsi="Times New Roman" w:cs="Times New Roman"/>
          <w:b/>
          <w:i/>
          <w:sz w:val="28"/>
          <w:szCs w:val="28"/>
        </w:rPr>
        <w:t xml:space="preserve"> </w:t>
      </w:r>
      <w:proofErr w:type="spellStart"/>
      <w:r w:rsidRPr="007E114D">
        <w:rPr>
          <w:rFonts w:ascii="Times New Roman" w:hAnsi="Times New Roman" w:cs="Times New Roman"/>
          <w:b/>
          <w:i/>
          <w:sz w:val="28"/>
          <w:szCs w:val="28"/>
        </w:rPr>
        <w:t>with</w:t>
      </w:r>
      <w:proofErr w:type="spellEnd"/>
      <w:r w:rsidRPr="007E114D">
        <w:rPr>
          <w:rFonts w:ascii="Times New Roman" w:hAnsi="Times New Roman" w:cs="Times New Roman"/>
          <w:b/>
          <w:i/>
          <w:sz w:val="28"/>
          <w:szCs w:val="28"/>
        </w:rPr>
        <w:t xml:space="preserve"> </w:t>
      </w:r>
      <w:proofErr w:type="spellStart"/>
      <w:r w:rsidRPr="007E114D">
        <w:rPr>
          <w:rFonts w:ascii="Times New Roman" w:hAnsi="Times New Roman" w:cs="Times New Roman"/>
          <w:b/>
          <w:i/>
          <w:sz w:val="28"/>
          <w:szCs w:val="28"/>
        </w:rPr>
        <w:t>electricity</w:t>
      </w:r>
      <w:proofErr w:type="spellEnd"/>
      <w:r w:rsidRPr="007E114D">
        <w:rPr>
          <w:rFonts w:ascii="Times New Roman" w:hAnsi="Times New Roman" w:cs="Times New Roman"/>
          <w:b/>
          <w:i/>
          <w:sz w:val="28"/>
          <w:szCs w:val="28"/>
        </w:rPr>
        <w:t xml:space="preserve"> </w:t>
      </w:r>
      <w:proofErr w:type="spellStart"/>
      <w:r w:rsidRPr="007E114D">
        <w:rPr>
          <w:rFonts w:ascii="Times New Roman" w:hAnsi="Times New Roman" w:cs="Times New Roman"/>
          <w:b/>
          <w:i/>
          <w:sz w:val="28"/>
          <w:szCs w:val="28"/>
        </w:rPr>
        <w:t>generation</w:t>
      </w:r>
      <w:proofErr w:type="spellEnd"/>
    </w:p>
    <w:p w14:paraId="3BB41389" w14:textId="77777777" w:rsidR="001B288E" w:rsidRDefault="001B288E" w:rsidP="00FF3346">
      <w:pPr>
        <w:spacing w:after="0" w:line="360" w:lineRule="auto"/>
        <w:rPr>
          <w:rFonts w:ascii="Times New Roman" w:hAnsi="Times New Roman" w:cs="Times New Roman"/>
          <w:b/>
          <w:sz w:val="24"/>
          <w:szCs w:val="24"/>
        </w:rPr>
      </w:pPr>
    </w:p>
    <w:p w14:paraId="6AA70AC0" w14:textId="77777777" w:rsidR="001B288E" w:rsidRPr="002E0882" w:rsidRDefault="001B288E" w:rsidP="00FF3346">
      <w:pPr>
        <w:spacing w:after="0" w:line="360" w:lineRule="auto"/>
        <w:rPr>
          <w:rFonts w:ascii="Times New Roman" w:hAnsi="Times New Roman" w:cs="Times New Roman"/>
          <w:sz w:val="24"/>
          <w:szCs w:val="24"/>
        </w:rPr>
      </w:pPr>
    </w:p>
    <w:p w14:paraId="25544C15" w14:textId="77777777" w:rsidR="001B288E" w:rsidRPr="009A3EB9" w:rsidRDefault="001B288E" w:rsidP="009A3EB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Nilson Castillo</w:t>
      </w:r>
      <w:r>
        <w:rPr>
          <w:rFonts w:ascii="Times New Roman" w:hAnsi="Times New Roman" w:cs="Times New Roman"/>
          <w:b/>
          <w:sz w:val="24"/>
          <w:szCs w:val="24"/>
          <w:vertAlign w:val="superscript"/>
        </w:rPr>
        <w:t>1</w:t>
      </w:r>
      <w:r>
        <w:rPr>
          <w:rFonts w:ascii="Times New Roman" w:hAnsi="Times New Roman" w:cs="Times New Roman"/>
          <w:b/>
          <w:sz w:val="24"/>
          <w:szCs w:val="24"/>
        </w:rPr>
        <w:t>, Brayan Tarazona</w:t>
      </w:r>
      <w:r>
        <w:rPr>
          <w:rFonts w:ascii="Times New Roman" w:hAnsi="Times New Roman" w:cs="Times New Roman"/>
          <w:b/>
          <w:sz w:val="24"/>
          <w:szCs w:val="24"/>
          <w:vertAlign w:val="superscript"/>
        </w:rPr>
        <w:t>2</w:t>
      </w:r>
      <w:r>
        <w:rPr>
          <w:rFonts w:ascii="Times New Roman" w:hAnsi="Times New Roman" w:cs="Times New Roman"/>
          <w:b/>
          <w:sz w:val="24"/>
          <w:szCs w:val="24"/>
        </w:rPr>
        <w:t>, Carlos Cardenas</w:t>
      </w:r>
      <w:r>
        <w:rPr>
          <w:rFonts w:ascii="Times New Roman" w:hAnsi="Times New Roman" w:cs="Times New Roman"/>
          <w:b/>
          <w:sz w:val="24"/>
          <w:szCs w:val="24"/>
          <w:vertAlign w:val="superscript"/>
        </w:rPr>
        <w:t>3</w:t>
      </w:r>
      <w:r>
        <w:rPr>
          <w:rFonts w:ascii="Times New Roman" w:hAnsi="Times New Roman" w:cs="Times New Roman"/>
          <w:b/>
          <w:sz w:val="24"/>
          <w:szCs w:val="24"/>
        </w:rPr>
        <w:t>, Arly Rincon</w:t>
      </w:r>
      <w:r>
        <w:rPr>
          <w:rFonts w:ascii="Times New Roman" w:hAnsi="Times New Roman" w:cs="Times New Roman"/>
          <w:b/>
          <w:sz w:val="24"/>
          <w:szCs w:val="24"/>
          <w:vertAlign w:val="superscript"/>
        </w:rPr>
        <w:t>4</w:t>
      </w:r>
      <w:r>
        <w:rPr>
          <w:rFonts w:ascii="Times New Roman" w:hAnsi="Times New Roman" w:cs="Times New Roman"/>
          <w:b/>
          <w:sz w:val="24"/>
          <w:szCs w:val="24"/>
        </w:rPr>
        <w:t>, Jenny Martinez</w:t>
      </w:r>
      <w:r>
        <w:rPr>
          <w:rFonts w:ascii="Times New Roman" w:hAnsi="Times New Roman" w:cs="Times New Roman"/>
          <w:b/>
          <w:sz w:val="24"/>
          <w:szCs w:val="24"/>
          <w:vertAlign w:val="superscript"/>
        </w:rPr>
        <w:t>5</w:t>
      </w:r>
    </w:p>
    <w:p w14:paraId="2DF77D6C" w14:textId="77777777" w:rsidR="001B288E" w:rsidRPr="009A3EB9" w:rsidRDefault="001B288E" w:rsidP="009A3EB9">
      <w:pPr>
        <w:numPr>
          <w:ilvl w:val="0"/>
          <w:numId w:val="2"/>
        </w:numPr>
        <w:spacing w:after="0" w:line="360" w:lineRule="auto"/>
        <w:rPr>
          <w:rFonts w:ascii="Times New Roman" w:hAnsi="Times New Roman" w:cs="Times New Roman"/>
          <w:sz w:val="24"/>
          <w:szCs w:val="24"/>
        </w:rPr>
      </w:pPr>
      <w:r w:rsidRPr="009A3EB9">
        <w:rPr>
          <w:rFonts w:ascii="Times New Roman" w:hAnsi="Times New Roman" w:cs="Times New Roman"/>
          <w:sz w:val="24"/>
          <w:szCs w:val="24"/>
        </w:rPr>
        <w:t xml:space="preserve">Nilson </w:t>
      </w:r>
      <w:proofErr w:type="spellStart"/>
      <w:r w:rsidRPr="009A3EB9">
        <w:rPr>
          <w:rFonts w:ascii="Times New Roman" w:hAnsi="Times New Roman" w:cs="Times New Roman"/>
          <w:sz w:val="24"/>
          <w:szCs w:val="24"/>
        </w:rPr>
        <w:t>Yulian</w:t>
      </w:r>
      <w:proofErr w:type="spellEnd"/>
      <w:r w:rsidRPr="009A3EB9">
        <w:rPr>
          <w:rFonts w:ascii="Times New Roman" w:hAnsi="Times New Roman" w:cs="Times New Roman"/>
          <w:sz w:val="24"/>
          <w:szCs w:val="24"/>
        </w:rPr>
        <w:t xml:space="preserve"> Castillo </w:t>
      </w:r>
      <w:proofErr w:type="spellStart"/>
      <w:r w:rsidRPr="009A3EB9">
        <w:rPr>
          <w:rFonts w:ascii="Times New Roman" w:hAnsi="Times New Roman" w:cs="Times New Roman"/>
          <w:sz w:val="24"/>
          <w:szCs w:val="24"/>
        </w:rPr>
        <w:t>Leon</w:t>
      </w:r>
      <w:proofErr w:type="spellEnd"/>
      <w:r w:rsidRPr="009A3EB9">
        <w:rPr>
          <w:rFonts w:ascii="Times New Roman" w:hAnsi="Times New Roman" w:cs="Times New Roman"/>
          <w:sz w:val="24"/>
          <w:szCs w:val="24"/>
        </w:rPr>
        <w:t xml:space="preserve">. Unidades tecnológicas de Santander. Colombia </w:t>
      </w:r>
      <w:hyperlink r:id="rId8" w:history="1">
        <w:r w:rsidRPr="009A3EB9">
          <w:rPr>
            <w:rFonts w:ascii="Times New Roman" w:hAnsi="Times New Roman" w:cs="Times New Roman"/>
            <w:sz w:val="24"/>
            <w:szCs w:val="24"/>
          </w:rPr>
          <w:t>nycastillo@correo.uts.edu.co</w:t>
        </w:r>
      </w:hyperlink>
      <w:r w:rsidRPr="009A3EB9">
        <w:rPr>
          <w:rFonts w:ascii="Times New Roman" w:hAnsi="Times New Roman" w:cs="Times New Roman"/>
          <w:sz w:val="24"/>
          <w:szCs w:val="24"/>
        </w:rPr>
        <w:t xml:space="preserve"> </w:t>
      </w:r>
    </w:p>
    <w:p w14:paraId="0A937021" w14:textId="77777777" w:rsidR="001B288E" w:rsidRPr="009A3EB9" w:rsidRDefault="001B288E" w:rsidP="009A3EB9">
      <w:pPr>
        <w:numPr>
          <w:ilvl w:val="0"/>
          <w:numId w:val="2"/>
        </w:numPr>
        <w:spacing w:line="360" w:lineRule="auto"/>
        <w:rPr>
          <w:rFonts w:ascii="Times New Roman" w:hAnsi="Times New Roman" w:cs="Times New Roman"/>
          <w:sz w:val="24"/>
          <w:szCs w:val="24"/>
        </w:rPr>
      </w:pPr>
      <w:r w:rsidRPr="009A3EB9">
        <w:rPr>
          <w:rFonts w:ascii="Times New Roman" w:hAnsi="Times New Roman" w:cs="Times New Roman"/>
          <w:sz w:val="24"/>
          <w:szCs w:val="24"/>
        </w:rPr>
        <w:t xml:space="preserve">Brayan Eduardo Tarazona Romero. Unidades tecnológicas de Santander. Colombia </w:t>
      </w:r>
      <w:hyperlink r:id="rId9" w:history="1">
        <w:r w:rsidRPr="009A3EB9">
          <w:rPr>
            <w:rFonts w:ascii="Times New Roman" w:hAnsi="Times New Roman" w:cs="Times New Roman"/>
            <w:sz w:val="24"/>
            <w:szCs w:val="24"/>
          </w:rPr>
          <w:t>btarazona@correo.uts.edu.co</w:t>
        </w:r>
      </w:hyperlink>
    </w:p>
    <w:p w14:paraId="554157F0" w14:textId="77777777" w:rsidR="001B288E" w:rsidRPr="009A3EB9" w:rsidRDefault="001B288E" w:rsidP="009A3EB9">
      <w:pPr>
        <w:numPr>
          <w:ilvl w:val="0"/>
          <w:numId w:val="2"/>
        </w:numPr>
        <w:spacing w:line="360" w:lineRule="auto"/>
        <w:rPr>
          <w:rFonts w:ascii="Times New Roman" w:hAnsi="Times New Roman" w:cs="Times New Roman"/>
          <w:sz w:val="24"/>
          <w:szCs w:val="24"/>
        </w:rPr>
      </w:pPr>
      <w:r w:rsidRPr="009A3EB9">
        <w:rPr>
          <w:rFonts w:ascii="Times New Roman" w:hAnsi="Times New Roman" w:cs="Times New Roman"/>
          <w:sz w:val="24"/>
          <w:szCs w:val="24"/>
        </w:rPr>
        <w:t xml:space="preserve">Carlos Gerardo </w:t>
      </w:r>
      <w:proofErr w:type="spellStart"/>
      <w:r w:rsidRPr="009A3EB9">
        <w:rPr>
          <w:rFonts w:ascii="Times New Roman" w:hAnsi="Times New Roman" w:cs="Times New Roman"/>
          <w:sz w:val="24"/>
          <w:szCs w:val="24"/>
        </w:rPr>
        <w:t>Cardenas</w:t>
      </w:r>
      <w:proofErr w:type="spellEnd"/>
      <w:r w:rsidRPr="009A3EB9">
        <w:rPr>
          <w:rFonts w:ascii="Times New Roman" w:hAnsi="Times New Roman" w:cs="Times New Roman"/>
          <w:sz w:val="24"/>
          <w:szCs w:val="24"/>
        </w:rPr>
        <w:t xml:space="preserve"> Arias. Unidades tecnológicas de Santander. Colombia </w:t>
      </w:r>
      <w:hyperlink r:id="rId10" w:history="1">
        <w:r w:rsidRPr="009A3EB9">
          <w:rPr>
            <w:rFonts w:ascii="Times New Roman" w:hAnsi="Times New Roman" w:cs="Times New Roman"/>
            <w:sz w:val="24"/>
            <w:szCs w:val="24"/>
          </w:rPr>
          <w:t>ccardenas@correo.uts.edu.co</w:t>
        </w:r>
      </w:hyperlink>
    </w:p>
    <w:p w14:paraId="46D763A2" w14:textId="77777777" w:rsidR="001B288E" w:rsidRPr="009A3EB9" w:rsidRDefault="001B288E" w:rsidP="009A3EB9">
      <w:pPr>
        <w:numPr>
          <w:ilvl w:val="0"/>
          <w:numId w:val="2"/>
        </w:numPr>
        <w:spacing w:line="360" w:lineRule="auto"/>
        <w:rPr>
          <w:rFonts w:ascii="Times New Roman" w:hAnsi="Times New Roman" w:cs="Times New Roman"/>
          <w:sz w:val="24"/>
          <w:szCs w:val="24"/>
        </w:rPr>
      </w:pPr>
      <w:r w:rsidRPr="009A3EB9">
        <w:rPr>
          <w:rFonts w:ascii="Times New Roman" w:hAnsi="Times New Roman" w:cs="Times New Roman"/>
          <w:sz w:val="24"/>
          <w:szCs w:val="24"/>
        </w:rPr>
        <w:t xml:space="preserve">Arly </w:t>
      </w:r>
      <w:proofErr w:type="spellStart"/>
      <w:r w:rsidRPr="009A3EB9">
        <w:rPr>
          <w:rFonts w:ascii="Times New Roman" w:hAnsi="Times New Roman" w:cs="Times New Roman"/>
          <w:sz w:val="24"/>
          <w:szCs w:val="24"/>
        </w:rPr>
        <w:t>Dario</w:t>
      </w:r>
      <w:proofErr w:type="spellEnd"/>
      <w:r w:rsidRPr="009A3EB9">
        <w:rPr>
          <w:rFonts w:ascii="Times New Roman" w:hAnsi="Times New Roman" w:cs="Times New Roman"/>
          <w:sz w:val="24"/>
          <w:szCs w:val="24"/>
        </w:rPr>
        <w:t xml:space="preserve"> </w:t>
      </w:r>
      <w:proofErr w:type="spellStart"/>
      <w:r w:rsidRPr="009A3EB9">
        <w:rPr>
          <w:rFonts w:ascii="Times New Roman" w:hAnsi="Times New Roman" w:cs="Times New Roman"/>
          <w:sz w:val="24"/>
          <w:szCs w:val="24"/>
        </w:rPr>
        <w:t>Rincon</w:t>
      </w:r>
      <w:proofErr w:type="spellEnd"/>
      <w:r w:rsidRPr="009A3EB9">
        <w:rPr>
          <w:rFonts w:ascii="Times New Roman" w:hAnsi="Times New Roman" w:cs="Times New Roman"/>
          <w:sz w:val="24"/>
          <w:szCs w:val="24"/>
        </w:rPr>
        <w:t xml:space="preserve"> Quintero. Unidades tecnológicas de Santander. Colombia. </w:t>
      </w:r>
      <w:hyperlink r:id="rId11" w:history="1">
        <w:r w:rsidRPr="009A3EB9">
          <w:rPr>
            <w:rFonts w:ascii="Times New Roman" w:hAnsi="Times New Roman" w:cs="Times New Roman"/>
            <w:sz w:val="24"/>
            <w:szCs w:val="24"/>
          </w:rPr>
          <w:t>arincon@correo.uts.edu.co</w:t>
        </w:r>
      </w:hyperlink>
    </w:p>
    <w:p w14:paraId="501628B3" w14:textId="77777777" w:rsidR="001B288E" w:rsidRPr="009A3EB9" w:rsidRDefault="001B288E" w:rsidP="009A3EB9">
      <w:pPr>
        <w:numPr>
          <w:ilvl w:val="0"/>
          <w:numId w:val="2"/>
        </w:numPr>
        <w:spacing w:line="360" w:lineRule="auto"/>
        <w:rPr>
          <w:rFonts w:ascii="Times New Roman" w:hAnsi="Times New Roman" w:cs="Times New Roman"/>
          <w:sz w:val="24"/>
          <w:szCs w:val="24"/>
        </w:rPr>
      </w:pPr>
      <w:r w:rsidRPr="009A3EB9">
        <w:rPr>
          <w:rFonts w:ascii="Times New Roman" w:hAnsi="Times New Roman" w:cs="Times New Roman"/>
          <w:sz w:val="24"/>
          <w:szCs w:val="24"/>
        </w:rPr>
        <w:t xml:space="preserve">Jenny Karina </w:t>
      </w:r>
      <w:proofErr w:type="spellStart"/>
      <w:r w:rsidRPr="009A3EB9">
        <w:rPr>
          <w:rFonts w:ascii="Times New Roman" w:hAnsi="Times New Roman" w:cs="Times New Roman"/>
          <w:sz w:val="24"/>
          <w:szCs w:val="24"/>
        </w:rPr>
        <w:t>Martinez</w:t>
      </w:r>
      <w:proofErr w:type="spellEnd"/>
      <w:r w:rsidRPr="009A3EB9">
        <w:rPr>
          <w:rFonts w:ascii="Times New Roman" w:hAnsi="Times New Roman" w:cs="Times New Roman"/>
          <w:sz w:val="24"/>
          <w:szCs w:val="24"/>
        </w:rPr>
        <w:t xml:space="preserve"> Ordoñez. Investigadora independiente</w:t>
      </w:r>
      <w:r>
        <w:rPr>
          <w:rFonts w:ascii="Times New Roman" w:hAnsi="Times New Roman" w:cs="Times New Roman"/>
          <w:sz w:val="24"/>
          <w:szCs w:val="24"/>
        </w:rPr>
        <w:t xml:space="preserve">. Colombia </w:t>
      </w:r>
      <w:hyperlink r:id="rId12" w:history="1">
        <w:r w:rsidRPr="00AF179F">
          <w:rPr>
            <w:rFonts w:ascii="Times New Roman" w:hAnsi="Times New Roman" w:cs="Times New Roman"/>
            <w:sz w:val="24"/>
            <w:szCs w:val="24"/>
          </w:rPr>
          <w:t>Jennykarinamartinez@gmail.com</w:t>
        </w:r>
      </w:hyperlink>
    </w:p>
    <w:p w14:paraId="7D24359D" w14:textId="2A557EDA" w:rsidR="001B288E" w:rsidRDefault="001B288E" w:rsidP="00FF3346">
      <w:pPr>
        <w:spacing w:after="0" w:line="360" w:lineRule="auto"/>
        <w:rPr>
          <w:rFonts w:ascii="Times New Roman" w:hAnsi="Times New Roman" w:cs="Times New Roman"/>
          <w:b/>
          <w:sz w:val="24"/>
          <w:szCs w:val="24"/>
        </w:rPr>
      </w:pPr>
    </w:p>
    <w:p w14:paraId="2CF0486A" w14:textId="1916E579" w:rsidR="0000769B" w:rsidRDefault="0000769B" w:rsidP="00FF3346">
      <w:pPr>
        <w:spacing w:after="0" w:line="360" w:lineRule="auto"/>
        <w:rPr>
          <w:rFonts w:ascii="Times New Roman" w:hAnsi="Times New Roman" w:cs="Times New Roman"/>
          <w:b/>
          <w:sz w:val="24"/>
          <w:szCs w:val="24"/>
        </w:rPr>
      </w:pPr>
    </w:p>
    <w:p w14:paraId="48D8EC61" w14:textId="77777777" w:rsidR="0000769B" w:rsidRDefault="0000769B" w:rsidP="00FF3346">
      <w:pPr>
        <w:spacing w:after="0" w:line="360" w:lineRule="auto"/>
        <w:rPr>
          <w:rFonts w:ascii="Times New Roman" w:hAnsi="Times New Roman" w:cs="Times New Roman"/>
          <w:b/>
          <w:sz w:val="24"/>
          <w:szCs w:val="24"/>
        </w:rPr>
      </w:pPr>
    </w:p>
    <w:p w14:paraId="7129B906" w14:textId="77777777" w:rsidR="001B288E" w:rsidRDefault="001B288E" w:rsidP="00FF3346">
      <w:pPr>
        <w:spacing w:after="0" w:line="360" w:lineRule="auto"/>
        <w:jc w:val="both"/>
        <w:rPr>
          <w:rFonts w:ascii="Times New Roman" w:hAnsi="Times New Roman" w:cs="Times New Roman"/>
          <w:b/>
          <w:sz w:val="24"/>
          <w:szCs w:val="24"/>
        </w:rPr>
      </w:pPr>
      <w:r w:rsidRPr="0062728D">
        <w:rPr>
          <w:rFonts w:ascii="Times New Roman" w:hAnsi="Times New Roman" w:cs="Times New Roman"/>
          <w:b/>
          <w:sz w:val="24"/>
          <w:szCs w:val="24"/>
        </w:rPr>
        <w:lastRenderedPageBreak/>
        <w:t>Resumen:</w:t>
      </w:r>
      <w:r w:rsidRPr="0062728D">
        <w:rPr>
          <w:rFonts w:ascii="Times New Roman" w:hAnsi="Times New Roman" w:cs="Times New Roman"/>
          <w:sz w:val="24"/>
          <w:szCs w:val="24"/>
        </w:rPr>
        <w:t xml:space="preserve"> El crecimiento industrial de países en vía de desarrollo enfrenta desafíos económicos, sociales y ambientales, íntimamente relacionados con el aseguramiento de la demanda energética, este estudio relaciona los anteriores aspectos por medio de la tecnología; basura a energía (</w:t>
      </w:r>
      <w:proofErr w:type="spellStart"/>
      <w:r w:rsidRPr="0062728D">
        <w:rPr>
          <w:rFonts w:ascii="Times New Roman" w:hAnsi="Times New Roman" w:cs="Times New Roman"/>
          <w:sz w:val="24"/>
          <w:szCs w:val="24"/>
        </w:rPr>
        <w:t>WtE</w:t>
      </w:r>
      <w:proofErr w:type="spellEnd"/>
      <w:r w:rsidRPr="0062728D">
        <w:rPr>
          <w:rFonts w:ascii="Times New Roman" w:hAnsi="Times New Roman" w:cs="Times New Roman"/>
          <w:sz w:val="24"/>
          <w:szCs w:val="24"/>
        </w:rPr>
        <w:t>), propiamente, la incineración directa de residuos (MSWI) con un enfoque de gestión de residuos sólidos urbanos (RSU), que permite utilizar parte de la problemática como fuente de solución. Bajo esta premisa, Los principales objetivos de esta investigación se centran en calcular, mediante un enfoque analítico, el desarrollo de evaluaciones Energéticas y Exergéticas en una configuración convencional de ciclo Rankine los rendimientos de planta, calculados los resultados del ciclo energético, se definieron los supuestos financieros para desarrollar el análisis económico. Dentro de los principales resultados obtenidos, con estimaciones de los parámetros de vapor en 40 bar y 380°C y con un poder calorífico inferior PCI de los RSU de 8,786 kJ/kg, la eficiencia energética y exergética se calculó en 22.6% y 20.37% respectivamente, entregando a la red 87.4 GWh de energía eléctrica por año y una Exergía destruida de 58 MW. Un periodo de recuperación de la inversión de 19.7 años, valor presente neto (VPN) de $ 5.880.477 USD, tasa interna de retorno (TIR) de 11.16% y un costo nivelado de electricidad (LCOE) de 190.14 USD/</w:t>
      </w:r>
      <w:proofErr w:type="spellStart"/>
      <w:r w:rsidRPr="0062728D">
        <w:rPr>
          <w:rFonts w:ascii="Times New Roman" w:hAnsi="Times New Roman" w:cs="Times New Roman"/>
          <w:sz w:val="24"/>
          <w:szCs w:val="24"/>
        </w:rPr>
        <w:t>MWh</w:t>
      </w:r>
      <w:proofErr w:type="spellEnd"/>
      <w:r w:rsidRPr="0062728D">
        <w:rPr>
          <w:rFonts w:ascii="Times New Roman" w:hAnsi="Times New Roman" w:cs="Times New Roman"/>
          <w:sz w:val="24"/>
          <w:szCs w:val="24"/>
        </w:rPr>
        <w:t xml:space="preserve">. Como conclusiones de esta investigación se logra identificar, que en la caldera se destruye el 90% de la exergía y en el orden económico se evidencian dos aspectos relevantes de los cuales depende la factibilidad de una planta </w:t>
      </w:r>
      <w:proofErr w:type="spellStart"/>
      <w:r w:rsidRPr="0062728D">
        <w:rPr>
          <w:rFonts w:ascii="Times New Roman" w:hAnsi="Times New Roman" w:cs="Times New Roman"/>
          <w:sz w:val="24"/>
          <w:szCs w:val="24"/>
        </w:rPr>
        <w:t>WtE</w:t>
      </w:r>
      <w:proofErr w:type="spellEnd"/>
      <w:r w:rsidRPr="0062728D">
        <w:rPr>
          <w:rFonts w:ascii="Times New Roman" w:hAnsi="Times New Roman" w:cs="Times New Roman"/>
          <w:sz w:val="24"/>
          <w:szCs w:val="24"/>
        </w:rPr>
        <w:t>, siendo del orden técnico (capacidad planta) y financiero (condiciones de préstamo, ingresos por venta de electricidad)</w:t>
      </w:r>
      <w:r>
        <w:rPr>
          <w:rFonts w:ascii="Times New Roman" w:hAnsi="Times New Roman" w:cs="Times New Roman"/>
          <w:sz w:val="24"/>
          <w:szCs w:val="24"/>
        </w:rPr>
        <w:t>.</w:t>
      </w:r>
    </w:p>
    <w:p w14:paraId="68AC1815" w14:textId="77777777" w:rsidR="001B288E" w:rsidRPr="0062728D" w:rsidRDefault="001B288E" w:rsidP="00FF3346">
      <w:pPr>
        <w:spacing w:after="0" w:line="360" w:lineRule="auto"/>
        <w:jc w:val="both"/>
        <w:rPr>
          <w:rFonts w:ascii="Times New Roman" w:hAnsi="Times New Roman" w:cs="Times New Roman"/>
          <w:b/>
          <w:sz w:val="24"/>
          <w:szCs w:val="24"/>
        </w:rPr>
      </w:pPr>
    </w:p>
    <w:p w14:paraId="2D24D60A" w14:textId="77777777" w:rsidR="001B288E" w:rsidRPr="0062728D" w:rsidRDefault="001B288E" w:rsidP="00FF3346">
      <w:pPr>
        <w:spacing w:after="0" w:line="360" w:lineRule="auto"/>
        <w:jc w:val="both"/>
        <w:rPr>
          <w:rFonts w:ascii="Times New Roman" w:hAnsi="Times New Roman" w:cs="Times New Roman"/>
          <w:i/>
          <w:iCs/>
          <w:sz w:val="24"/>
          <w:szCs w:val="24"/>
        </w:rPr>
      </w:pPr>
      <w:proofErr w:type="spellStart"/>
      <w:r w:rsidRPr="009061A5">
        <w:rPr>
          <w:rFonts w:ascii="Times New Roman" w:hAnsi="Times New Roman" w:cs="Times New Roman"/>
          <w:b/>
          <w:i/>
          <w:sz w:val="24"/>
          <w:szCs w:val="24"/>
        </w:rPr>
        <w:t>Abstract</w:t>
      </w:r>
      <w:proofErr w:type="spellEnd"/>
      <w:r w:rsidRPr="009061A5">
        <w:rPr>
          <w:rFonts w:ascii="Times New Roman" w:hAnsi="Times New Roman" w:cs="Times New Roman"/>
          <w:b/>
          <w:i/>
          <w:sz w:val="24"/>
          <w:szCs w:val="24"/>
        </w:rPr>
        <w:t>:</w:t>
      </w:r>
      <w:r>
        <w:rPr>
          <w:rFonts w:ascii="Times New Roman" w:hAnsi="Times New Roman" w:cs="Times New Roman"/>
          <w:sz w:val="24"/>
          <w:szCs w:val="24"/>
        </w:rPr>
        <w:t xml:space="preserve">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industrial </w:t>
      </w:r>
      <w:proofErr w:type="spellStart"/>
      <w:r w:rsidRPr="0062728D">
        <w:rPr>
          <w:rFonts w:ascii="Times New Roman" w:hAnsi="Times New Roman" w:cs="Times New Roman"/>
          <w:i/>
          <w:iCs/>
          <w:sz w:val="24"/>
          <w:szCs w:val="24"/>
        </w:rPr>
        <w:t>growth</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developing</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countries</w:t>
      </w:r>
      <w:proofErr w:type="spellEnd"/>
      <w:r w:rsidRPr="0062728D">
        <w:rPr>
          <w:rFonts w:ascii="Times New Roman" w:hAnsi="Times New Roman" w:cs="Times New Roman"/>
          <w:i/>
          <w:iCs/>
          <w:sz w:val="24"/>
          <w:szCs w:val="24"/>
        </w:rPr>
        <w:t xml:space="preserve"> faces </w:t>
      </w:r>
      <w:proofErr w:type="spellStart"/>
      <w:r w:rsidRPr="0062728D">
        <w:rPr>
          <w:rFonts w:ascii="Times New Roman" w:hAnsi="Times New Roman" w:cs="Times New Roman"/>
          <w:i/>
          <w:iCs/>
          <w:sz w:val="24"/>
          <w:szCs w:val="24"/>
        </w:rPr>
        <w:t>economic</w:t>
      </w:r>
      <w:proofErr w:type="spellEnd"/>
      <w:r w:rsidRPr="0062728D">
        <w:rPr>
          <w:rFonts w:ascii="Times New Roman" w:hAnsi="Times New Roman" w:cs="Times New Roman"/>
          <w:i/>
          <w:iCs/>
          <w:sz w:val="24"/>
          <w:szCs w:val="24"/>
        </w:rPr>
        <w:t xml:space="preserve">, social and </w:t>
      </w:r>
      <w:proofErr w:type="spellStart"/>
      <w:r w:rsidRPr="0062728D">
        <w:rPr>
          <w:rFonts w:ascii="Times New Roman" w:hAnsi="Times New Roman" w:cs="Times New Roman"/>
          <w:i/>
          <w:iCs/>
          <w:sz w:val="24"/>
          <w:szCs w:val="24"/>
        </w:rPr>
        <w:t>environmental</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challenges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intimately</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related</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to</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assurance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energy</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demand</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this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study</w:t>
      </w:r>
      <w:proofErr w:type="spellEnd"/>
      <w:r w:rsidRPr="0062728D">
        <w:rPr>
          <w:rFonts w:ascii="Times New Roman" w:hAnsi="Times New Roman" w:cs="Times New Roman"/>
          <w:i/>
          <w:iCs/>
          <w:sz w:val="24"/>
          <w:szCs w:val="24"/>
        </w:rPr>
        <w:t xml:space="preserve"> relates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previous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aspects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by</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means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technology</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waste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to</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energy</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WtE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properly</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direct</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waste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incineration</w:t>
      </w:r>
      <w:proofErr w:type="spellEnd"/>
      <w:r w:rsidRPr="0062728D">
        <w:rPr>
          <w:rFonts w:ascii="Times New Roman" w:hAnsi="Times New Roman" w:cs="Times New Roman"/>
          <w:i/>
          <w:iCs/>
          <w:sz w:val="24"/>
          <w:szCs w:val="24"/>
        </w:rPr>
        <w:t xml:space="preserve"> (MSWI) </w:t>
      </w:r>
      <w:proofErr w:type="spellStart"/>
      <w:r w:rsidRPr="0062728D">
        <w:rPr>
          <w:rFonts w:ascii="Times New Roman" w:hAnsi="Times New Roman" w:cs="Times New Roman"/>
          <w:i/>
          <w:iCs/>
          <w:sz w:val="24"/>
          <w:szCs w:val="24"/>
        </w:rPr>
        <w:t>with</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an</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approach</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municipal </w:t>
      </w:r>
      <w:proofErr w:type="spellStart"/>
      <w:r w:rsidRPr="0062728D">
        <w:rPr>
          <w:rFonts w:ascii="Times New Roman" w:hAnsi="Times New Roman" w:cs="Times New Roman"/>
          <w:i/>
          <w:iCs/>
          <w:sz w:val="24"/>
          <w:szCs w:val="24"/>
        </w:rPr>
        <w:t>solid</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waste</w:t>
      </w:r>
      <w:proofErr w:type="spellEnd"/>
      <w:r w:rsidRPr="0062728D">
        <w:rPr>
          <w:rFonts w:ascii="Times New Roman" w:hAnsi="Times New Roman" w:cs="Times New Roman"/>
          <w:i/>
          <w:iCs/>
          <w:sz w:val="24"/>
          <w:szCs w:val="24"/>
        </w:rPr>
        <w:t xml:space="preserve"> (MSW) </w:t>
      </w:r>
      <w:proofErr w:type="spellStart"/>
      <w:r w:rsidRPr="0062728D">
        <w:rPr>
          <w:rFonts w:ascii="Times New Roman" w:hAnsi="Times New Roman" w:cs="Times New Roman"/>
          <w:i/>
          <w:iCs/>
          <w:sz w:val="24"/>
          <w:szCs w:val="24"/>
        </w:rPr>
        <w:t>management</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which</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allows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to</w:t>
      </w:r>
      <w:proofErr w:type="spellEnd"/>
      <w:r w:rsidRPr="0062728D">
        <w:rPr>
          <w:rFonts w:ascii="Times New Roman" w:hAnsi="Times New Roman" w:cs="Times New Roman"/>
          <w:i/>
          <w:iCs/>
          <w:sz w:val="24"/>
          <w:szCs w:val="24"/>
        </w:rPr>
        <w:t xml:space="preserve"> use </w:t>
      </w:r>
      <w:proofErr w:type="spellStart"/>
      <w:r w:rsidRPr="0062728D">
        <w:rPr>
          <w:rFonts w:ascii="Times New Roman" w:hAnsi="Times New Roman" w:cs="Times New Roman"/>
          <w:i/>
          <w:iCs/>
          <w:sz w:val="24"/>
          <w:szCs w:val="24"/>
        </w:rPr>
        <w:t>part</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problematic</w:t>
      </w:r>
      <w:proofErr w:type="spellEnd"/>
      <w:r w:rsidRPr="0062728D">
        <w:rPr>
          <w:rFonts w:ascii="Times New Roman" w:hAnsi="Times New Roman" w:cs="Times New Roman"/>
          <w:i/>
          <w:iCs/>
          <w:sz w:val="24"/>
          <w:szCs w:val="24"/>
        </w:rPr>
        <w:t xml:space="preserve"> as a </w:t>
      </w:r>
      <w:proofErr w:type="spellStart"/>
      <w:r w:rsidRPr="0062728D">
        <w:rPr>
          <w:rFonts w:ascii="Times New Roman" w:hAnsi="Times New Roman" w:cs="Times New Roman"/>
          <w:i/>
          <w:iCs/>
          <w:sz w:val="24"/>
          <w:szCs w:val="24"/>
        </w:rPr>
        <w:t>source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solution</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lastRenderedPageBreak/>
        <w:t>Under</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this</w:t>
      </w:r>
      <w:proofErr w:type="spellEnd"/>
      <w:r w:rsidRPr="0062728D">
        <w:rPr>
          <w:rFonts w:ascii="Times New Roman" w:hAnsi="Times New Roman" w:cs="Times New Roman"/>
          <w:i/>
          <w:iCs/>
          <w:sz w:val="24"/>
          <w:szCs w:val="24"/>
        </w:rPr>
        <w:t xml:space="preserve"> premise,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main</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objectives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this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research</w:t>
      </w:r>
      <w:proofErr w:type="spellEnd"/>
      <w:r w:rsidRPr="0062728D">
        <w:rPr>
          <w:rFonts w:ascii="Times New Roman" w:hAnsi="Times New Roman" w:cs="Times New Roman"/>
          <w:i/>
          <w:iCs/>
          <w:sz w:val="24"/>
          <w:szCs w:val="24"/>
        </w:rPr>
        <w:t xml:space="preserve"> are </w:t>
      </w:r>
      <w:proofErr w:type="spellStart"/>
      <w:r w:rsidRPr="0062728D">
        <w:rPr>
          <w:rFonts w:ascii="Times New Roman" w:hAnsi="Times New Roman" w:cs="Times New Roman"/>
          <w:i/>
          <w:iCs/>
          <w:sz w:val="24"/>
          <w:szCs w:val="24"/>
        </w:rPr>
        <w:t>focused</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on</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calculating</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by</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means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an</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analytical</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approach</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development</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energetic</w:t>
      </w:r>
      <w:proofErr w:type="spellEnd"/>
      <w:r w:rsidRPr="0062728D">
        <w:rPr>
          <w:rFonts w:ascii="Times New Roman" w:hAnsi="Times New Roman" w:cs="Times New Roman"/>
          <w:i/>
          <w:iCs/>
          <w:sz w:val="24"/>
          <w:szCs w:val="24"/>
        </w:rPr>
        <w:t xml:space="preserve"> and </w:t>
      </w:r>
      <w:proofErr w:type="spellStart"/>
      <w:r w:rsidRPr="0062728D">
        <w:rPr>
          <w:rFonts w:ascii="Times New Roman" w:hAnsi="Times New Roman" w:cs="Times New Roman"/>
          <w:i/>
          <w:iCs/>
          <w:sz w:val="24"/>
          <w:szCs w:val="24"/>
        </w:rPr>
        <w:t>exergetic</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evaluations</w:t>
      </w:r>
      <w:proofErr w:type="spellEnd"/>
      <w:r w:rsidRPr="0062728D">
        <w:rPr>
          <w:rFonts w:ascii="Times New Roman" w:hAnsi="Times New Roman" w:cs="Times New Roman"/>
          <w:i/>
          <w:iCs/>
          <w:sz w:val="24"/>
          <w:szCs w:val="24"/>
        </w:rPr>
        <w:t xml:space="preserve"> in a </w:t>
      </w:r>
      <w:proofErr w:type="spellStart"/>
      <w:r w:rsidRPr="0062728D">
        <w:rPr>
          <w:rFonts w:ascii="Times New Roman" w:hAnsi="Times New Roman" w:cs="Times New Roman"/>
          <w:i/>
          <w:iCs/>
          <w:sz w:val="24"/>
          <w:szCs w:val="24"/>
        </w:rPr>
        <w:t>conventional</w:t>
      </w:r>
      <w:proofErr w:type="spellEnd"/>
      <w:r w:rsidRPr="0062728D">
        <w:rPr>
          <w:rFonts w:ascii="Times New Roman" w:hAnsi="Times New Roman" w:cs="Times New Roman"/>
          <w:i/>
          <w:iCs/>
          <w:sz w:val="24"/>
          <w:szCs w:val="24"/>
        </w:rPr>
        <w:t xml:space="preserve"> Rankine </w:t>
      </w:r>
      <w:proofErr w:type="spellStart"/>
      <w:r w:rsidRPr="0062728D">
        <w:rPr>
          <w:rFonts w:ascii="Times New Roman" w:hAnsi="Times New Roman" w:cs="Times New Roman"/>
          <w:i/>
          <w:iCs/>
          <w:sz w:val="24"/>
          <w:szCs w:val="24"/>
        </w:rPr>
        <w:t>cycle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configuration</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plant</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yields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calculated</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results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energetic</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cycle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financial</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assumptions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were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defined</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to</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develop</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economic</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analysis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Among</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main</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results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obtained</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with</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estimates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steam</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parameters</w:t>
      </w:r>
      <w:proofErr w:type="spellEnd"/>
      <w:r w:rsidRPr="0062728D">
        <w:rPr>
          <w:rFonts w:ascii="Times New Roman" w:hAnsi="Times New Roman" w:cs="Times New Roman"/>
          <w:i/>
          <w:iCs/>
          <w:sz w:val="24"/>
          <w:szCs w:val="24"/>
        </w:rPr>
        <w:t xml:space="preserve"> at 40 bar and 380°C and </w:t>
      </w:r>
      <w:proofErr w:type="spellStart"/>
      <w:r w:rsidRPr="0062728D">
        <w:rPr>
          <w:rFonts w:ascii="Times New Roman" w:hAnsi="Times New Roman" w:cs="Times New Roman"/>
          <w:i/>
          <w:iCs/>
          <w:sz w:val="24"/>
          <w:szCs w:val="24"/>
        </w:rPr>
        <w:t>with</w:t>
      </w:r>
      <w:proofErr w:type="spellEnd"/>
      <w:r w:rsidRPr="0062728D">
        <w:rPr>
          <w:rFonts w:ascii="Times New Roman" w:hAnsi="Times New Roman" w:cs="Times New Roman"/>
          <w:i/>
          <w:iCs/>
          <w:sz w:val="24"/>
          <w:szCs w:val="24"/>
        </w:rPr>
        <w:t xml:space="preserve"> a </w:t>
      </w:r>
      <w:proofErr w:type="spellStart"/>
      <w:r w:rsidRPr="0062728D">
        <w:rPr>
          <w:rFonts w:ascii="Times New Roman" w:hAnsi="Times New Roman" w:cs="Times New Roman"/>
          <w:i/>
          <w:iCs/>
          <w:sz w:val="24"/>
          <w:szCs w:val="24"/>
        </w:rPr>
        <w:t>lower</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calorific</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value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MSW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8,786 kJ/kg,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energy</w:t>
      </w:r>
      <w:proofErr w:type="spellEnd"/>
      <w:r w:rsidRPr="0062728D">
        <w:rPr>
          <w:rFonts w:ascii="Times New Roman" w:hAnsi="Times New Roman" w:cs="Times New Roman"/>
          <w:i/>
          <w:iCs/>
          <w:sz w:val="24"/>
          <w:szCs w:val="24"/>
        </w:rPr>
        <w:t xml:space="preserve"> and </w:t>
      </w:r>
      <w:proofErr w:type="spellStart"/>
      <w:r w:rsidRPr="0062728D">
        <w:rPr>
          <w:rFonts w:ascii="Times New Roman" w:hAnsi="Times New Roman" w:cs="Times New Roman"/>
          <w:i/>
          <w:iCs/>
          <w:sz w:val="24"/>
          <w:szCs w:val="24"/>
        </w:rPr>
        <w:t>exergy</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efficiency</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was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calculated</w:t>
      </w:r>
      <w:proofErr w:type="spellEnd"/>
      <w:r w:rsidRPr="0062728D">
        <w:rPr>
          <w:rFonts w:ascii="Times New Roman" w:hAnsi="Times New Roman" w:cs="Times New Roman"/>
          <w:i/>
          <w:iCs/>
          <w:sz w:val="24"/>
          <w:szCs w:val="24"/>
        </w:rPr>
        <w:t xml:space="preserve"> at 22.6% and 20.37% </w:t>
      </w:r>
      <w:proofErr w:type="spellStart"/>
      <w:r w:rsidRPr="0062728D">
        <w:rPr>
          <w:rFonts w:ascii="Times New Roman" w:hAnsi="Times New Roman" w:cs="Times New Roman"/>
          <w:i/>
          <w:iCs/>
          <w:sz w:val="24"/>
          <w:szCs w:val="24"/>
        </w:rPr>
        <w:t>respectively</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delivering</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to</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grid</w:t>
      </w:r>
      <w:proofErr w:type="spellEnd"/>
      <w:r w:rsidRPr="0062728D">
        <w:rPr>
          <w:rFonts w:ascii="Times New Roman" w:hAnsi="Times New Roman" w:cs="Times New Roman"/>
          <w:i/>
          <w:iCs/>
          <w:sz w:val="24"/>
          <w:szCs w:val="24"/>
        </w:rPr>
        <w:t xml:space="preserve"> 87.4 GWh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electrical</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energy</w:t>
      </w:r>
      <w:proofErr w:type="spellEnd"/>
      <w:r w:rsidRPr="0062728D">
        <w:rPr>
          <w:rFonts w:ascii="Times New Roman" w:hAnsi="Times New Roman" w:cs="Times New Roman"/>
          <w:i/>
          <w:iCs/>
          <w:sz w:val="24"/>
          <w:szCs w:val="24"/>
        </w:rPr>
        <w:t xml:space="preserve"> per </w:t>
      </w:r>
      <w:proofErr w:type="spellStart"/>
      <w:r w:rsidRPr="0062728D">
        <w:rPr>
          <w:rFonts w:ascii="Times New Roman" w:hAnsi="Times New Roman" w:cs="Times New Roman"/>
          <w:i/>
          <w:iCs/>
          <w:sz w:val="24"/>
          <w:szCs w:val="24"/>
        </w:rPr>
        <w:t>year</w:t>
      </w:r>
      <w:proofErr w:type="spellEnd"/>
      <w:r w:rsidRPr="0062728D">
        <w:rPr>
          <w:rFonts w:ascii="Times New Roman" w:hAnsi="Times New Roman" w:cs="Times New Roman"/>
          <w:i/>
          <w:iCs/>
          <w:sz w:val="24"/>
          <w:szCs w:val="24"/>
        </w:rPr>
        <w:t xml:space="preserve"> and a </w:t>
      </w:r>
      <w:proofErr w:type="spellStart"/>
      <w:r w:rsidRPr="0062728D">
        <w:rPr>
          <w:rFonts w:ascii="Times New Roman" w:hAnsi="Times New Roman" w:cs="Times New Roman"/>
          <w:i/>
          <w:iCs/>
          <w:sz w:val="24"/>
          <w:szCs w:val="24"/>
        </w:rPr>
        <w:t>destroyed</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energy</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58 MW. </w:t>
      </w:r>
      <w:proofErr w:type="spellStart"/>
      <w:r w:rsidRPr="0062728D">
        <w:rPr>
          <w:rFonts w:ascii="Times New Roman" w:hAnsi="Times New Roman" w:cs="Times New Roman"/>
          <w:i/>
          <w:iCs/>
          <w:sz w:val="24"/>
          <w:szCs w:val="24"/>
        </w:rPr>
        <w:t>An</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investment</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recovery</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period</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19.7 </w:t>
      </w:r>
      <w:proofErr w:type="spellStart"/>
      <w:r w:rsidRPr="0062728D">
        <w:rPr>
          <w:rFonts w:ascii="Times New Roman" w:hAnsi="Times New Roman" w:cs="Times New Roman"/>
          <w:i/>
          <w:iCs/>
          <w:sz w:val="24"/>
          <w:szCs w:val="24"/>
        </w:rPr>
        <w:t>years</w:t>
      </w:r>
      <w:proofErr w:type="spellEnd"/>
      <w:r w:rsidRPr="0062728D">
        <w:rPr>
          <w:rFonts w:ascii="Times New Roman" w:hAnsi="Times New Roman" w:cs="Times New Roman"/>
          <w:i/>
          <w:iCs/>
          <w:sz w:val="24"/>
          <w:szCs w:val="24"/>
        </w:rPr>
        <w:t xml:space="preserve">, net </w:t>
      </w:r>
      <w:proofErr w:type="spellStart"/>
      <w:r w:rsidRPr="0062728D">
        <w:rPr>
          <w:rFonts w:ascii="Times New Roman" w:hAnsi="Times New Roman" w:cs="Times New Roman"/>
          <w:i/>
          <w:iCs/>
          <w:sz w:val="24"/>
          <w:szCs w:val="24"/>
        </w:rPr>
        <w:t>present</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value</w:t>
      </w:r>
      <w:proofErr w:type="spellEnd"/>
      <w:r w:rsidRPr="0062728D">
        <w:rPr>
          <w:rFonts w:ascii="Times New Roman" w:hAnsi="Times New Roman" w:cs="Times New Roman"/>
          <w:i/>
          <w:iCs/>
          <w:sz w:val="24"/>
          <w:szCs w:val="24"/>
        </w:rPr>
        <w:t xml:space="preserve"> (NPV)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$ 5,880,477 USD, </w:t>
      </w:r>
      <w:proofErr w:type="spellStart"/>
      <w:r w:rsidRPr="0062728D">
        <w:rPr>
          <w:rFonts w:ascii="Times New Roman" w:hAnsi="Times New Roman" w:cs="Times New Roman"/>
          <w:i/>
          <w:iCs/>
          <w:sz w:val="24"/>
          <w:szCs w:val="24"/>
        </w:rPr>
        <w:t>internal</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rate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return</w:t>
      </w:r>
      <w:proofErr w:type="spellEnd"/>
      <w:r w:rsidRPr="0062728D">
        <w:rPr>
          <w:rFonts w:ascii="Times New Roman" w:hAnsi="Times New Roman" w:cs="Times New Roman"/>
          <w:i/>
          <w:iCs/>
          <w:sz w:val="24"/>
          <w:szCs w:val="24"/>
        </w:rPr>
        <w:t xml:space="preserve"> (IRR)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11.16% and a </w:t>
      </w:r>
      <w:proofErr w:type="spellStart"/>
      <w:r w:rsidRPr="0062728D">
        <w:rPr>
          <w:rFonts w:ascii="Times New Roman" w:hAnsi="Times New Roman" w:cs="Times New Roman"/>
          <w:i/>
          <w:iCs/>
          <w:sz w:val="24"/>
          <w:szCs w:val="24"/>
        </w:rPr>
        <w:t>levelized</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cost</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electricity</w:t>
      </w:r>
      <w:proofErr w:type="spellEnd"/>
      <w:r w:rsidRPr="0062728D">
        <w:rPr>
          <w:rFonts w:ascii="Times New Roman" w:hAnsi="Times New Roman" w:cs="Times New Roman"/>
          <w:i/>
          <w:iCs/>
          <w:sz w:val="24"/>
          <w:szCs w:val="24"/>
        </w:rPr>
        <w:t xml:space="preserve"> (LCOE)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190.14 USD/</w:t>
      </w:r>
      <w:proofErr w:type="spellStart"/>
      <w:r w:rsidRPr="0062728D">
        <w:rPr>
          <w:rFonts w:ascii="Times New Roman" w:hAnsi="Times New Roman" w:cs="Times New Roman"/>
          <w:i/>
          <w:iCs/>
          <w:sz w:val="24"/>
          <w:szCs w:val="24"/>
        </w:rPr>
        <w:t>MWh</w:t>
      </w:r>
      <w:proofErr w:type="spellEnd"/>
      <w:r w:rsidRPr="0062728D">
        <w:rPr>
          <w:rFonts w:ascii="Times New Roman" w:hAnsi="Times New Roman" w:cs="Times New Roman"/>
          <w:i/>
          <w:iCs/>
          <w:sz w:val="24"/>
          <w:szCs w:val="24"/>
        </w:rPr>
        <w:t xml:space="preserve">. As </w:t>
      </w:r>
      <w:proofErr w:type="spellStart"/>
      <w:r w:rsidRPr="0062728D">
        <w:rPr>
          <w:rFonts w:ascii="Times New Roman" w:hAnsi="Times New Roman" w:cs="Times New Roman"/>
          <w:i/>
          <w:iCs/>
          <w:sz w:val="24"/>
          <w:szCs w:val="24"/>
        </w:rPr>
        <w:t>conclusions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this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research</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it</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is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possible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to</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identify</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that</w:t>
      </w:r>
      <w:proofErr w:type="spellEnd"/>
      <w:r w:rsidRPr="0062728D">
        <w:rPr>
          <w:rFonts w:ascii="Times New Roman" w:hAnsi="Times New Roman" w:cs="Times New Roman"/>
          <w:i/>
          <w:iCs/>
          <w:sz w:val="24"/>
          <w:szCs w:val="24"/>
        </w:rPr>
        <w:t xml:space="preserve"> 90%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exergy</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is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destroyed</w:t>
      </w:r>
      <w:proofErr w:type="spellEnd"/>
      <w:r w:rsidRPr="0062728D">
        <w:rPr>
          <w:rFonts w:ascii="Times New Roman" w:hAnsi="Times New Roman" w:cs="Times New Roman"/>
          <w:i/>
          <w:iCs/>
          <w:sz w:val="24"/>
          <w:szCs w:val="24"/>
        </w:rPr>
        <w:t xml:space="preserve"> in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boiler, and in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economic</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order</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two</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relevant</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aspects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on</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which</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feasibility</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a </w:t>
      </w:r>
      <w:proofErr w:type="spellStart"/>
      <w:r w:rsidRPr="0062728D">
        <w:rPr>
          <w:rFonts w:ascii="Times New Roman" w:hAnsi="Times New Roman" w:cs="Times New Roman"/>
          <w:i/>
          <w:iCs/>
          <w:sz w:val="24"/>
          <w:szCs w:val="24"/>
        </w:rPr>
        <w:t>WtE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plant</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depends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being</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the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technical</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plant</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capacity</w:t>
      </w:r>
      <w:proofErr w:type="spellEnd"/>
      <w:r w:rsidRPr="0062728D">
        <w:rPr>
          <w:rFonts w:ascii="Times New Roman" w:hAnsi="Times New Roman" w:cs="Times New Roman"/>
          <w:i/>
          <w:iCs/>
          <w:sz w:val="24"/>
          <w:szCs w:val="24"/>
        </w:rPr>
        <w:t xml:space="preserve">) and </w:t>
      </w:r>
      <w:proofErr w:type="spellStart"/>
      <w:r w:rsidRPr="0062728D">
        <w:rPr>
          <w:rFonts w:ascii="Times New Roman" w:hAnsi="Times New Roman" w:cs="Times New Roman"/>
          <w:i/>
          <w:iCs/>
          <w:sz w:val="24"/>
          <w:szCs w:val="24"/>
        </w:rPr>
        <w:t>financial</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order</w:t>
      </w:r>
      <w:proofErr w:type="spellEnd"/>
      <w:r w:rsidRPr="0062728D">
        <w:rPr>
          <w:rFonts w:ascii="Times New Roman" w:hAnsi="Times New Roman" w:cs="Times New Roman"/>
          <w:i/>
          <w:iCs/>
          <w:sz w:val="24"/>
          <w:szCs w:val="24"/>
        </w:rPr>
        <w:t xml:space="preserve"> (loan </w:t>
      </w:r>
      <w:proofErr w:type="spellStart"/>
      <w:r w:rsidRPr="0062728D">
        <w:rPr>
          <w:rFonts w:ascii="Times New Roman" w:hAnsi="Times New Roman" w:cs="Times New Roman"/>
          <w:i/>
          <w:iCs/>
          <w:sz w:val="24"/>
          <w:szCs w:val="24"/>
        </w:rPr>
        <w:t>conditions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income</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from</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electricity</w:t>
      </w:r>
      <w:proofErr w:type="spellEnd"/>
      <w:r w:rsidRPr="0062728D">
        <w:rPr>
          <w:rFonts w:ascii="Times New Roman" w:hAnsi="Times New Roman" w:cs="Times New Roman"/>
          <w:i/>
          <w:iCs/>
          <w:sz w:val="24"/>
          <w:szCs w:val="24"/>
        </w:rPr>
        <w:t xml:space="preserve"> sales).</w:t>
      </w:r>
    </w:p>
    <w:p w14:paraId="7934137F" w14:textId="77777777" w:rsidR="001B288E" w:rsidRDefault="001B288E" w:rsidP="00FF3346">
      <w:pPr>
        <w:spacing w:after="0" w:line="360" w:lineRule="auto"/>
        <w:jc w:val="both"/>
        <w:rPr>
          <w:rFonts w:ascii="Times New Roman" w:hAnsi="Times New Roman" w:cs="Times New Roman"/>
          <w:sz w:val="24"/>
          <w:szCs w:val="24"/>
        </w:rPr>
      </w:pPr>
    </w:p>
    <w:p w14:paraId="5DDCF57B" w14:textId="77777777" w:rsidR="001B288E" w:rsidRDefault="001B288E"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Pr="0062728D">
        <w:rPr>
          <w:rFonts w:ascii="Times New Roman" w:hAnsi="Times New Roman" w:cs="Times New Roman"/>
          <w:sz w:val="24"/>
          <w:szCs w:val="24"/>
        </w:rPr>
        <w:t>Análisis de Exergía; Costo nivelado de electricidad; Evaluación Energética; Incineración directa Residuos sólidos urbanos</w:t>
      </w:r>
      <w:r>
        <w:rPr>
          <w:rFonts w:ascii="Times New Roman" w:hAnsi="Times New Roman" w:cs="Times New Roman"/>
          <w:sz w:val="24"/>
          <w:szCs w:val="24"/>
        </w:rPr>
        <w:t>.</w:t>
      </w:r>
    </w:p>
    <w:p w14:paraId="00C263C0" w14:textId="77777777" w:rsidR="001B288E" w:rsidRDefault="001B288E" w:rsidP="00FF3346">
      <w:pPr>
        <w:spacing w:after="0" w:line="360" w:lineRule="auto"/>
        <w:jc w:val="both"/>
        <w:rPr>
          <w:rFonts w:ascii="Times New Roman" w:hAnsi="Times New Roman" w:cs="Times New Roman"/>
          <w:sz w:val="24"/>
          <w:szCs w:val="24"/>
        </w:rPr>
      </w:pPr>
    </w:p>
    <w:p w14:paraId="3C797E17" w14:textId="77777777" w:rsidR="001B288E" w:rsidRDefault="001B288E" w:rsidP="00FF3346">
      <w:pPr>
        <w:spacing w:after="0" w:line="360" w:lineRule="auto"/>
        <w:jc w:val="both"/>
        <w:rPr>
          <w:rFonts w:ascii="Times New Roman" w:hAnsi="Times New Roman" w:cs="Times New Roman"/>
          <w:sz w:val="24"/>
          <w:szCs w:val="24"/>
        </w:rPr>
      </w:pPr>
      <w:proofErr w:type="spellStart"/>
      <w:r w:rsidRPr="00E912D0">
        <w:rPr>
          <w:rFonts w:ascii="Times New Roman" w:hAnsi="Times New Roman" w:cs="Times New Roman"/>
          <w:b/>
          <w:i/>
          <w:sz w:val="24"/>
          <w:szCs w:val="24"/>
        </w:rPr>
        <w:t>Keywords</w:t>
      </w:r>
      <w:proofErr w:type="spellEnd"/>
      <w:r w:rsidRPr="00E912D0">
        <w:rPr>
          <w:rFonts w:ascii="Times New Roman" w:hAnsi="Times New Roman" w:cs="Times New Roman"/>
          <w:b/>
          <w:i/>
          <w:sz w:val="24"/>
          <w:szCs w:val="24"/>
        </w:rPr>
        <w:t>:</w:t>
      </w:r>
      <w:r>
        <w:rPr>
          <w:rFonts w:ascii="Times New Roman" w:hAnsi="Times New Roman" w:cs="Times New Roman"/>
          <w:sz w:val="24"/>
          <w:szCs w:val="24"/>
        </w:rPr>
        <w:t xml:space="preserve"> </w:t>
      </w:r>
      <w:r w:rsidRPr="0062728D">
        <w:rPr>
          <w:rFonts w:ascii="Times New Roman" w:hAnsi="Times New Roman" w:cs="Times New Roman"/>
          <w:i/>
          <w:iCs/>
          <w:sz w:val="24"/>
          <w:szCs w:val="24"/>
        </w:rPr>
        <w:t xml:space="preserve">Direct </w:t>
      </w:r>
      <w:proofErr w:type="spellStart"/>
      <w:r w:rsidRPr="0062728D">
        <w:rPr>
          <w:rFonts w:ascii="Times New Roman" w:hAnsi="Times New Roman" w:cs="Times New Roman"/>
          <w:i/>
          <w:iCs/>
          <w:sz w:val="24"/>
          <w:szCs w:val="24"/>
        </w:rPr>
        <w:t>Incineration</w:t>
      </w:r>
      <w:proofErr w:type="spellEnd"/>
      <w:r w:rsidRPr="0062728D">
        <w:rPr>
          <w:rFonts w:ascii="Times New Roman" w:hAnsi="Times New Roman" w:cs="Times New Roman"/>
          <w:i/>
          <w:iCs/>
          <w:sz w:val="24"/>
          <w:szCs w:val="24"/>
        </w:rPr>
        <w:t xml:space="preserve"> Municipal Solid </w:t>
      </w:r>
      <w:proofErr w:type="spellStart"/>
      <w:r w:rsidRPr="0062728D">
        <w:rPr>
          <w:rFonts w:ascii="Times New Roman" w:hAnsi="Times New Roman" w:cs="Times New Roman"/>
          <w:i/>
          <w:iCs/>
          <w:sz w:val="24"/>
          <w:szCs w:val="24"/>
        </w:rPr>
        <w:t>Waste</w:t>
      </w:r>
      <w:proofErr w:type="spellEnd"/>
      <w:r w:rsidRPr="0062728D">
        <w:rPr>
          <w:rFonts w:ascii="Times New Roman" w:hAnsi="Times New Roman" w:cs="Times New Roman"/>
          <w:i/>
          <w:iCs/>
          <w:sz w:val="24"/>
          <w:szCs w:val="24"/>
        </w:rPr>
        <w:t xml:space="preserve">; Energy </w:t>
      </w:r>
      <w:proofErr w:type="spellStart"/>
      <w:r w:rsidRPr="0062728D">
        <w:rPr>
          <w:rFonts w:ascii="Times New Roman" w:hAnsi="Times New Roman" w:cs="Times New Roman"/>
          <w:i/>
          <w:iCs/>
          <w:sz w:val="24"/>
          <w:szCs w:val="24"/>
        </w:rPr>
        <w:t>Assessment</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Exergy</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Analysis</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Levelized</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Cost</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of</w:t>
      </w:r>
      <w:proofErr w:type="spellEnd"/>
      <w:r w:rsidRPr="0062728D">
        <w:rPr>
          <w:rFonts w:ascii="Times New Roman" w:hAnsi="Times New Roman" w:cs="Times New Roman"/>
          <w:i/>
          <w:iCs/>
          <w:sz w:val="24"/>
          <w:szCs w:val="24"/>
        </w:rPr>
        <w:t xml:space="preserve"> </w:t>
      </w:r>
      <w:proofErr w:type="spellStart"/>
      <w:r w:rsidRPr="0062728D">
        <w:rPr>
          <w:rFonts w:ascii="Times New Roman" w:hAnsi="Times New Roman" w:cs="Times New Roman"/>
          <w:i/>
          <w:iCs/>
          <w:sz w:val="24"/>
          <w:szCs w:val="24"/>
        </w:rPr>
        <w:t>Electricity</w:t>
      </w:r>
      <w:proofErr w:type="spellEnd"/>
      <w:r w:rsidRPr="0062728D">
        <w:rPr>
          <w:rFonts w:ascii="Times New Roman" w:hAnsi="Times New Roman" w:cs="Times New Roman"/>
          <w:sz w:val="24"/>
          <w:szCs w:val="24"/>
        </w:rPr>
        <w:t xml:space="preserve"> </w:t>
      </w:r>
    </w:p>
    <w:p w14:paraId="1BE6FAD2" w14:textId="77777777" w:rsidR="001B288E" w:rsidRDefault="001B288E" w:rsidP="00FF3346">
      <w:pPr>
        <w:spacing w:after="0" w:line="360" w:lineRule="auto"/>
        <w:jc w:val="both"/>
        <w:rPr>
          <w:rFonts w:ascii="Times New Roman" w:hAnsi="Times New Roman" w:cs="Times New Roman"/>
          <w:sz w:val="24"/>
          <w:szCs w:val="24"/>
        </w:rPr>
      </w:pPr>
    </w:p>
    <w:p w14:paraId="07310DA7" w14:textId="77777777" w:rsidR="001B288E" w:rsidRDefault="001B288E"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14:paraId="7FE57E74" w14:textId="6EEB5E63" w:rsidR="001B288E" w:rsidRPr="002B0F5C" w:rsidRDefault="001B288E" w:rsidP="002B0F5C">
      <w:pPr>
        <w:spacing w:line="360" w:lineRule="auto"/>
        <w:jc w:val="both"/>
        <w:rPr>
          <w:rFonts w:ascii="Times New Roman" w:hAnsi="Times New Roman" w:cs="Times New Roman"/>
          <w:sz w:val="24"/>
          <w:szCs w:val="24"/>
          <w:lang w:val="es-MX"/>
        </w:rPr>
      </w:pPr>
      <w:r w:rsidRPr="002B0F5C">
        <w:rPr>
          <w:rFonts w:ascii="Times New Roman" w:hAnsi="Times New Roman" w:cs="Times New Roman"/>
          <w:sz w:val="24"/>
          <w:szCs w:val="24"/>
        </w:rPr>
        <w:t xml:space="preserve">Alcanzar la prosperidad industrial es la meta de los países en vía de desarrollo, uno de sus principales objetivos es asegurar la demanda energética diversificando sus fuentes de energía desde un enfoque sostenible, no obstante, el crecimiento económico y poblacional, derivan en mayores tasas de consumo que a su vez representan incrementos en la generación de residuos sólidos urbanos, que ameritan una gestión y procesamiento </w:t>
      </w:r>
      <w:r w:rsidRPr="002B0F5C">
        <w:rPr>
          <w:rFonts w:ascii="Times New Roman" w:hAnsi="Times New Roman" w:cs="Times New Roman"/>
          <w:sz w:val="24"/>
          <w:szCs w:val="24"/>
        </w:rPr>
        <w:lastRenderedPageBreak/>
        <w:t xml:space="preserve">adecuado para evitar afectaciones al medio ambiente y problemáticas sociales. A nivel mundial la generación desmedida de Residuos Sólidos Urbanos (RSU) se ha convertido en un desafío, en el 2016 se generaron alrededor de 2,010 millones de toneladas de RSU y se espera que en el 2030 y 2050 el mundo alcance a generar 2,590 y 3,400 millones de toneladas de RSU respectivamente. en la actualidad un 40% de las basuras son eliminadas en vertederos controlados y un 30% en vertederos a cielo abierto </w:t>
      </w:r>
      <w:sdt>
        <w:sdtPr>
          <w:rPr>
            <w:rFonts w:ascii="Times New Roman" w:hAnsi="Times New Roman" w:cs="Times New Roman"/>
            <w:color w:val="000000"/>
            <w:sz w:val="24"/>
            <w:szCs w:val="24"/>
          </w:rPr>
          <w:tag w:val="MENDELEY_CITATION_v3_eyJjaXRhdGlvbklEIjoiTUVOREVMRVlfQ0lUQVRJT05fYTU5ZjY2ODMtY2ZlOS00YmQ2LWJiMWEtZTg0MWMwNTlmOWUyIiwiY2l0YXRpb25JdGVtcyI6W3siaWQiOiI1NjM0Zjk2My1kZWU0LTU3ODgtYmNlZS02Yzc3MjAxYTM3MzciLCJpdGVtRGF0YSI6eyJET0kiOiIxMC4xNTk2Lzk3OC0xLTQ2NDgtMTMyOS0wIiwiSVNCTiI6Ijk3ODE0NjQ4MTMyOTAiLCJhdXRob3IiOlt7ImRyb3BwaW5nLXBhcnRpY2xlIjoiIiwiZmFtaWx5IjoiS2F6YSIsImdpdmVuIjoiU2lscGEiLCJub24tZHJvcHBpbmctcGFydGljbGUiOiIiLCJwYXJzZS1uYW1lcyI6ZmFsc2UsInN1ZmZpeCI6IiJ9LHsiZHJvcHBpbmctcGFydGljbGUiOiIiLCJmYW1pbHkiOiJZYW8iLCJnaXZlbiI6Ikxpc2EiLCJub24tZHJvcHBpbmctcGFydGljbGUiOiIiLCJwYXJzZS1uYW1lcyI6ZmFsc2UsInN1ZmZpeCI6IiJ9LHsiZHJvcHBpbmctcGFydGljbGUiOiIiLCJmYW1pbHkiOiJCaGFkYS1UYXRhIiwiZ2l2ZW4iOiJQZXJpbmF6Iiwibm9uLWRyb3BwaW5nLXBhcnRpY2xlIjoiIiwicGFyc2UtbmFtZXMiOmZhbHNlLCJzdWZmaXgiOiIifSx7ImRyb3BwaW5nLXBhcnRpY2xlIjoiIiwiZmFtaWx5IjoiV29lcmRlbiIsImdpdmVuIjoiRnJhbmsiLCJub24tZHJvcHBpbmctcGFydGljbGUiOiJWYW4iLCJwYXJzZS1uYW1lcyI6ZmFsc2UsInN1ZmZpeCI6IiJ9XSwiY29udGFpbmVyLXRpdGxlIjoiVXJiYW4gZGV2ZWxvcG1lbnQgc2VyaWVzIiwiaWQiOiI1NjM0Zjk2My1kZWU0LTU3ODgtYmNlZS02Yzc3MjAxYTM3MzciLCJpc3N1ZWQiOnsiZGF0ZS1wYXJ0cyI6W1siMjAxOCJdXX0sInB1Ymxpc2hlci1wbGFjZSI6Ildhc2hpbmd0b24sIERDOiBXb3JsZCBCYW5rIiwidGl0bGUiOiJXaGF0IGEgd2FzdGUgMi4wLiBBIEdsb2JhbCBTbmFwc2hvdCBvZiBTb2xpZCBXYXN0ZSBNYW5hZ2VtZW50IHRvIDIwNTAiLCJ0eXBlIjoicmVwb3J0In0sInVyaXMiOlsiaHR0cDovL3d3dy5tZW5kZWxleS5jb20vZG9jdW1lbnRzLz91dWlkPWE2MzczZjVjLTA3NTktNGM2MC04OGMxLTBlMGNjNjkwY2Q0OSJdLCJpc1RlbXBvcmFyeSI6ZmFsc2UsImxlZ2FjeURlc2t0b3BJZCI6ImE2MzczZjVjLTA3NTktNGM2MC04OGMxLTBlMGNjNjkwY2Q0OSJ9XSwicHJvcGVydGllcyI6eyJub3RlSW5kZXgiOjB9LCJpc0VkaXRlZCI6ZmFsc2UsIm1hbnVhbE92ZXJyaWRlIjp7ImNpdGVwcm9jVGV4dCI6IlsxXSIsImlzTWFudWFsbHlPdmVycmlkZGVuIjpmYWxzZSwibWFudWFsT3ZlcnJpZGVUZXh0IjoiIn19"/>
          <w:id w:val="1062134948"/>
          <w:placeholder>
            <w:docPart w:val="DefaultPlaceholder_-1854013440"/>
          </w:placeholder>
        </w:sdtPr>
        <w:sdtEndPr>
          <w:rPr>
            <w:rFonts w:asciiTheme="minorHAnsi" w:hAnsiTheme="minorHAnsi" w:cstheme="minorBidi"/>
            <w:sz w:val="22"/>
            <w:szCs w:val="22"/>
          </w:rPr>
        </w:sdtEndPr>
        <w:sdtContent>
          <w:r w:rsidRPr="001B288E">
            <w:rPr>
              <w:color w:val="000000"/>
            </w:rPr>
            <w:t>[1]</w:t>
          </w:r>
        </w:sdtContent>
      </w:sdt>
      <w:r w:rsidRPr="002B0F5C">
        <w:rPr>
          <w:rFonts w:ascii="Times New Roman" w:hAnsi="Times New Roman" w:cs="Times New Roman"/>
          <w:sz w:val="24"/>
          <w:szCs w:val="24"/>
        </w:rPr>
        <w:t xml:space="preserve">, siendo este método de disposición, la última opción en la jerarquía para el tratamiento sostenible de basuras </w:t>
      </w:r>
      <w:sdt>
        <w:sdtPr>
          <w:rPr>
            <w:rFonts w:ascii="Times New Roman" w:hAnsi="Times New Roman" w:cs="Times New Roman"/>
            <w:color w:val="000000"/>
            <w:sz w:val="24"/>
            <w:szCs w:val="24"/>
          </w:rPr>
          <w:tag w:val="MENDELEY_CITATION_v3_eyJjaXRhdGlvbklEIjoiTUVOREVMRVlfQ0lUQVRJT05fMWY0N2JhMzYtNjlhMi00NDVhLTgxZDQtMDEwZjVkODhlNDUyIiwiY2l0YXRpb25JdGVtcyI6W3siaWQiOiIwMTAxZmQ0MC1hYTA4LTU4MzktYjY5ZS02NzE5NWJjZTVhNmMiLCJpdGVtRGF0YSI6eyJET0kiOiIxMC4xMDE2L2oud2FzbWFuLjIwMTkuMTEuMDA5IiwiSVNTTiI6IjA5NTYtMDUzWCIsImF1dGhvciI6W3siZHJvcHBpbmctcGFydGljbGUiOiIiLCJmYW1pbHkiOiJXYW5nIiwiZ2l2ZW4iOiJEYW4iLCJub24tZHJvcHBpbmctcGFydGljbGUiOiIiLCJwYXJzZS1uYW1lcyI6ZmFsc2UsInN1ZmZpeCI6IiJ9LHsiZHJvcHBpbmctcGFydGljbGUiOiIiLCJmYW1pbHkiOiJUYW5nIiwiZ2l2ZW4iOiJZdS10aW5nIiwibm9uLWRyb3BwaW5nLXBhcnRpY2xlIjoiIiwicGFyc2UtbmFtZXMiOmZhbHNlLCJzdWZmaXgiOiIifSx7ImRyb3BwaW5nLXBhcnRpY2xlIjoiIiwiZmFtaWx5IjoiTG9uZyIsImdpdmVuIjoiR2F2aW4iLCJub24tZHJvcHBpbmctcGFydGljbGUiOiIiLCJwYXJzZS1uYW1lcyI6ZmFsc2UsInN1ZmZpeCI6IiJ9LHsiZHJvcHBpbmctcGFydGljbGUiOiIiLCJmYW1pbHkiOiJIaWdnaXR0IiwiZ2l2ZW4iOiJEYXZpZCIsIm5vbi1kcm9wcGluZy1wYXJ0aWNsZSI6IiIsInBhcnNlLW5hbWVzIjpmYWxzZSwic3VmZml4IjoiIn0seyJkcm9wcGluZy1wYXJ0aWNsZSI6IiIsImZhbWlseSI6IkhlIiwiZ2l2ZW4iOiJKdW4iLCJub24tZHJvcHBpbmctcGFydGljbGUiOiIiLCJwYXJzZS1uYW1lcyI6ZmFsc2UsInN1ZmZpeCI6IiJ9LHsiZHJvcHBpbmctcGFydGljbGUiOiIiLCJmYW1pbHkiOiJSb2JpbnNvbiIsImdpdmVuIjoiRGFycmVuIiwibm9uLWRyb3BwaW5nLXBhcnRpY2xlIjoiIiwicGFyc2UtbmFtZXMiOmZhbHNlLCJzdWZmaXgiOiIifV0sImNvbnRhaW5lci10aXRsZSI6Ildhc3RlIE1hbmFnZW1lbnQiLCJpZCI6IjAxMDFmZDQwLWFhMDgtNTgzOS1iNjllLTY3MTk1YmNlNWE2YyIsImlzc3VlZCI6eyJkYXRlLXBhcnRzIjpbWyIyMDIwIl1dfSwicGFnZSI6IjQ1Mi00NjMiLCJwdWJsaXNoZXIiOiJFbHNldmllciBMdGQiLCJ0aXRsZSI6IkZ1dHVyZSBpbXByb3ZlbWVudHMgb24gcGVyZm9ybWFuY2Ugb2YgYW4gRVUgbGFuZGZpbGwgZGlyZWN0aXZlIGRyaXZlbiBtdW5pY2lwYWwgc29saWQgd2FzdGUgbWFuYWdlbWVudCBmb3IgYSBjaXR5IGluIEVuZ2xhbmQiLCJ0eXBlIjoiYXJ0aWNsZS1qb3VybmFsIiwidm9sdW1lIjoiMTAyIn0sInVyaXMiOlsiaHR0cDovL3d3dy5tZW5kZWxleS5jb20vZG9jdW1lbnRzLz91dWlkPWY3OTE0OGM3LTQzNDktNDMwMy1iOGI0LTEyODhmYjQ4M2Q1MiJdLCJpc1RlbXBvcmFyeSI6ZmFsc2UsImxlZ2FjeURlc2t0b3BJZCI6ImY3OTE0OGM3LTQzNDktNDMwMy1iOGI0LTEyODhmYjQ4M2Q1MiJ9XSwicHJvcGVydGllcyI6eyJub3RlSW5kZXgiOjB9LCJpc0VkaXRlZCI6ZmFsc2UsIm1hbnVhbE92ZXJyaWRlIjp7ImNpdGVwcm9jVGV4dCI6IlsyXSIsImlzTWFudWFsbHlPdmVycmlkZGVuIjpmYWxzZSwibWFudWFsT3ZlcnJpZGVUZXh0IjoiIn19"/>
          <w:id w:val="-1129786678"/>
          <w:placeholder>
            <w:docPart w:val="DefaultPlaceholder_-1854013440"/>
          </w:placeholder>
        </w:sdtPr>
        <w:sdtEndPr>
          <w:rPr>
            <w:rFonts w:asciiTheme="minorHAnsi" w:hAnsiTheme="minorHAnsi" w:cstheme="minorBidi"/>
            <w:sz w:val="22"/>
            <w:szCs w:val="22"/>
          </w:rPr>
        </w:sdtEndPr>
        <w:sdtContent>
          <w:r w:rsidRPr="001B288E">
            <w:rPr>
              <w:color w:val="000000"/>
            </w:rPr>
            <w:t>[2]</w:t>
          </w:r>
        </w:sdtContent>
      </w:sdt>
      <w:r w:rsidRPr="002B0F5C">
        <w:rPr>
          <w:rFonts w:ascii="Times New Roman" w:hAnsi="Times New Roman" w:cs="Times New Roman"/>
          <w:sz w:val="24"/>
          <w:szCs w:val="24"/>
        </w:rPr>
        <w:t xml:space="preserve"> y considerado una fuente de gases efecto invernadero 20 veces más potente que el dióxido de carbono (CO2) debido al metano (CH4) contenido en el biogás </w:t>
      </w:r>
      <w:sdt>
        <w:sdtPr>
          <w:rPr>
            <w:rFonts w:ascii="Times New Roman" w:hAnsi="Times New Roman" w:cs="Times New Roman"/>
            <w:color w:val="000000"/>
            <w:sz w:val="24"/>
            <w:szCs w:val="24"/>
          </w:rPr>
          <w:tag w:val="MENDELEY_CITATION_v3_eyJjaXRhdGlvbklEIjoiTUVOREVMRVlfQ0lUQVRJT05fYzE5OTIwMjktZGU4ZS00NTNiLWFjYmMtYjQ3NDA2OTE3N2RkIiwiY2l0YXRpb25JdGVtcyI6W3siaWQiOiJmMjBjZTRiOC0zYWIyLTUzYjktYWI4Yy1jYmE2NzVjNDIyYTMiLCJpdGVtRGF0YSI6eyJET0kiOiIxMC4xMDE2L2ouZWd5cHJvLjIwMTguMDcuMDA0IiwiSVNTTiI6IjE4NzYtNjEwMiIsImF1dGhvciI6W3siZHJvcHBpbmctcGFydGljbGUiOiIiLCJmYW1pbHkiOiJHbGlrc29uIiwiZ2l2ZW4iOiJBbmRyZXciLCJub24tZHJvcHBpbmctcGFydGljbGUiOiIiLCJwYXJzZS1uYW1lcyI6ZmFsc2UsInN1ZmZpeCI6IiJ9XSwiY29udGFpbmVyLXRpdGxlIjoiRW5lcmd5IFByb2NlZGlhIiwiaWQiOiJmMjBjZTRiOC0zYWIyLTUzYjktYWI4Yy1jYmE2NzVjNDIyYTMiLCJpc3N1ZWQiOnsiZGF0ZS1wYXJ0cyI6W1siMjAxOCJdXX0sInBhZ2UiOiIyMy0yOSIsInB1Ymxpc2hlciI6IkVsc2V2aWVyIEIuVi4iLCJ0aXRsZSI6IkludGVybmF0aW9uYWwgQ2FyYm9uIENvbmZlcmVuY2UgMjAxOCwgSUNDIDIwMTgsIDEw4oCTMTQgU2VwdGVtYmVyIDIwMTgsIFJleWtqYXZpaywgSWNlbGFuZDogVGhlIG1ldGhhbmUgdGltZSBib21iIiwidHlwZSI6ImFydGljbGUtam91cm5hbCIsInZvbHVtZSI6IjE0NiJ9LCJ1cmlzIjpbImh0dHA6Ly93d3cubWVuZGVsZXkuY29tL2RvY3VtZW50cy8/dXVpZD01YjliNzUwMi0wNDFkLTQyZTktOGIxMy00ZDBhN2U1NGZjNjYiXSwiaXNUZW1wb3JhcnkiOmZhbHNlLCJsZWdhY3lEZXNrdG9wSWQiOiI1YjliNzUwMi0wNDFkLTQyZTktOGIxMy00ZDBhN2U1NGZjNjYifV0sInByb3BlcnRpZXMiOnsibm90ZUluZGV4IjowfSwiaXNFZGl0ZWQiOmZhbHNlLCJtYW51YWxPdmVycmlkZSI6eyJjaXRlcHJvY1RleHQiOiJbM10iLCJpc01hbnVhbGx5T3ZlcnJpZGRlbiI6ZmFsc2UsIm1hbnVhbE92ZXJyaWRlVGV4dCI6IiJ9fQ=="/>
          <w:id w:val="-1382475797"/>
          <w:placeholder>
            <w:docPart w:val="DefaultPlaceholder_-1854013440"/>
          </w:placeholder>
        </w:sdtPr>
        <w:sdtEndPr>
          <w:rPr>
            <w:rFonts w:asciiTheme="minorHAnsi" w:hAnsiTheme="minorHAnsi" w:cstheme="minorBidi"/>
            <w:sz w:val="22"/>
            <w:szCs w:val="22"/>
          </w:rPr>
        </w:sdtEndPr>
        <w:sdtContent>
          <w:r w:rsidRPr="001B288E">
            <w:rPr>
              <w:color w:val="000000"/>
            </w:rPr>
            <w:t>[3]</w:t>
          </w:r>
        </w:sdtContent>
      </w:sdt>
      <w:r w:rsidRPr="002B0F5C">
        <w:rPr>
          <w:rFonts w:ascii="Times New Roman" w:hAnsi="Times New Roman" w:cs="Times New Roman"/>
          <w:sz w:val="24"/>
          <w:szCs w:val="24"/>
        </w:rPr>
        <w:t xml:space="preserve">, se estimó que en el 2026, 1.600 millones de toneladas de CO2 equivalentes, se generarían de la gestión de RSU, siendo alrededor del 5% del total mundial de emisiones </w:t>
      </w:r>
      <w:sdt>
        <w:sdtPr>
          <w:rPr>
            <w:rFonts w:ascii="Times New Roman" w:hAnsi="Times New Roman" w:cs="Times New Roman"/>
            <w:color w:val="000000"/>
            <w:sz w:val="24"/>
            <w:szCs w:val="24"/>
          </w:rPr>
          <w:tag w:val="MENDELEY_CITATION_v3_eyJjaXRhdGlvbklEIjoiTUVOREVMRVlfQ0lUQVRJT05fOTgzZmRhNTQtZjRkNi00NTdiLTljYmUtZjM5OTlkNTcwNWFmIiwiY2l0YXRpb25JdGVtcyI6W3siaWQiOiI1NjM0Zjk2My1kZWU0LTU3ODgtYmNlZS02Yzc3MjAxYTM3MzciLCJpdGVtRGF0YSI6eyJET0kiOiIxMC4xNTk2Lzk3OC0xLTQ2NDgtMTMyOS0wIiwiSVNCTiI6Ijk3ODE0NjQ4MTMyOTAiLCJhdXRob3IiOlt7ImRyb3BwaW5nLXBhcnRpY2xlIjoiIiwiZmFtaWx5IjoiS2F6YSIsImdpdmVuIjoiU2lscGEiLCJub24tZHJvcHBpbmctcGFydGljbGUiOiIiLCJwYXJzZS1uYW1lcyI6ZmFsc2UsInN1ZmZpeCI6IiJ9LHsiZHJvcHBpbmctcGFydGljbGUiOiIiLCJmYW1pbHkiOiJZYW8iLCJnaXZlbiI6Ikxpc2EiLCJub24tZHJvcHBpbmctcGFydGljbGUiOiIiLCJwYXJzZS1uYW1lcyI6ZmFsc2UsInN1ZmZpeCI6IiJ9LHsiZHJvcHBpbmctcGFydGljbGUiOiIiLCJmYW1pbHkiOiJCaGFkYS1UYXRhIiwiZ2l2ZW4iOiJQZXJpbmF6Iiwibm9uLWRyb3BwaW5nLXBhcnRpY2xlIjoiIiwicGFyc2UtbmFtZXMiOmZhbHNlLCJzdWZmaXgiOiIifSx7ImRyb3BwaW5nLXBhcnRpY2xlIjoiIiwiZmFtaWx5IjoiV29lcmRlbiIsImdpdmVuIjoiRnJhbmsiLCJub24tZHJvcHBpbmctcGFydGljbGUiOiJWYW4iLCJwYXJzZS1uYW1lcyI6ZmFsc2UsInN1ZmZpeCI6IiJ9XSwiY29udGFpbmVyLXRpdGxlIjoiVXJiYW4gZGV2ZWxvcG1lbnQgc2VyaWVzIiwiaWQiOiI1NjM0Zjk2My1kZWU0LTU3ODgtYmNlZS02Yzc3MjAxYTM3MzciLCJpc3N1ZWQiOnsiZGF0ZS1wYXJ0cyI6W1siMjAxOCJdXX0sInB1Ymxpc2hlci1wbGFjZSI6Ildhc2hpbmd0b24sIERDOiBXb3JsZCBCYW5rIiwidGl0bGUiOiJXaGF0IGEgd2FzdGUgMi4wLiBBIEdsb2JhbCBTbmFwc2hvdCBvZiBTb2xpZCBXYXN0ZSBNYW5hZ2VtZW50IHRvIDIwNTAiLCJ0eXBlIjoicmVwb3J0In0sInVyaXMiOlsiaHR0cDovL3d3dy5tZW5kZWxleS5jb20vZG9jdW1lbnRzLz91dWlkPWE2MzczZjVjLTA3NTktNGM2MC04OGMxLTBlMGNjNjkwY2Q0OSJdLCJpc1RlbXBvcmFyeSI6ZmFsc2UsImxlZ2FjeURlc2t0b3BJZCI6ImE2MzczZjVjLTA3NTktNGM2MC04OGMxLTBlMGNjNjkwY2Q0OSJ9XSwicHJvcGVydGllcyI6eyJub3RlSW5kZXgiOjB9LCJpc0VkaXRlZCI6ZmFsc2UsIm1hbnVhbE92ZXJyaWRlIjp7ImNpdGVwcm9jVGV4dCI6IlsxXSIsImlzTWFudWFsbHlPdmVycmlkZGVuIjpmYWxzZSwibWFudWFsT3ZlcnJpZGVUZXh0IjoiIn19"/>
          <w:id w:val="-757530696"/>
          <w:placeholder>
            <w:docPart w:val="DefaultPlaceholder_-1854013440"/>
          </w:placeholder>
        </w:sdtPr>
        <w:sdtEndPr>
          <w:rPr>
            <w:rFonts w:asciiTheme="minorHAnsi" w:hAnsiTheme="minorHAnsi" w:cstheme="minorBidi"/>
            <w:sz w:val="22"/>
            <w:szCs w:val="22"/>
          </w:rPr>
        </w:sdtEndPr>
        <w:sdtContent>
          <w:r w:rsidRPr="001B288E">
            <w:rPr>
              <w:color w:val="000000"/>
            </w:rPr>
            <w:t>[1]</w:t>
          </w:r>
        </w:sdtContent>
      </w:sdt>
      <w:r w:rsidRPr="002B0F5C">
        <w:rPr>
          <w:rFonts w:ascii="Times New Roman" w:hAnsi="Times New Roman" w:cs="Times New Roman"/>
          <w:sz w:val="24"/>
          <w:szCs w:val="24"/>
        </w:rPr>
        <w:t>. Los gases de vertederos contienen trazas de compuestos orgánicos volátiles (COV) que son potencialmente perjudiciales para la calidad del aire y la salud humana</w:t>
      </w:r>
      <w:sdt>
        <w:sdtPr>
          <w:rPr>
            <w:rFonts w:ascii="Times New Roman" w:hAnsi="Times New Roman" w:cs="Times New Roman"/>
            <w:color w:val="000000"/>
            <w:sz w:val="24"/>
            <w:szCs w:val="24"/>
          </w:rPr>
          <w:tag w:val="MENDELEY_CITATION_v3_eyJjaXRhdGlvbklEIjoiTUVOREVMRVlfQ0lUQVRJT05fY2ZkZWQyZjktYjExYy00NTQ0LTk3ZDMtZDNhN2EyNGFhNWU2IiwiY2l0YXRpb25JdGVtcyI6W3siaWQiOiIyNjYwYTg3Yy03NTg0LTVkZTAtYjNiOS1hNjQ1NjUxZjcxNjEiLCJpdGVtRGF0YSI6eyJET0kiOiIxMC4xMDE2L2oucHNlcC4yMDE4LjEwLjAyNiIsIklTU04iOiIwOTU3LTU4MjAiLCJhdXRob3IiOlt7ImRyb3BwaW5nLXBhcnRpY2xlIjoiIiwiZmFtaWx5IjoiTmFpciIsImdpdmVuIjoiQWJoaWxhc2ggVCIsIm5vbi1kcm9wcGluZy1wYXJ0aWNsZSI6IiIsInBhcnNlLW5hbWVzIjpmYWxzZSwic3VmZml4IjoiIn0seyJkcm9wcGluZy1wYXJ0aWNsZSI6IiIsImZhbWlseSI6IlNlbnRoaWxuYXRoYW4iLCJnaXZlbiI6IkphZ2FuYXRoYW4iLCJub24tZHJvcHBpbmctcGFydGljbGUiOiIiLCJwYXJzZS1uYW1lcyI6ZmFsc2UsInN1ZmZpeCI6IiJ9LHsiZHJvcHBpbmctcGFydGljbGUiOiIiLCJmYW1pbHkiOiJOYWdlbmRyYSIsImdpdmVuIjoiUyBNIFNoaXZhIiwibm9uLWRyb3BwaW5nLXBhcnRpY2xlIjoiIiwicGFyc2UtbmFtZXMiOmZhbHNlLCJzdWZmaXgiOiIifV0sImNvbnRhaW5lci10aXRsZSI6IlByb2Nlc3MgU2FmZXR5IGFuZCBFbnZpcm9ubWVudGFsIFByb3RlY3Rpb24iLCJpZCI6IjI2NjBhODdjLTc1ODQtNWRlMC1iM2I5LWE2NDU2NTFmNzE2MSIsImlzc3VlZCI6eyJkYXRlLXBhcnRzIjpbWyIyMDE4Il1dfSwicHVibGlzaGVyIjoiSW5zdGl0dXRpb24gb2YgQ2hlbWljYWwgRW5naW5lZXJzIiwidGl0bGUiOiJFbWVyZ2luZyBwZXJzcGVjdGl2ZXMgb24gVk9DIGVtaXNzaW9uIGZyb20gbGFuZGZpbGwgc2l0ZXM6IEltcGFjdCBvbiB0cm9wb3NwaGVyaWMgY2hlbWlzdHJ5IGFuZCBsb2NhbCBhaXIgcXVhbGl0eSIsInR5cGUiOiJhcnRpY2xlLWpvdXJuYWwifSwidXJpcyI6WyJodHRwOi8vd3d3Lm1lbmRlbGV5LmNvbS9kb2N1bWVudHMvP3V1aWQ9N2M1YzE5ZTktY2JhZS00NTIxLWI5NGItMDUxMGY5ZjQ1MDQyIl0sImlzVGVtcG9yYXJ5IjpmYWxzZSwibGVnYWN5RGVza3RvcElkIjoiN2M1YzE5ZTktY2JhZS00NTIxLWI5NGItMDUxMGY5ZjQ1MDQyIn1dLCJwcm9wZXJ0aWVzIjp7Im5vdGVJbmRleCI6MH0sImlzRWRpdGVkIjpmYWxzZSwibWFudWFsT3ZlcnJpZGUiOnsiY2l0ZXByb2NUZXh0IjoiWzRdIiwiaXNNYW51YWxseU92ZXJyaWRkZW4iOmZhbHNlLCJtYW51YWxPdmVycmlkZVRleHQiOiIifX0="/>
          <w:id w:val="-814865945"/>
          <w:placeholder>
            <w:docPart w:val="DefaultPlaceholder_-1854013440"/>
          </w:placeholder>
        </w:sdtPr>
        <w:sdtEndPr>
          <w:rPr>
            <w:rFonts w:asciiTheme="minorHAnsi" w:hAnsiTheme="minorHAnsi" w:cstheme="minorBidi"/>
            <w:sz w:val="22"/>
            <w:szCs w:val="22"/>
          </w:rPr>
        </w:sdtEndPr>
        <w:sdtContent>
          <w:r w:rsidRPr="001B288E">
            <w:rPr>
              <w:color w:val="000000"/>
            </w:rPr>
            <w:t>[4]</w:t>
          </w:r>
        </w:sdtContent>
      </w:sdt>
      <w:sdt>
        <w:sdtPr>
          <w:rPr>
            <w:color w:val="000000"/>
          </w:rPr>
          <w:tag w:val="MENDELEY_CITATION_v3_eyJjaXRhdGlvbklEIjoiTUVOREVMRVlfQ0lUQVRJT05fMzQ5NGMyNDQtMzVlMS00MGY4LWEyZDItMDU0MDdlYjBiYjllIiwiY2l0YXRpb25JdGVtcyI6W3siaWQiOiJkMzgzNzM2NC1jYzU3LTUxNGEtYjQ3Mi04MmQ5YmVlMTFkM2UiLCJpdGVtRGF0YSI6eyJET0kiOiIxMC4xMDE2L2ouY2hlbW9zcGhlcmUuMjAxOC4wMy4wNjgiLCJJU1NOIjoiMDA0NS02NTM1IiwiYXV0aG9yIjpbeyJkcm9wcGluZy1wYXJ0aWNsZSI6IiIsImZhbWlseSI6Ild1IiwiZ2l2ZW4iOiJDaHVhbmRvbmciLCJub24tZHJvcHBpbmctcGFydGljbGUiOiIiLCJwYXJzZS1uYW1lcyI6ZmFsc2UsInN1ZmZpeCI6IiJ9LHsiZHJvcHBpbmctcGFydGljbGUiOiIiLCJmYW1pbHkiOiJMaXUiLCJnaXZlbiI6IkppZW1pbiIsIm5vbi1kcm9wcGluZy1wYXJ0aWNsZSI6IiIsInBhcnNlLW5hbWVzIjpmYWxzZSwic3VmZml4IjoiIn0seyJkcm9wcGluZy1wYXJ0aWNsZSI6IiIsImZhbWlseSI6IkxpdSIsImdpdmVuIjoiU2hpaHVhIiwibm9uLWRyb3BwaW5nLXBhcnRpY2xlIjoiIiwicGFyc2UtbmFtZXMiOmZhbHNlLCJzdWZmaXgiOiIifSx7ImRyb3BwaW5nLXBhcnRpY2xlIjoiIiwiZmFtaWx5IjoiTGkiLCJnaXZlbiI6Ildlbmh1aSIsIm5vbi1kcm9wcGluZy1wYXJ0aWNsZSI6IiIsInBhcnNlLW5hbWVzIjpmYWxzZSwic3VmZml4IjoiIn0seyJkcm9wcGluZy1wYXJ0aWNsZSI6IiIsImZhbWlseSI6IllhbiIsImdpdmVuIjoiTHVjaHVuIiwibm9uLWRyb3BwaW5nLXBhcnRpY2xlIjoiIiwicGFyc2UtbmFtZXMiOmZhbHNlLCJzdWZmaXgiOiIifSx7ImRyb3BwaW5nLXBhcnRpY2xlIjoiIiwiZmFtaWx5IjoiU2h1IiwiZ2l2ZW4iOiJNdXNodWkiLCJub24tZHJvcHBpbmctcGFydGljbGUiOiIiLCJwYXJzZS1uYW1lcyI6ZmFsc2UsInN1ZmZpeCI6IiJ9XSwiY29udGFpbmVyLXRpdGxlIjoiQ2hlbW9zcGhlcmUiLCJpZCI6ImQzODM3MzY0LWNjNTctNTE0YS1iNDcyLTgyZDliZWUxMWQzZSIsImlzc3VlZCI6eyJkYXRlLXBhcnRzIjpbWyIyMDE4Il1dfSwicGFnZSI6IjEtOCIsInB1Ymxpc2hlciI6IkVsc2V2aWVyIEx0ZCIsInRpdGxlIjoiQ2hlbW9zcGhlcmUgQXNzZXNzbWVudCBvZiB0aGUgaGVhbHRoIHJpc2tzIGFuZCBvZG9yIGNvbmNlbnRyYXRpb24gb2Ygdm9sYXRpbGUgY29tcG91bmRzIGZyb20gYSBtdW5pY2lwYWwgc29saWQgd2FzdGUgbGFuZCBmaSBsbCBpbiBDaGluYSIsInR5cGUiOiJhcnRpY2xlLWpvdXJuYWwiLCJ2b2x1bWUiOiIyMDIifSwidXJpcyI6WyJodHRwOi8vd3d3Lm1lbmRlbGV5LmNvbS9kb2N1bWVudHMvP3V1aWQ9MDA0NjQ0MmUtMDIyMS00YjU3LTliNWUtYmE2ZjUxZDNjODYwIl0sImlzVGVtcG9yYXJ5IjpmYWxzZSwibGVnYWN5RGVza3RvcElkIjoiMDA0NjQ0MmUtMDIyMS00YjU3LTliNWUtYmE2ZjUxZDNjODYwIn1dLCJwcm9wZXJ0aWVzIjp7Im5vdGVJbmRleCI6MH0sImlzRWRpdGVkIjpmYWxzZSwibWFudWFsT3ZlcnJpZGUiOnsiY2l0ZXByb2NUZXh0IjoiWzVdIiwiaXNNYW51YWxseU92ZXJyaWRkZW4iOmZhbHNlLCJtYW51YWxPdmVycmlkZVRleHQiOiIifX0="/>
          <w:id w:val="3102752"/>
          <w:placeholder>
            <w:docPart w:val="DefaultPlaceholder_-1854013440"/>
          </w:placeholder>
        </w:sdtPr>
        <w:sdtEndPr/>
        <w:sdtContent>
          <w:r w:rsidRPr="001B288E">
            <w:rPr>
              <w:color w:val="000000"/>
            </w:rPr>
            <w:t>[5]</w:t>
          </w:r>
        </w:sdtContent>
      </w:sdt>
      <w:r w:rsidRPr="002B0F5C">
        <w:rPr>
          <w:rFonts w:ascii="Times New Roman" w:hAnsi="Times New Roman" w:cs="Times New Roman"/>
          <w:sz w:val="24"/>
          <w:szCs w:val="24"/>
        </w:rPr>
        <w:t xml:space="preserve">. </w:t>
      </w:r>
      <w:r w:rsidRPr="002B0F5C">
        <w:rPr>
          <w:rFonts w:ascii="Times New Roman" w:eastAsia="Arial" w:hAnsi="Times New Roman" w:cs="Times New Roman"/>
          <w:color w:val="000000"/>
          <w:sz w:val="24"/>
          <w:szCs w:val="24"/>
          <w:lang w:val="es-MX" w:eastAsia="es-CO"/>
        </w:rPr>
        <w:t xml:space="preserve">lo que requiere una alternativa para la gestión de las basuras, abriendo el espacio a tecnologías </w:t>
      </w:r>
      <w:proofErr w:type="spellStart"/>
      <w:r w:rsidRPr="002B0F5C">
        <w:rPr>
          <w:rFonts w:ascii="Times New Roman" w:eastAsia="Arial" w:hAnsi="Times New Roman" w:cs="Times New Roman"/>
          <w:color w:val="000000"/>
          <w:sz w:val="24"/>
          <w:szCs w:val="24"/>
          <w:lang w:val="es-MX" w:eastAsia="es-CO"/>
        </w:rPr>
        <w:t>WtE</w:t>
      </w:r>
      <w:proofErr w:type="spellEnd"/>
      <w:r w:rsidRPr="002B0F5C">
        <w:rPr>
          <w:rFonts w:ascii="Times New Roman" w:eastAsia="Arial" w:hAnsi="Times New Roman" w:cs="Times New Roman"/>
          <w:color w:val="000000"/>
          <w:sz w:val="24"/>
          <w:szCs w:val="24"/>
          <w:lang w:val="es-MX" w:eastAsia="es-CO"/>
        </w:rPr>
        <w:t xml:space="preserve"> tales como la incineración directa de RSU, la cual disminuye </w:t>
      </w:r>
      <w:r w:rsidRPr="002B0F5C">
        <w:rPr>
          <w:rFonts w:ascii="Times New Roman" w:hAnsi="Times New Roman" w:cs="Times New Roman"/>
          <w:sz w:val="24"/>
          <w:szCs w:val="24"/>
          <w:lang w:val="es-MX"/>
        </w:rPr>
        <w:t xml:space="preserve">en un 90% el volumen de los residuos y en un 75% el peso específico de los mismos, reduciendo las emisiones de gases de efecto invernadero y la contaminación del suelo y el agua en comparación de los vertederos actuales </w:t>
      </w:r>
      <w:sdt>
        <w:sdtPr>
          <w:rPr>
            <w:rFonts w:ascii="Times New Roman" w:hAnsi="Times New Roman" w:cs="Times New Roman"/>
            <w:color w:val="000000"/>
            <w:sz w:val="24"/>
            <w:szCs w:val="24"/>
            <w:lang w:val="es-MX"/>
          </w:rPr>
          <w:tag w:val="MENDELEY_CITATION_v3_eyJjaXRhdGlvbklEIjoiTUVOREVMRVlfQ0lUQVRJT05fZGY3NWQzZWQtMTE0Mi00ODY1LTg2MmMtZjQyODRlMzBiZTNmIiwiY2l0YXRpb25JdGVtcyI6W3siaWQiOiI3NmNlMjQxZS01YjFlLTViZGMtYWU1OC1iNmZmMWVmZjY3NDYiLCJpdGVtRGF0YSI6eyJET0kiOiJodHRwczovL2RvaS5vcmcvMTAuMTAxNi9qLmpoYXptYXQuMjAyMi4xMjgyMjAiLCJJU1NOIjoiMDMwNC0zODk0IiwiYWJzdHJhY3QiOiJFbWlzc2lvbnMgZnJvbSB0aGUgaW5jaW5lcmF0aW9uIG9mIHNvbGlkIHdhc3RlIGFyZSBhIGdsb2JhbCBwdWJsaWMgaGVhbHRoIGNvbmNlcm4sIGJ1dCBsaXR0bGUgYXR0ZW50aW9uIGhhcyBiZWVuIHBhaWQgdG8gcHJldmlvdXNseSB1bnJlY29nbml6ZWQgY2hlbWljYWwgY29tcG91bmRzIHRoYXQgYXJlIGdlbmVyYXRlZCBieSB3YXN0ZSBpbmNpbmVyYXRpb24gYW5kIHJlbGVhc2VkIGludG8gdGhlIGF0bW9zcGhlcmUuIFdlIGNvbmR1Y3RlZCBub250YXJnZXQgYW5hbHlzaXMgb2Ygb3JnYW5pYyBjaGVtaWNhbHMgZm9ybWVkIGR1cmluZyB3YXN0ZSBpbmNpbmVyYXRpb24gYnkgRm91cmllci10cmFuc2Zvcm0gaW9uIGN5Y2xvdHJvbiByZXNvbmFuY2UgbWFzcyBzcGVjdHJvbWV0cnkgYW5kIGdhcyBjaHJvbWF0b2dyYXBoeS1xdWFkcnVwb2xlIHRpbWUtb2YtZmxpZ2h0IG1hc3Mgc3BlY3Ryb21ldHJ5LiBVc2luZyB0b3hpY2l0eSBkYXRhIGluIHRoZSBUb3hDYXN0IGxpYnJhcnkgYW5kIHByZWRpY3RlZCB0b3hpY2l0eSBkYXRhIGZvciB0cmFkaXRpb25hbCBwcmlvcml0eSBwb2x5Y3ljbGljIGFyb21hdGljIGh5ZHJvY2FyYm9ucyBhbmQgMiwzLDcsOC10ZXRyYWNobG9yb2RpYmVuem8tcC1kaW94aW4sIHdlIHByaW9yaXRpemVkIDEzIGNvbXBvdW5kcyBpbmNsdWRpbmcgaGV4YWNobG9yby0xLDMtYnV0YWRpZW5lLCA5IG9mIHdoaWNoIGFyZSByZXBvcnRlZCBoZXJlIGZvciB0aGUgZmlyc3QgdGltZSBhcyBjb25zdGl0dWVudHMgb2YgZW1pc3Npb25zIGZyb20gdGhlIGluY2luZXJhdGlvbiBvZiBzb2xpZCB3YXN0ZSBhbmQgaGV4YWNobG9yby0xLDMtYnV0YWRpZW5lIHdhcyBpbmNsdWRlZCBpbiB0aGUgU3RvY2tob2xtIENvbnZlbnRpb24gaW4gMjAxNy4gVGhlIHByZWRpY3RlZCBhY3Rpdml0eSBvZiB0aGVzZSBwb2xsdXRhbnRzIHRvIGFuZHJvZ2VuIHJlY2VwdG9ycyBhbmQgdG8gdGhlIGFyeWwgaHlkcm9jYXJib24gcmVjZXB0b3Igd2VyZSBjb21wYXJhYmxlIHRvLCBvciBoaWdoZXIgdGhhbiwgdGhlIDIsMyw3LDgtdGV0cmFjaGxvcm9kaWJlbnpvLXAtZGlveGluIGFuZCBiZW56b1thXXB5cmVuZS4gSW4gYWRkaXRpb24sIHNvbWUgYWxreWxhdGVkIHBvbHljeWNsaWMgYXJvbWF0aWMgaHlkcm9jYXJib25zIGFuZCBoZXRlcm9hdG9tIHBvbHljeWNsaWMgYXJvbWF0aWMgaHlkcm9jYXJib25zIHdlcmUgYWxzbyBpZGVudGlmaWVkIGluIHNvbGlkIHdhc3RlIGluY2luZXJhdGlvbiBwcm9jZXNzZXMsIHBlYWsgYXJlYXMgb2Ygd2hpY2ggd2VyZSAx4oCTMiBvcmRlcnMgb2YgbWFnbml0dWRlIGhpZ2hlciB0aGFuIGRpb3hpbnMgYW5kIDHigJMzIG9yZGVycyBvZiBtYWduaXR1ZGUgbG93ZXIgdGhhbiB0aGVpciBwYXJlbnQgcG9seWN5Y2xpYyBhcm9tYXRpYyBoeWRyb2NhcmJvbnMuIE91ciBzdHVkeSBjYW4gcHJvdmlkZSBpbmZvcm1hdGlvbiBmb3IgYmV0dGVyIHJlY29nbml6aW5nIGFuZCByZWd1bGF0aW5nIHRoZSBlbWlzc2lvbnMgb2Ygb3JnYW5pYyBwb2xsdXRhbnRzIGZvcm1lZCBieSB0aGUgaW5jaW5lcmF0aW9uIG9mIHNvbGlkIHdhc3RlLiIsImF1dGhvciI6W3siZHJvcHBpbmctcGFydGljbGUiOiIiLCJmYW1pbHkiOiJMaSIsImdpdmVuIjoiQ3VpIiwibm9uLWRyb3BwaW5nLXBhcnRpY2xlIjoiIiwicGFyc2UtbmFtZXMiOmZhbHNlLCJzdWZmaXgiOiIifSx7ImRyb3BwaW5nLXBhcnRpY2xlIjoiIiwiZmFtaWx5IjoiWWFuZyIsImdpdmVuIjoiTGlsaSIsIm5vbi1kcm9wcGluZy1wYXJ0aWNsZSI6IiIsInBhcnNlLW5hbWVzIjpmYWxzZSwic3VmZml4IjoiIn0seyJkcm9wcGluZy1wYXJ0aWNsZSI6IiIsImZhbWlseSI6Ild1IiwiZ2l2ZW4iOiJKaWFqaWEiLCJub24tZHJvcHBpbmctcGFydGljbGUiOiIiLCJwYXJzZS1uYW1lcyI6ZmFsc2UsInN1ZmZpeCI6IiJ9LHsiZHJvcHBpbmctcGFydGljbGUiOiIiLCJmYW1pbHkiOiJZYW5nIiwiZ2l2ZW4iOiJZdWp1ZSIsIm5vbi1kcm9wcGluZy1wYXJ0aWNsZSI6IiIsInBhcnNlLW5hbWVzIjpmYWxzZSwic3VmZml4IjoiIn0seyJkcm9wcGluZy1wYXJ0aWNsZSI6IiIsImZhbWlseSI6IkxpIiwiZ2l2ZW4iOiJZaW5nbWluZyIsIm5vbi1kcm9wcGluZy1wYXJ0aWNsZSI6IiIsInBhcnNlLW5hbWVzIjpmYWxzZSwic3VmZml4IjoiIn0seyJkcm9wcGluZy1wYXJ0aWNsZSI6IiIsImZhbWlseSI6IlpoYW5nIiwiZ2l2ZW4iOiJRaW5naHVhIiwibm9uLWRyb3BwaW5nLXBhcnRpY2xlIjoiIiwicGFyc2UtbmFtZXMiOmZhbHNlLCJzdWZmaXgiOiIifSx7ImRyb3BwaW5nLXBhcnRpY2xlIjoiIiwiZmFtaWx5IjoiU3VuIiwiZ2l2ZW4iOiJZdXhpYW5nIiwibm9uLWRyb3BwaW5nLXBhcnRpY2xlIjoiIiwicGFyc2UtbmFtZXMiOmZhbHNlLCJzdWZmaXgiOiIifSx7ImRyb3BwaW5nLXBhcnRpY2xlIjoiIiwiZmFtaWx5IjoiTGkiLCJnaXZlbiI6IkRhIiwibm9uLWRyb3BwaW5nLXBhcnRpY2xlIjoiIiwicGFyc2UtbmFtZXMiOmZhbHNlLCJzdWZmaXgiOiIifSx7ImRyb3BwaW5nLXBhcnRpY2xlIjoiIiwiZmFtaWx5IjoiU2hpIiwiZ2l2ZW4iOiJNaXdlaSIsIm5vbi1kcm9wcGluZy1wYXJ0aWNsZSI6IiIsInBhcnNlLW5hbWVzIjpmYWxzZSwic3VmZml4IjoiIn0seyJkcm9wcGluZy1wYXJ0aWNsZSI6IiIsImZhbWlseSI6IkxpdSIsImdpdmVuIjoiR3VvcnVpIiwibm9uLWRyb3BwaW5nLXBhcnRpY2xlIjoiIiwicGFyc2UtbmFtZXMiOmZhbHNlLCJzdWZmaXgiOiIifV0sImNvbnRhaW5lci10aXRsZSI6IkpvdXJuYWwgb2YgSGF6YXJkb3VzIE1hdGVyaWFscyIsImlkIjoiNzZjZTI0MWUtNWIxZS01YmRjLWFlNTgtYjZmZjFlZmY2NzQ2IiwiaXNzdWVkIjp7ImRhdGUtcGFydHMiOltbIjIwMjIiXV19LCJwYWdlIjoiMTI4MjIwIiwidGl0bGUiOiJJZGVudGlmaWNhdGlvbiBvZiBlbWVyZ2luZyBvcmdhbmljIHBvbGx1dGFudHMgZnJvbSBzb2xpZCB3YXN0ZSBpbmNpbmVyYXRpb25zIGJ5IEZULUlDUi1NUyBhbmQgR0MvUS1UT0YtTVMgYW5kIHRoZWlyIHBvdGVudGlhbCB0b3hpY2l0aWVzIiwidHlwZSI6ImFydGljbGUtam91cm5hbCIsInZvbHVtZSI6IjQyOCJ9LCJ1cmlzIjpbImh0dHA6Ly93d3cubWVuZGVsZXkuY29tL2RvY3VtZW50cy8/dXVpZD1iZjcyMWI5NC0yYTIwLTRkNjgtOGQ2OC0xNTZmMmE1NTU4ODEiXSwiaXNUZW1wb3JhcnkiOmZhbHNlLCJsZWdhY3lEZXNrdG9wSWQiOiJiZjcyMWI5NC0yYTIwLTRkNjgtOGQ2OC0xNTZmMmE1NTU4ODEifV0sInByb3BlcnRpZXMiOnsibm90ZUluZGV4IjowfSwiaXNFZGl0ZWQiOmZhbHNlLCJtYW51YWxPdmVycmlkZSI6eyJjaXRlcHJvY1RleHQiOiJbNl0iLCJpc01hbnVhbGx5T3ZlcnJpZGRlbiI6ZmFsc2UsIm1hbnVhbE92ZXJyaWRlVGV4dCI6IiJ9fQ=="/>
          <w:id w:val="723251205"/>
          <w:placeholder>
            <w:docPart w:val="DefaultPlaceholder_-1854013440"/>
          </w:placeholder>
        </w:sdtPr>
        <w:sdtEndPr>
          <w:rPr>
            <w:rFonts w:asciiTheme="minorHAnsi" w:hAnsiTheme="minorHAnsi" w:cstheme="minorBidi"/>
            <w:sz w:val="22"/>
            <w:szCs w:val="22"/>
            <w:lang w:val="es-ES"/>
          </w:rPr>
        </w:sdtEndPr>
        <w:sdtContent>
          <w:r w:rsidRPr="001B288E">
            <w:rPr>
              <w:color w:val="000000"/>
            </w:rPr>
            <w:t>[6]</w:t>
          </w:r>
        </w:sdtContent>
      </w:sdt>
      <w:sdt>
        <w:sdtPr>
          <w:rPr>
            <w:color w:val="000000"/>
          </w:rPr>
          <w:tag w:val="MENDELEY_CITATION_v3_eyJjaXRhdGlvbklEIjoiTUVOREVMRVlfQ0lUQVRJT05fMjBjMjQwZjctNGY3Mi00NWFkLWE1MWEtNWU5ODVhNGFlNmNhIiwiY2l0YXRpb25JdGVtcyI6W3siaWQiOiIzZjA5ZmViNi0wMTEyLTU2ZTMtOTA3MS05OWFkZWEzMzc3ZTUiLCJpdGVtRGF0YSI6eyJET0kiOiIxMC4xMDE2L2ouZW5lcmd5LjIwMTMuMDIuMDAzIiwiSVNTTiI6IjAzNjAtNTQ0MiIsImFic3RyYWN0IjoiVXJiYW4gY2VudGVycyBoYXZlIGEgaHVnZSBkZW1hbmQgZm9yIGVsZWN0cmljaXR5IGFuZCB0aGUgZ3Jvd2luZyBwcm9ibGVtIG9mIHRoZSBzb2xpZCB3YXN0ZSBtYW4tIGFnZW1lbnQgZ2VuZXJhdGVkIGJ5IHRoZWlyIHBvcHVsYXRpb24sIGEgcmVsZXZhbnQgc29jaWFsIGFuZCBhZG1pbmlzdHJhdGl2ZSBwcm9ibGVtLiBUaGUgY29ycmVjdCBkaXNwb3NhbCBvZiB0aGUgbXVuaWNpcGFsIHNvbGlkIHdhc3RlIChNU1cpIGdlbmVyYXRlZCBpbiBjaXRpZXMgaXMgb25lIG9mIHRoZSBtb3N0IGNvbXBsZXggZW5naW5lZXJpbmcgcHJvYmxlbXMgdGhhdCBpbnZvbHZlcyBsb2dpc3RpY3MsIHNhZmV0eSwgZW52aXJvbm1lbnRhbCBhbmQgZW5lcmdldGljIGFzcGVjdHMgZm9yIGl0cyBhZGVxdWF0ZSBtYW5hZ2UtIG1lbnQuIER1ZSB0byBhIG5hdGlvbmFsIHBvbGljeSBvZiBzb2xpZCB3YXN0ZXMgcmVjZW50bHkgcHJvbXVsZ2F0ZWQsIEJyYXppbGlhbiBjaXRpZXMgYXJlIGV2YWx1YXRpbmcgdGhlIHRlY2huaWNhbCBhbmQgZWNvbm9taWMgZmVhc2liaWxpdHkgb2YgaW5jaW5lcmF0aW5nIHRoZSBub24tcmVjeWNsYWJsZSB3YXN0ZS4gU8OjbyBKb3PDqSBkb3MgQ2FtcG9zLCBhIFPDo28gUGF1bG8gU3RhdGUgaW5kdXN0cmlhbGl6ZWQgY2l0eSwgaXMgY29uc2lkZXJpbmcgdGhlIGNvbXBvc3Rpbmcgb2Ygb3JnYW5pYyB3YXN0ZSBmb3IgYmlvZ2FzIHByb2R1Y3Rpb24gYW5kIG1hc3MgaW5jaW5lcmF0aW9uIG9mIG5vbi1yZWN5Y2xhYmxlIHdhc3RlLiBUaGlzIHBhcGVyIHByZXNlbnRzIGEgd2FzdGUtdG8tZW5lcmd5IHN5c3RlbSBiYXNlZCBvbiB0aGUgaW50ZWdyYXRpb24gb2YgZ2FzIHR1cmJpbmVzIHRvIGEgTVNXIGluY2luZXJhdG9yIGZvciBwcm9kdWNpbmcgdGhlcm1hbCBhbmQgZWxlY3RyaWMgZW5lcmd5IGFzIGFuIGFsdGVybmF0aXZlIHNvbHV0aW9uIGZvciB0aGUgc29saWQgd2FzdGUgZGlzcG9zYWwgaW4gU8OjbyBKb3PDqSBkb3MgQ2FtcG9zLCBTUC4gQSB0ZWNobmljYWwgYW5kIGVjb25vbWljIGZlYXNpYmlsaXR5IHN0dWR5IGZvciB0aGUgaHlicmlkIGNvbWJpbmVkIGN5Y2xlIHBsYW50IGlzIHByZXNlbnRlZCBhbmQgcmV2ZWFsZWQgdG8gYmUgYXR0cmFjdGl2ZSB3aGVuIGNhcmJvbiBjcmVkaXQgYW5kIHdhc3RlIHRheCBhcmUgaW5jbHVkZWQgaW4gdGhlIHByb2plY3QgaW5jb21lLiIsImF1dGhvciI6W3siZHJvcHBpbmctcGFydGljbGUiOiIiLCJmYW1pbHkiOiJDZXJkYSIsImdpdmVuIjoiSnVhbiIsIm5vbi1kcm9wcGluZy1wYXJ0aWNsZSI6IiIsInBhcnNlLW5hbWVzIjpmYWxzZSwic3VmZml4IjoiIn0seyJkcm9wcGluZy1wYXJ0aWNsZSI6IiIsImZhbWlseSI6IkFsdmVzIiwiZ2l2ZW4iOiJSdWJlbnMiLCJub24tZHJvcHBpbmctcGFydGljbGUiOiIiLCJwYXJzZS1uYW1lcyI6ZmFsc2UsInN1ZmZpeCI6IiJ9LHsiZHJvcHBpbmctcGFydGljbGUiOiIiLCJmYW1pbHkiOiJQZXJyZWxsYSIsImdpdmVuIjoiSm9zw6kiLCJub24tZHJvcHBpbmctcGFydGljbGUiOiIiLCJwYXJzZS1uYW1lcyI6ZmFsc2UsInN1ZmZpeCI6IiJ9XSwiY29udGFpbmVyLXRpdGxlIjoiRW5lcmd5IiwiaWQiOiIzZjA5ZmViNi0wMTEyLTU2ZTMtOTA3MS05OWFkZWEzMzc3ZTUiLCJpc3N1ZWQiOnsiZGF0ZS1wYXJ0cyI6W1siMjAxMyJdXX0sInBhZ2UiOiI3MjgtNzQxIiwicHVibGlzaGVyIjoiRWxzZXZpZXIgTHRkIiwidGl0bGUiOiJBbmFseXNpcyBvZiBoeWJyaWQgd2FzdGUtdG8tZW5lcmd5IGZvciBtZWRpdW0tc2l6ZWQgY2l0aWVzIiwidHlwZSI6ImFydGljbGUtam91cm5hbCIsInZvbHVtZSI6IjU1In0sInVyaXMiOlsiaHR0cDovL3d3dy5tZW5kZWxleS5jb20vZG9jdW1lbnRzLz91dWlkPWY4MzY0NDg2LTFjODAtNDg5ZS1iMzYyLWU1NzhiNDA1Njg0YyJdLCJpc1RlbXBvcmFyeSI6ZmFsc2UsImxlZ2FjeURlc2t0b3BJZCI6ImY4MzY0NDg2LTFjODAtNDg5ZS1iMzYyLWU1NzhiNDA1Njg0YyJ9XSwicHJvcGVydGllcyI6eyJub3RlSW5kZXgiOjB9LCJpc0VkaXRlZCI6ZmFsc2UsIm1hbnVhbE92ZXJyaWRlIjp7ImNpdGVwcm9jVGV4dCI6Ils3XSIsImlzTWFudWFsbHlPdmVycmlkZGVuIjpmYWxzZSwibWFudWFsT3ZlcnJpZGVUZXh0IjoiIn19"/>
          <w:id w:val="1029368323"/>
          <w:placeholder>
            <w:docPart w:val="DefaultPlaceholder_-1854013440"/>
          </w:placeholder>
        </w:sdtPr>
        <w:sdtEndPr/>
        <w:sdtContent>
          <w:r w:rsidRPr="001B288E">
            <w:rPr>
              <w:color w:val="000000"/>
            </w:rPr>
            <w:t>[7]</w:t>
          </w:r>
        </w:sdtContent>
      </w:sdt>
      <w:r w:rsidRPr="002B0F5C">
        <w:rPr>
          <w:rFonts w:ascii="Times New Roman" w:hAnsi="Times New Roman" w:cs="Times New Roman"/>
          <w:sz w:val="24"/>
          <w:szCs w:val="24"/>
          <w:lang w:val="es-MX"/>
        </w:rPr>
        <w:t xml:space="preserve"> y generando energía eléctrica parcialmente renovable (combustible biomasa de RSU) fortaleciendo de esta manera la seguridad energética y diversificando las fuentes de combustible primario </w:t>
      </w:r>
      <w:sdt>
        <w:sdtPr>
          <w:rPr>
            <w:rFonts w:ascii="Times New Roman" w:hAnsi="Times New Roman" w:cs="Times New Roman"/>
            <w:color w:val="000000"/>
            <w:sz w:val="24"/>
            <w:szCs w:val="24"/>
            <w:lang w:val="es-MX"/>
          </w:rPr>
          <w:tag w:val="MENDELEY_CITATION_v3_eyJjaXRhdGlvbklEIjoiTUVOREVMRVlfQ0lUQVRJT05fNWM3NTE1ZmItMDA5NC00YTQ3LWI4NzctOGJkMTcwNGNkYzI4IiwiY2l0YXRpb25JdGVtcyI6W3siaWQiOiIyMDIzZjgzMi1mNjg2LTViYmItODRjMS1mMGZhMWY5OGVjNDEiLCJpdGVtRGF0YSI6eyJET0kiOiJodHRwczovL2RvaS5vcmcvMTAuMTAxNi9qLnJlbmVuZS4yMDE5LjEwLjEzNCIsIklTU04iOiIwOTYwLTE0ODEiLCJhYnN0cmFjdCI6IkluIEJyYXppbCwgbW9zdCBVcmJhbiBTb2xpZCBXYXN0ZSAoVVNXKSBpcyBkaXNwb3NlZCBvZiBpbiBsb29zZWx5IGNvbnRyb2xsZWQgYW5kIGxvdy1xdWFsaXR5IGR1bXBzIGFuZCBsYW5kZmlsbHMuIE9uZSBvZiB0aGUgYWx0ZXJuYXRpdmVzIGZvciBpbXByb3ZlZCBtYW5hZ2VtZW50IGlzIGluY2luZXJhdGlvbi4gVGhpcyBsYXJnZWx5IHJlZHVjZXMgdGhlIGFtb3VudCBvZiB3YXN0ZSBpbiBzYW5pdGFyeSBsYW5kZmlsbHMsIGluIHR1cm4gZW5hYmxpbmcgZW5lcmd5IGdlbmVyYXRpb24sIHdoaWNoIGlzIGVuY291cmFnZWQgYnkgdGhlIEJyYXppbGlhbiBOYXRpb25hbCBQb2xpY3kgb24gU29saWQgV2FzdGUgKFBOUlMpLiBJbiBvcmRlciB0byBmdXJ0aGVyIHRoZSBkZWJhdGUgZm9yIHRoZSBhcHBsaWNhdGlvbiBvZiBpbmNpbmVyYXRpb24gcGxhbnRzIGluIEJyYXppbCwgdGhlIHByZXNlbnQgc3R1ZHkgcHJlc2VudHMgYW4gZW5lcmd5IGFuZCBlY29ub21pYyBhbmFseXNpcy4gQ2FsY3VsYXRpb25zIHdlcmUgY2FycmllZCBvdXQgZm9yIGRpZmZlcmVudCBwb3B1bGF0aW9uIGdyb3VwcyBpbiBvcmRlciB0byBkZXRlcm1pbmUgdGhlIG1pbmltdW0gcG9wdWxhdGlvbiBhbmQgdGhlIHJlc3BlY3RpdmUgd2FzdGUgZ2VuZXJhdGlvbiB0byBtYWtlIGFuIGluY2luZXJhdGlvbiBwbGFudCB2aWFibGUuIFRoZSBjb3VudHJ54oCZcyBlbmVyZ3kgcG90ZW50aWFsIHdhcyBhbHNvIGVzdGltYXRlZCBhcyBhIGZ1bmN0aW9uIG9mIHRoZSBlbmVyZ3kgdGFyaWZmLiBUaGUgcmVzdWx0cyBzaG93IHRoYXQgdGhlIGVuZXJneSBwcm9kdWNlZCB0aHJvdWdoIGluY2luZXJhdGlvbiBjYW4gcHJvdmlkZSBwb3dlciB0byBhbiBhdmVyYWdlIG9mIDE1JSBvZiB0aGUgd2FzdGUgZ2VuZXJhdGluZyBwb3B1bGF0aW9uLiBUaGUgdmlhYmxlIGVuZXJneSBwb3RlbnRpYWwgaW4gdGhlIGNvdW50cnkgd2FzIGNvbmZpcm1lZCBvbmx5IGZvciBzY2VuYXJpb3Mgd2l0aCBoaWdoZXIgZW5lcmd5IHNhbGVzIHRhcmlmZnMgdGhhbiB0aG9zZSBjdXJyZW50bHkgYXBwbGllZCBvbiB0aGUgQnJhemlsaWFuIG1hcmtldC4gVGhlc2UgcmVzdWx0cyBpbmRpY2F0ZSB0aGUgbmVlZCBmb3IgZ292ZXJubWVudCBpbnRlcnZlbnRpb24gaW4gb3JkZXIgdG8gbWFrZSB0aGlzIHRlY2hub2xvZ3kgZWNvbm9taWNhbGx5IHZpYWJsZSwgd2hpY2ggd291bGQgaW4gdHVybiByZWR1Y2UgaW5hZGVxdWF0ZSB3YXN0ZSBkaXNwb3NhbCB0aHJvdWdob3V0IHRoZSBjb3VudHJ5LiIsImF1dGhvciI6W3siZHJvcHBpbmctcGFydGljbGUiOiIiLCJmYW1pbHkiOiJWaWxhcyBCb2FzIGRhIFNpbHZhIiwiZ2l2ZW4iOiJMZW8gSmF5bWVlIiwibm9uLWRyb3BwaW5nLXBhcnRpY2xlIjoiZGUiLCJwYXJzZS1uYW1lcyI6ZmFsc2UsInN1ZmZpeCI6IiJ9LHsiZHJvcHBpbmctcGFydGljbGUiOiIiLCJmYW1pbHkiOiJTYW50b3MiLCJnaXZlbiI6Ikl2YW4gRmVsaXBlIFNpbHZhIiwibm9uLWRyb3BwaW5nLXBhcnRpY2xlIjoiZG9zIiwicGFyc2UtbmFtZXMiOmZhbHNlLCJzdWZmaXgiOiIifSx7ImRyb3BwaW5nLXBhcnRpY2xlIjoiIiwiZmFtaWx5IjoiTWVuc2FoIiwiZ2l2ZW4iOiJKb2huc29uIEhlcmxpY2ggUm9zbGVlIiwibm9uLWRyb3BwaW5nLXBhcnRpY2xlIjoiIiwicGFyc2UtbmFtZXMiOmZhbHNlLCJzdWZmaXgiOiIifSx7ImRyb3BwaW5nLXBhcnRpY2xlIjoiIiwiZmFtaWx5IjoiR29uw6dhbHZlcyIsImdpdmVuIjoiQW5kcmlhbmkgVGF2YXJlcyBUZW7Ds3JpbyIsIm5vbi1kcm9wcGluZy1wYXJ0aWNsZSI6IiIsInBhcnNlLW5hbWVzIjpmYWxzZSwic3VmZml4IjoiIn0seyJkcm9wcGluZy1wYXJ0aWNsZSI6IiIsImZhbWlseSI6IkJhcnJvcyIsImdpdmVuIjoiUmVnaW5hIE1hbWJlbGkiLCJub24tZHJvcHBpbmctcGFydGljbGUiOiIiLCJwYXJzZS1uYW1lcyI6ZmFsc2UsInN1ZmZpeCI6IiJ9XSwiY29udGFpbmVyLXRpdGxlIjoiUmVuZXdhYmxlIEVuZXJneSIsImlkIjoiMjAyM2Y4MzItZjY4Ni01YmJiLTg0YzEtZjBmYTFmOThlYzQxIiwiaXNzdWVkIjp7ImRhdGUtcGFydHMiOltbIjIwMjAiXV19LCJwYWdlIjoiMTM4Ni0xMzk0IiwidGl0bGUiOiJJbmNpbmVyYXRpb24gb2YgbXVuaWNpcGFsIHNvbGlkIHdhc3RlIGluIEJyYXppbDogQW4gYW5hbHlzaXMgb2YgdGhlIGVjb25vbWljYWxseSB2aWFibGUgZW5lcmd5IHBvdGVudGlhbCIsInR5cGUiOiJhcnRpY2xlLWpvdXJuYWwiLCJ2b2x1bWUiOiIxNDkifSwidXJpcyI6WyJodHRwOi8vd3d3Lm1lbmRlbGV5LmNvbS9kb2N1bWVudHMvP3V1aWQ9YWU3NTBmY2ItYjE3NS00NDJjLWI4NDMtYjRiNDc2OGY5YzUzIl0sImlzVGVtcG9yYXJ5IjpmYWxzZSwibGVnYWN5RGVza3RvcElkIjoiYWU3NTBmY2ItYjE3NS00NDJjLWI4NDMtYjRiNDc2OGY5YzUzIn1dLCJwcm9wZXJ0aWVzIjp7Im5vdGVJbmRleCI6MH0sImlzRWRpdGVkIjpmYWxzZSwibWFudWFsT3ZlcnJpZGUiOnsiY2l0ZXByb2NUZXh0IjoiWzhdIiwiaXNNYW51YWxseU92ZXJyaWRkZW4iOmZhbHNlLCJtYW51YWxPdmVycmlkZVRleHQiOiIifX0="/>
          <w:id w:val="-694536382"/>
          <w:placeholder>
            <w:docPart w:val="DefaultPlaceholder_-1854013440"/>
          </w:placeholder>
        </w:sdtPr>
        <w:sdtEndPr>
          <w:rPr>
            <w:rFonts w:asciiTheme="minorHAnsi" w:hAnsiTheme="minorHAnsi" w:cstheme="minorBidi"/>
            <w:sz w:val="22"/>
            <w:szCs w:val="22"/>
            <w:lang w:val="es-ES"/>
          </w:rPr>
        </w:sdtEndPr>
        <w:sdtContent>
          <w:r w:rsidRPr="001B288E">
            <w:rPr>
              <w:color w:val="000000"/>
            </w:rPr>
            <w:t>[8]</w:t>
          </w:r>
        </w:sdtContent>
      </w:sdt>
      <w:sdt>
        <w:sdtPr>
          <w:rPr>
            <w:color w:val="000000"/>
          </w:rPr>
          <w:tag w:val="MENDELEY_CITATION_v3_eyJjaXRhdGlvbklEIjoiTUVOREVMRVlfQ0lUQVRJT05fZGFmZjU1MTktZDAwMC00YjZlLWFiOTYtNTkwZWMwZmEyNDZjIiwiY2l0YXRpb25JdGVtcyI6W3siaWQiOiJjN2Y5NDYwNi1mMGJhLTUzODctODM0NC03ZjA0YTc1ZDE0MGQiLCJpdGVtRGF0YSI6eyJET0kiOiIxMC4xMjAxLzk3ODEzMTUyNjkwNjEiLCJJU0JOIjoiOTc4MTEzODAzNTIwMSIsImF1dGhvciI6W3siZHJvcHBpbmctcGFydGljbGUiOiIiLCJmYW1pbHkiOiJLYWxvZ2lyb3UiLCJnaXZlbiI6IkVmc3RyYXRpb3MgTi4iLCJub24tZHJvcHBpbmctcGFydGljbGUiOiIiLCJwYXJzZS1uYW1lcyI6ZmFsc2UsInN1ZmZpeCI6IiJ9XSwiZWRpdGlvbiI6IjHCqiBFZGljacOzbiIsImlkIjoiYzdmOTQ2MDYtZjBiYS01Mzg3LTgzNDQtN2YwNGE3NWQxNDBkIiwiaXNzdWVkIjp7ImRhdGUtcGFydHMiOltbIjIwMTciXV19LCJudW1iZXItb2YtcGFnZXMiOiIyMjgiLCJwdWJsaXNoZXIiOiJUYXlsb3IgJiBGcmFuY2lzIEdyb3VwIiwicHVibGlzaGVyLXBsYWNlIjoiQm9jYSBSYXTDs24iLCJ0aXRsZSI6Ildhc3RlLXRvLUVuZXJneSBUZWNobm9sb2dpZXMgYW5kIEdsb2JhbCBBcHBsaWNhdGlvbnMiLCJ0eXBlIjoiYm9vayJ9LCJ1cmlzIjpbImh0dHA6Ly93d3cubWVuZGVsZXkuY29tL2RvY3VtZW50cy8/dXVpZD1lZDE0ZWFhNi03YzAyLTQxNWUtYmVmZC1iYTNkMjQwNTNjOTEiXSwiaXNUZW1wb3JhcnkiOmZhbHNlLCJsZWdhY3lEZXNrdG9wSWQiOiJlZDE0ZWFhNi03YzAyLTQxNWUtYmVmZC1iYTNkMjQwNTNjOTEifV0sInByb3BlcnRpZXMiOnsibm90ZUluZGV4IjowfSwiaXNFZGl0ZWQiOmZhbHNlLCJtYW51YWxPdmVycmlkZSI6eyJjaXRlcHJvY1RleHQiOiJbOV0iLCJpc01hbnVhbGx5T3ZlcnJpZGRlbiI6ZmFsc2UsIm1hbnVhbE92ZXJyaWRlVGV4dCI6IiJ9fQ=="/>
          <w:id w:val="1028372365"/>
          <w:placeholder>
            <w:docPart w:val="DefaultPlaceholder_-1854013440"/>
          </w:placeholder>
        </w:sdtPr>
        <w:sdtEndPr/>
        <w:sdtContent>
          <w:r w:rsidRPr="001B288E">
            <w:rPr>
              <w:color w:val="000000"/>
            </w:rPr>
            <w:t>[9]</w:t>
          </w:r>
        </w:sdtContent>
      </w:sdt>
      <w:r w:rsidRPr="002B0F5C">
        <w:rPr>
          <w:rFonts w:ascii="Times New Roman" w:hAnsi="Times New Roman" w:cs="Times New Roman"/>
          <w:sz w:val="24"/>
          <w:szCs w:val="24"/>
          <w:lang w:val="es-MX"/>
        </w:rPr>
        <w:t>.</w:t>
      </w:r>
    </w:p>
    <w:p w14:paraId="22313096" w14:textId="69BCD678" w:rsidR="001B288E" w:rsidRPr="002B0F5C" w:rsidRDefault="001B288E" w:rsidP="002B0F5C">
      <w:pPr>
        <w:spacing w:line="360" w:lineRule="auto"/>
        <w:jc w:val="both"/>
        <w:rPr>
          <w:rFonts w:ascii="Times New Roman" w:hAnsi="Times New Roman" w:cs="Times New Roman"/>
          <w:sz w:val="24"/>
          <w:szCs w:val="24"/>
        </w:rPr>
      </w:pPr>
      <w:r w:rsidRPr="002B0F5C">
        <w:rPr>
          <w:rFonts w:ascii="Times New Roman" w:hAnsi="Times New Roman" w:cs="Times New Roman"/>
          <w:sz w:val="24"/>
          <w:szCs w:val="24"/>
        </w:rPr>
        <w:t xml:space="preserve">La valorización energética de los RSU por medio de tratamientos térmicos (incineración, pirólisis y gasificación), se ha desarrollado con vertiginosidad, motivado, principalmente por la eliminación higiénica de residuos, producción de energía renovable y reducciones de impactos ambientales </w:t>
      </w:r>
      <w:sdt>
        <w:sdtPr>
          <w:rPr>
            <w:rFonts w:ascii="Times New Roman" w:hAnsi="Times New Roman" w:cs="Times New Roman"/>
            <w:color w:val="000000"/>
            <w:sz w:val="24"/>
            <w:szCs w:val="24"/>
          </w:rPr>
          <w:tag w:val="MENDELEY_CITATION_v3_eyJjaXRhdGlvbklEIjoiTUVOREVMRVlfQ0lUQVRJT05fOTc1YTFmMmEtZDc0MC00NDBlLTliMjctNTAwY2FhMzQ4Yzc4IiwiY2l0YXRpb25JdGVtcyI6W3siaWQiOiI3ZWMzNTJlOS03YzI4LTUwMzktOWY1NS1lYWY1YWIwNTc5OGIiLCJpdGVtRGF0YSI6eyJET0kiOiIxMC4xMDE2L2oucnNlci4yMDE1LjEyLjMyMiIsIklTU04iOiIxMzY0LTAzMjEiLCJhdXRob3IiOlt7ImRyb3BwaW5nLXBhcnRpY2xlIjoiIiwiZmFtaWx5IjoiQ3V0eiIsImdpdmVuIjoiTCIsIm5vbi1kcm9wcGluZy1wYXJ0aWNsZSI6IiIsInBhcnNlLW5hbWVzIjpmYWxzZSwic3VmZml4IjoiIn0seyJkcm9wcGluZy1wYXJ0aWNsZSI6IiIsImZhbWlseSI6Ikhhcm8iLCJnaXZlbiI6IlAiLCJub24tZHJvcHBpbmctcGFydGljbGUiOiIiLCJwYXJzZS1uYW1lcyI6ZmFsc2UsInN1ZmZpeCI6IiJ9LHsiZHJvcHBpbmctcGFydGljbGUiOiIiLCJmYW1pbHkiOiJTYW50YW5hIiwiZ2l2ZW4iOiJEIiwibm9uLWRyb3BwaW5nLXBhcnRpY2xlIjoiIiwicGFyc2UtbmFtZXMiOmZhbHNlLCJzdWZmaXgiOiIifSx7ImRyb3BwaW5nLXBhcnRpY2xlIjoiIiwiZmFtaWx5IjoiSm9obnNzb24iLCJnaXZlbiI6IkYiLCJub24tZHJvcHBpbmctcGFydGljbGUiOiIiLCJwYXJzZS1uYW1lcyI6ZmFsc2UsInN1ZmZpeCI6IiJ9XSwiY29udGFpbmVyLXRpdGxlIjoiUmVuZXdhYmxlIGFuZCBTdXN0YWluYWJsZSBFbmVyZ3kgUmV2aWV3cyIsImlkIjoiN2VjMzUyZTktN2MyOC01MDM5LTlmNTUtZWFmNWFiMDU3OThiIiwiaXNzdWVkIjp7ImRhdGUtcGFydHMiOltbIjIwMTYiXV19LCJwYWdlIjoiMTQxMS0xNDMxIiwicHVibGlzaGVyIjoiRWxzZXZpZXIiLCJ0aXRsZSI6IkFzc2Vzc21lbnQgb2YgYmlvbWFzcyBlbmVyZ3kgc291cmNlcyBhbmQgdGVjaG5vbG9naWVzIDogVGhlIGNhc2Ugb2YgQ2VudHJhbCBBbWVyaWNhIiwidHlwZSI6ImFydGljbGUtam91cm5hbCIsInZvbHVtZSI6IjU4In0sInVyaXMiOlsiaHR0cDovL3d3dy5tZW5kZWxleS5jb20vZG9jdW1lbnRzLz91dWlkPThjYTYxZDEzLWFlMTctNDNiMC1hYTlkLTAwMTgyM2U1YWZkYSJdLCJpc1RlbXBvcmFyeSI6ZmFsc2UsImxlZ2FjeURlc2t0b3BJZCI6IjhjYTYxZDEzLWFlMTctNDNiMC1hYTlkLTAwMTgyM2U1YWZkYSJ9XSwicHJvcGVydGllcyI6eyJub3RlSW5kZXgiOjB9LCJpc0VkaXRlZCI6ZmFsc2UsIm1hbnVhbE92ZXJyaWRlIjp7ImNpdGVwcm9jVGV4dCI6IlsxMF0iLCJpc01hbnVhbGx5T3ZlcnJpZGRlbiI6ZmFsc2UsIm1hbnVhbE92ZXJyaWRlVGV4dCI6IiJ9fQ=="/>
          <w:id w:val="135694991"/>
          <w:placeholder>
            <w:docPart w:val="DefaultPlaceholder_-1854013440"/>
          </w:placeholder>
        </w:sdtPr>
        <w:sdtEndPr>
          <w:rPr>
            <w:rFonts w:asciiTheme="minorHAnsi" w:hAnsiTheme="minorHAnsi" w:cstheme="minorBidi"/>
            <w:sz w:val="22"/>
            <w:szCs w:val="22"/>
          </w:rPr>
        </w:sdtEndPr>
        <w:sdtContent>
          <w:r w:rsidRPr="001B288E">
            <w:rPr>
              <w:color w:val="000000"/>
            </w:rPr>
            <w:t>[10]</w:t>
          </w:r>
        </w:sdtContent>
      </w:sdt>
      <w:sdt>
        <w:sdtPr>
          <w:rPr>
            <w:color w:val="000000"/>
          </w:rPr>
          <w:tag w:val="MENDELEY_CITATION_v3_eyJjaXRhdGlvbklEIjoiTUVOREVMRVlfQ0lUQVRJT05fN2ZmOTg4YzMtM2UwMy00OThiLTgzNmItMmQ4ZTZkZjAzNzVmIiwiY2l0YXRpb25JdGVtcyI6W3siaWQiOiIzYTdiOGFiNC1kZjI2LTVmZjEtODEyZS1iYjkxNDczMjRkNzYiLCJpdGVtRGF0YSI6eyJET0kiOiIxMC4xMDE2L2oucmVmLjIwMTcuMTEuMDAxIiwiSVNTTiI6IjE3NTUtMDA4NCIsImF1dGhvciI6W3siZHJvcHBpbmctcGFydGljbGUiOiIiLCJmYW1pbHkiOiJCZXllbmUiLCJnaXZlbiI6IkhheWVsb20gRGFyZ28iLCJub24tZHJvcHBpbmctcGFydGljbGUiOiIiLCJwYXJzZS1uYW1lcyI6ZmFsc2UsInN1ZmZpeCI6IiJ9LHsiZHJvcHBpbmctcGFydGljbGUiOiIiLCJmYW1pbHkiOiJXZXJrbmVoIiwiZ2l2ZW4iOiJBZGhlbmEgQXlhbGlldyIsIm5vbi1kcm9wcGluZy1wYXJ0aWNsZSI6IiIsInBhcnNlLW5hbWVzIjpmYWxzZSwic3VmZml4IjoiIn0seyJkcm9wcGluZy1wYXJ0aWNsZSI6IiIsImZhbWlseSI6IkFtYmF5ZSIsImdpdmVuIjoiVGVraWx0IEdlYnJlZ2VyZ3MiLCJub24tZHJvcHBpbmctcGFydGljbGUiOiIiLCJwYXJzZS1uYW1lcyI6ZmFsc2UsInN1ZmZpeCI6IiJ9XSwiY29udGFpbmVyLXRpdGxlIjoiUmVpbmZvcmNlZCBQbGFzdGljcyIsImlkIjoiM2E3YjhhYjQtZGYyNi01ZmYxLTgxMmUtYmI5MTQ3MzI0ZDc2IiwiaXNzdWUiOiIwMCIsImlzc3VlZCI6eyJkYXRlLXBhcnRzIjpbWyIyMDE4Il1dfSwicGFnZSI6IjEtMTEiLCJwdWJsaXNoZXIiOiJFbHNldmllciBMdGQiLCJ0aXRsZSI6IkN1cnJlbnQgdXBkYXRlcyBvbiB3YXN0ZSB0byBlbmVyZ3kgKCBXdEUgKSB0ZWNobm9sb2dpZXMgOiBhIHJldmlldyIsInR5cGUiOiJhcnRpY2xlLWpvdXJuYWwiLCJ2b2x1bWUiOiIyNCJ9LCJ1cmlzIjpbImh0dHA6Ly93d3cubWVuZGVsZXkuY29tL2RvY3VtZW50cy8/dXVpZD04ZGQ0ZDYzNy1iYmM2LTQzYzQtOWNkZC1jOTAwNDEyMzVkYjUiXSwiaXNUZW1wb3JhcnkiOmZhbHNlLCJsZWdhY3lEZXNrdG9wSWQiOiI4ZGQ0ZDYzNy1iYmM2LTQzYzQtOWNkZC1jOTAwNDEyMzVkYjUifV0sInByb3BlcnRpZXMiOnsibm90ZUluZGV4IjowfSwiaXNFZGl0ZWQiOmZhbHNlLCJtYW51YWxPdmVycmlkZSI6eyJjaXRlcHJvY1RleHQiOiJbMTFdIiwiaXNNYW51YWxseU92ZXJyaWRkZW4iOmZhbHNlLCJtYW51YWxPdmVycmlkZVRleHQiOiIifX0="/>
          <w:id w:val="726420852"/>
          <w:placeholder>
            <w:docPart w:val="DefaultPlaceholder_-1854013440"/>
          </w:placeholder>
        </w:sdtPr>
        <w:sdtEndPr/>
        <w:sdtContent>
          <w:r w:rsidRPr="001B288E">
            <w:rPr>
              <w:color w:val="000000"/>
            </w:rPr>
            <w:t>[11]</w:t>
          </w:r>
        </w:sdtContent>
      </w:sdt>
      <w:r w:rsidRPr="002B0F5C">
        <w:rPr>
          <w:rFonts w:ascii="Times New Roman" w:hAnsi="Times New Roman" w:cs="Times New Roman"/>
          <w:sz w:val="24"/>
          <w:szCs w:val="24"/>
        </w:rPr>
        <w:t xml:space="preserve">. Actualmente, la incineración directa de residuos representa la tecnología de mayor madurez, probada en más de 1,180 plantas, las cuales operan en 40 países a nivel mundial; procesan aproximadamente 11% de los RSU </w:t>
      </w:r>
      <w:r w:rsidRPr="002B0F5C">
        <w:rPr>
          <w:rFonts w:ascii="Times New Roman" w:hAnsi="Times New Roman" w:cs="Times New Roman"/>
          <w:sz w:val="24"/>
          <w:szCs w:val="24"/>
        </w:rPr>
        <w:lastRenderedPageBreak/>
        <w:t xml:space="preserve">generados en todo el mundo y producen un total de 429 TWh de energía eléctrica por año </w:t>
      </w:r>
      <w:sdt>
        <w:sdtPr>
          <w:rPr>
            <w:rFonts w:ascii="Times New Roman" w:hAnsi="Times New Roman" w:cs="Times New Roman"/>
            <w:color w:val="000000"/>
            <w:sz w:val="24"/>
            <w:szCs w:val="24"/>
          </w:rPr>
          <w:tag w:val="MENDELEY_CITATION_v3_eyJjaXRhdGlvbklEIjoiTUVOREVMRVlfQ0lUQVRJT05fYWYxYzg3ZmMtZjY1ZC00YjI1LWI5ZmQtYzIxNGI4YmU5ZjA0IiwiY2l0YXRpb25JdGVtcyI6W3siaWQiOiJmNTJlY2FmMS1mOTIyLTU1MjgtYjJmOC1jY2I4NTZhOTA0YjIiLCJpdGVtRGF0YSI6eyJET0kiOiIxMC4xMDE2L2ouZW5jb25tYW4uMjAxNS4wMi4wMTAiLCJJU1NOIjoiMDE5Ni04OTA0IiwiYWJzdHJhY3QiOiJUaGUgdXRpbGlzYXRpb24gb2YgbXVuaWNpcGFsIHNvbGlkIHdhc3RlIChNU1cpIGZvciBlbmVyZ3kgcHJvZHVjdGlvbiBoYXMgYmVlbiBpbXBsZW1lbnRlZCBnbG9iYWxseSBmb3IgbWFueSBkZWNhZGVzLiBNYWxheXNpYSwgaG93ZXZlciwgaXMgc3RpbGwgaGlnaGx5IGRlcGVuZGVudCBvbiBsYW5kZmlsbHMgZm9yTVNXbWFuYWdlbWVudC4gQmVjYXVzZSBvZiB0aGUgY29uY2VybiBmb3IgZ3JlZW5ob3VzZSBnYXNlcyAoR0hHKSBlbWlzc2lvbiBhbmQgdGhlIHNjYXJjaXR5IG9mIGxhbmQsIE1hbGF5c2lhIGhhcyBhbiB1cmdlbnQgbmVlZCBmb3IgYSBiZXR0ZXIgd2FzdGUgbWFuYWdlbWVudCBzdHJhdGVneS4gVGhpcyBzdHVkeSBhaW1zIHRvIGV2YWx1YXRlIHRoZSBlbmVyZ3ksIGVjb25vbWljIGFuZCBlbnZpcm9uLSBtZW50YWwgKDNFKSBpbXBhY3Qgb2Ygd2FzdGUtdG8tZW5lcmd5IChXVEUpIGZvciBtdW5pY2lwYWwgc29saWQgd2FzdGUgbWFuYWdlbWVudC4gQW4gZXhpc3RpbmcgbGFuZGZpbGwgaW4gTWFsYXlzaWEgaXMgc2VsZWN0ZWQgYXMgdGhlIGNhc2Ugc3R1ZHkgZm9yIGNvbnNpZGVyYXRpb24gdG8gYWRvcHQgdGhlIGFkdmFuY2VkIFdURSB0ZWNobm9sb2dpZXMgaW5jbHVkaW5nIHRoZSBsYW5kZmlsbCBnYXMgcmVjb3Zlcnkgc3lzdGVtIChMRkdSUyksIGluY2luZXJhdGlvbiwgYW5hZXJvYmljIGRpZ2VzdGlvbiAoQUQpLCBhbmQgZ2FzaS0gZmljYXRpb24uIFRoZSBzdHVkeSBwcmVzZW50ZWQgYW4gaW50ZXJhY3RpdmUgY29tcGFyaXNvbiBvZiBkaWZmZXJlbnQgV1RFIHNjZW5hcmlvcyBhbmQgZm9sbG93ZWQgYnkgZnVyLSB0aGVyIGRpc2N1c3Npb24gb24gd2FzdGUgaW5jaW5lcmF0aW9uIGFuZCBBRCBhcyB0aGUgdHdvIHBvdGVudGlhbCBXVEUgb3B0aW9ucyBpbiBNYWxheXNpYS4gVGhlIDNFIGFzc2Vzc21lbnQgcmV2ZWFscyBpbmNpbmVyYXRpb24gYXMgdGhlIHN1cGVyaW9yIHRlY2hub2xvZ3kgY2hvaWNlIHdoZW4gdGhlIHByb2R1Y3Rpb24gb2YgZWxlY3RyaWNpdHkgYW5kIGhlYXQgd2VyZSBjb25zaWRlcmVkOyBob3dldmVyLCBBRCBpcyBmb3VuZCB0byBiZSBtb3JlIGZhdm91cmFibGUgdW5kZXIgdGhlIGNvbnNpZGVyYXRpb24gb2YgZWxlYy0gdHJpY2l0eSBwcm9kdWN0aW9uIG9ubHkiLCJhdXRob3IiOlt7ImRyb3BwaW5nLXBhcnRpY2xlIjoiIiwiZmFtaWx5IjoiVGFuIiwiZ2l2ZW4iOiJTaWUgVGluZyIsIm5vbi1kcm9wcGluZy1wYXJ0aWNsZSI6IiIsInBhcnNlLW5hbWVzIjpmYWxzZSwic3VmZml4IjoiIn0seyJkcm9wcGluZy1wYXJ0aWNsZSI6IiIsImZhbWlseSI6IkhvIiwiZ2l2ZW4iOiJXYWkgU2hpbiIsIm5vbi1kcm9wcGluZy1wYXJ0aWNsZSI6IiIsInBhcnNlLW5hbWVzIjpmYWxzZSwic3VmZml4IjoiIn0seyJkcm9wcGluZy1wYXJ0aWNsZSI6IiIsImZhbWlseSI6Ikhhc2hpbSIsImdpdmVuIjoiSGFzbGVuZGEiLCJub24tZHJvcHBpbmctcGFydGljbGUiOiIiLCJwYXJzZS1uYW1lcyI6ZmFsc2UsInN1ZmZpeCI6IiJ9LHsiZHJvcHBpbmctcGFydGljbGUiOiIiLCJmYW1pbHkiOiJMZWUiLCJnaXZlbiI6IkNoZXcgVGluIiwibm9uLWRyb3BwaW5nLXBhcnRpY2xlIjoiIiwicGFyc2UtbmFtZXMiOmZhbHNlLCJzdWZmaXgiOiIifSx7ImRyb3BwaW5nLXBhcnRpY2xlIjoiIiwiZmFtaWx5IjoiVGFpYiIsImdpdmVuIjoiTW9oZCBSb3phaW5lZSIsIm5vbi1kcm9wcGluZy1wYXJ0aWNsZSI6IiIsInBhcnNlLW5hbWVzIjpmYWxzZSwic3VmZml4IjoiIn0seyJkcm9wcGluZy1wYXJ0aWNsZSI6IiIsImZhbWlseSI6IkhvIiwiZ2l2ZW4iOiJDaGluIFNpb25nIiwibm9uLWRyb3BwaW5nLXBhcnRpY2xlIjoiIiwicGFyc2UtbmFtZXMiOmZhbHNlLCJzdWZmaXgiOiIifV0sImNvbnRhaW5lci10aXRsZSI6IkVuZXJneSBDb252ZXJzaW9uIGFuZCBNYW5hZ2VtZW50IiwiaWQiOiJmNTJlY2FmMS1mOTIyLTU1MjgtYjJmOC1jY2I4NTZhOTA0YjIiLCJpc3N1ZWQiOnsiZGF0ZS1wYXJ0cyI6W1siMjAxNSJdXX0sInBhZ2UiOiIxMTEtMTIwIiwicHVibGlzaGVyIjoiRWxzZXZpZXIgTHRkIiwidGl0bGUiOiJFbmVyZ3kgLCBlY29ub21pYyBhbmQgZW52aXJvbm1lbnRhbCAoIDNFICkgYW5hbHlzaXMgb2Ygd2FzdGUtdG8tZW5lcmd5ICggV1RFICkgc3RyYXRlZ2llcyBmb3IgbXVuaWNpcGFsIHNvbGlkIHdhc3RlICggTVNXICkgbWFuYWdlbWVudCBpbiIsInR5cGUiOiJhcnRpY2xlLWpvdXJuYWwiLCJ2b2x1bWUiOiIxMDIifSwidXJpcyI6WyJodHRwOi8vd3d3Lm1lbmRlbGV5LmNvbS9kb2N1bWVudHMvP3V1aWQ9YTZkNDc3ODYtYzJiOS00OWFhLWE2ZjAtOTFlZjQwNWUwMDU4Il0sImlzVGVtcG9yYXJ5IjpmYWxzZSwibGVnYWN5RGVza3RvcElkIjoiYTZkNDc3ODYtYzJiOS00OWFhLWE2ZjAtOTFlZjQwNWUwMDU4In1dLCJwcm9wZXJ0aWVzIjp7Im5vdGVJbmRleCI6MH0sImlzRWRpdGVkIjpmYWxzZSwibWFudWFsT3ZlcnJpZGUiOnsiY2l0ZXByb2NUZXh0IjoiWzEyXSIsImlzTWFudWFsbHlPdmVycmlkZGVuIjpmYWxzZSwibWFudWFsT3ZlcnJpZGVUZXh0IjoiIn19"/>
          <w:id w:val="-1508978005"/>
          <w:placeholder>
            <w:docPart w:val="DefaultPlaceholder_-1854013440"/>
          </w:placeholder>
        </w:sdtPr>
        <w:sdtEndPr>
          <w:rPr>
            <w:rFonts w:asciiTheme="minorHAnsi" w:hAnsiTheme="minorHAnsi" w:cstheme="minorBidi"/>
            <w:sz w:val="22"/>
            <w:szCs w:val="22"/>
          </w:rPr>
        </w:sdtEndPr>
        <w:sdtContent>
          <w:r w:rsidRPr="001B288E">
            <w:rPr>
              <w:color w:val="000000"/>
            </w:rPr>
            <w:t>[12]</w:t>
          </w:r>
        </w:sdtContent>
      </w:sdt>
      <w:sdt>
        <w:sdtPr>
          <w:rPr>
            <w:color w:val="000000"/>
          </w:rPr>
          <w:tag w:val="MENDELEY_CITATION_v3_eyJjaXRhdGlvbklEIjoiTUVOREVMRVlfQ0lUQVRJT05fMmU5NjJlMzctOWFhMi00N2MyLTllYTgtZGZjNTNlNTU3MDFhIiwiY2l0YXRpb25JdGVtcyI6W3siaWQiOiIxYTE5N2U2Zi1lMGJlLTU1MzItODRlNi04MTM3YTNmZDk1NDEiLCJpdGVtRGF0YSI6eyJET0kiOiIxMC4xMDE2L2oucnNlci4yMDE4LjA0LjA4OCIsImF1dGhvciI6W3siZHJvcHBpbmctcGFydGljbGUiOiIiLCJmYW1pbHkiOiJNYWthcmljaGkiLCJnaXZlbiI6Ikx1a2UiLCJub24tZHJvcHBpbmctcGFydGljbGUiOiIiLCJwYXJzZS1uYW1lcyI6ZmFsc2UsInN1ZmZpeCI6IiJ9LHsiZHJvcHBpbmctcGFydGljbGUiOiIiLCJmYW1pbHkiOiJKdXRpZGFtcm9uZ3BoYW4iLCJnaXZlbiI6IldhcmFuZ2thbmEiLCJub24tZHJvcHBpbmctcGFydGljbGUiOiIiLCJwYXJzZS1uYW1lcyI6ZmFsc2UsInN1ZmZpeCI6IiJ9LHsiZHJvcHBpbmctcGFydGljbGUiOiIiLCJmYW1pbHkiOiJUZWNoYXRvIiwiZ2l2ZW4iOiJLdWEtYW5hbiIsIm5vbi1kcm9wcGluZy1wYXJ0aWNsZSI6IiIsInBhcnNlLW5hbWVzIjpmYWxzZSwic3VmZml4IjoiIn1dLCJjb250YWluZXItdGl0bGUiOiJSZW5ld2FibGUgYW5kIFN1c3RhaW5hYmxlIEVuZXJneSBSZXZpZXdzIiwiaWQiOiIxYTE5N2U2Zi1lMGJlLTU1MzItODRlNi04MTM3YTNmZDk1NDEiLCJpc3N1ZSI6Ik5vdmVtYmVyIDIwMTciLCJpc3N1ZWQiOnsiZGF0ZS1wYXJ0cyI6W1siMjAxOCJdXX0sInBhZ2UiOiI4MTItODIxIiwidGl0bGUiOiJUaGUgZXZvbHV0aW9uIG9mIHdhc3RlLXRvLWVuZXJneSBpbmNpbmVyYXRpb24gOiBBIHJldmlldyIsInR5cGUiOiJhcnRpY2xlLWpvdXJuYWwiLCJ2b2x1bWUiOiI5MSJ9LCJ1cmlzIjpbImh0dHA6Ly93d3cubWVuZGVsZXkuY29tL2RvY3VtZW50cy8/dXVpZD1hZjY2OWJiMy1jZjI1LTQ2ZWMtYmQ4ZC03ZDQ5MjAwNzQ2MDIiXSwiaXNUZW1wb3JhcnkiOmZhbHNlLCJsZWdhY3lEZXNrdG9wSWQiOiJhZjY2OWJiMy1jZjI1LTQ2ZWMtYmQ4ZC03ZDQ5MjAwNzQ2MDIifV0sInByb3BlcnRpZXMiOnsibm90ZUluZGV4IjowfSwiaXNFZGl0ZWQiOmZhbHNlLCJtYW51YWxPdmVycmlkZSI6eyJjaXRlcHJvY1RleHQiOiJbMTNdIiwiaXNNYW51YWxseU92ZXJyaWRkZW4iOmZhbHNlLCJtYW51YWxPdmVycmlkZVRleHQiOiIifX0="/>
          <w:id w:val="1977107448"/>
          <w:placeholder>
            <w:docPart w:val="DefaultPlaceholder_-1854013440"/>
          </w:placeholder>
        </w:sdtPr>
        <w:sdtEndPr/>
        <w:sdtContent>
          <w:r w:rsidRPr="001B288E">
            <w:rPr>
              <w:color w:val="000000"/>
            </w:rPr>
            <w:t>[13]</w:t>
          </w:r>
        </w:sdtContent>
      </w:sdt>
      <w:r w:rsidRPr="002B0F5C">
        <w:rPr>
          <w:rFonts w:ascii="Times New Roman" w:hAnsi="Times New Roman" w:cs="Times New Roman"/>
          <w:sz w:val="24"/>
          <w:szCs w:val="24"/>
        </w:rPr>
        <w:t xml:space="preserve"> con tendencias a aumentar la capacidad instalada en un 500% para la próxima década según estimaciones de la Asociación Internacional de Residuos Sólidos (ISWA) y el Programa de Naciones Unidas para el Medio Ambiente (PNUMA) </w:t>
      </w:r>
      <w:sdt>
        <w:sdtPr>
          <w:rPr>
            <w:rFonts w:ascii="Times New Roman" w:hAnsi="Times New Roman" w:cs="Times New Roman"/>
            <w:color w:val="000000"/>
            <w:sz w:val="24"/>
            <w:szCs w:val="24"/>
          </w:rPr>
          <w:tag w:val="MENDELEY_CITATION_v3_eyJjaXRhdGlvbklEIjoiTUVOREVMRVlfQ0lUQVRJT05fYjE0NTAwZTMtNWJiMi00NzJmLWI2N2YtYzRmNWJjNzlhNWNlIiwiY2l0YXRpb25JdGVtcyI6W3siaWQiOiJjN2Y5NDYwNi1mMGJhLTUzODctODM0NC03ZjA0YTc1ZDE0MGQiLCJpdGVtRGF0YSI6eyJET0kiOiIxMC4xMjAxLzk3ODEzMTUyNjkwNjEiLCJJU0JOIjoiOTc4MTEzODAzNTIwMSIsImF1dGhvciI6W3siZHJvcHBpbmctcGFydGljbGUiOiIiLCJmYW1pbHkiOiJLYWxvZ2lyb3UiLCJnaXZlbiI6IkVmc3RyYXRpb3MgTi4iLCJub24tZHJvcHBpbmctcGFydGljbGUiOiIiLCJwYXJzZS1uYW1lcyI6ZmFsc2UsInN1ZmZpeCI6IiJ9XSwiZWRpdGlvbiI6IjHCqiBFZGljacOzbiIsImlkIjoiYzdmOTQ2MDYtZjBiYS01Mzg3LTgzNDQtN2YwNGE3NWQxNDBkIiwiaXNzdWVkIjp7ImRhdGUtcGFydHMiOltbIjIwMTciXV19LCJudW1iZXItb2YtcGFnZXMiOiIyMjgiLCJwdWJsaXNoZXIiOiJUYXlsb3IgJiBGcmFuY2lzIEdyb3VwIiwicHVibGlzaGVyLXBsYWNlIjoiQm9jYSBSYXTDs24iLCJ0aXRsZSI6Ildhc3RlLXRvLUVuZXJneSBUZWNobm9sb2dpZXMgYW5kIEdsb2JhbCBBcHBsaWNhdGlvbnMiLCJ0eXBlIjoiYm9vayJ9LCJ1cmlzIjpbImh0dHA6Ly93d3cubWVuZGVsZXkuY29tL2RvY3VtZW50cy8/dXVpZD1lZDE0ZWFhNi03YzAyLTQxNWUtYmVmZC1iYTNkMjQwNTNjOTEiXSwiaXNUZW1wb3JhcnkiOmZhbHNlLCJsZWdhY3lEZXNrdG9wSWQiOiJlZDE0ZWFhNi03YzAyLTQxNWUtYmVmZC1iYTNkMjQwNTNjOTEifV0sInByb3BlcnRpZXMiOnsibm90ZUluZGV4IjowfSwiaXNFZGl0ZWQiOmZhbHNlLCJtYW51YWxPdmVycmlkZSI6eyJjaXRlcHJvY1RleHQiOiJbOV0iLCJpc01hbnVhbGx5T3ZlcnJpZGRlbiI6ZmFsc2UsIm1hbnVhbE92ZXJyaWRlVGV4dCI6IiJ9fQ=="/>
          <w:id w:val="-843315113"/>
          <w:placeholder>
            <w:docPart w:val="DefaultPlaceholder_-1854013440"/>
          </w:placeholder>
        </w:sdtPr>
        <w:sdtEndPr>
          <w:rPr>
            <w:rFonts w:asciiTheme="minorHAnsi" w:hAnsiTheme="minorHAnsi" w:cstheme="minorBidi"/>
            <w:sz w:val="22"/>
            <w:szCs w:val="22"/>
          </w:rPr>
        </w:sdtEndPr>
        <w:sdtContent>
          <w:r w:rsidRPr="001B288E">
            <w:rPr>
              <w:color w:val="000000"/>
            </w:rPr>
            <w:t>[9]</w:t>
          </w:r>
        </w:sdtContent>
      </w:sdt>
      <w:r w:rsidRPr="002B0F5C">
        <w:rPr>
          <w:rFonts w:ascii="Times New Roman" w:hAnsi="Times New Roman" w:cs="Times New Roman"/>
          <w:sz w:val="24"/>
          <w:szCs w:val="24"/>
        </w:rPr>
        <w:t xml:space="preserve">. La incineración implica una quema directa y controlada de basuras en presencia de oxígeno para generar cenizas, gases de combustión y calor que se utiliza para producir electricidad, durante el proceso los gases de combustión alcanzan una temperatura de al menos 850°C durante 2 segundos para garantizar una descomposición adecuada de las sustancias orgánicas tóxicas </w:t>
      </w:r>
      <w:sdt>
        <w:sdtPr>
          <w:rPr>
            <w:rFonts w:ascii="Times New Roman" w:hAnsi="Times New Roman" w:cs="Times New Roman"/>
            <w:color w:val="000000"/>
            <w:sz w:val="24"/>
            <w:szCs w:val="24"/>
          </w:rPr>
          <w:tag w:val="MENDELEY_CITATION_v3_eyJjaXRhdGlvbklEIjoiTUVOREVMRVlfQ0lUQVRJT05fZmU5ZWFlZmEtMDBkMS00YzdjLWJiYjctZjI0Nzg2OWZlOGE1IiwiY2l0YXRpb25JdGVtcyI6W3siaWQiOiJkMjUzZTU4NS0yOWIwLTU2MTItYmRmMy1mZDNiNjhmM2RhNzQiLCJpdGVtRGF0YSI6eyJET0kiOiJodHRwczovL2RvaS5vcmcvMTAuMTAxNi9qLmVuY29ubWFuLjIwMjEuMTE0MTMzIiwiSVNTTiI6IjAxOTYtODkwNCIsImFic3RyYWN0IjoiVGhpcyBwYXBlciBhaW1zIHRvIGRlc2lnbiwgYW5hbHl6ZSwgYW5kIGZpbmQgdGhlIG9wdGltaXplZCBwZXJmb3JtYW5jZSBvZiBhIG5vdmVsIG11bmljaXBhbCBzb2xpZCB3YXN0ZSBmaXJlZCBjb21iaW5lZCBjeWNsZSBwb3dlciBwbGFudCwgdG8gY2F0ZXIgdGhlIHV0aWxpdHkgZWxlY3RyaWNhbCBuZWVkcyBvZiBhbiB1cmJhbiBtdW5pY2lwYWxpdHkuIFBlcmZvcm1hbmNlIG9mIHRoZSBwbGFudCBpcyBldmFsdWF0ZWQgdGhyb3VnaCBlbmVyZ3ksIGV4ZXJneSwgZWNvbm9teSBhbmQgZW52aXJvbm1lbnRhbCBhbmFseXNlcy4gUmVzcG9uc2Ugc3VyZmFjZSBtZXRob2RvbG9neSBpcyB1c2VkIGFzIG9wdGltaXphdGlvbiB0b29sIGZvciBmaW5kaW5nIHRoZSBvcHRpbWFsIHBlcmZvcm1hbmNlIG9mIHRoZSBwbGFudC4gQWlyIGNvbXByZXNzb3Igb3V0bGV0IHByZXNzdXJlLCBhaXIgdHVyYmluZSBpbmxldCB0ZW1wZXJhdHVyZSwgaG90IGVuZCB0ZW1wZXJhdHVyZSBkaWZmZXJlbmNlIG9mIHRoZSBkdWFsIGNvbWJ1c3RvciBhbmQgaGVhdCByZWNvdmVyeSB1bml0LCBvcmdhbmljIHZhcG9yIHR1cmJpbmUgaW5sZXQgdGVtcGVyYXR1cmUsIGFuZCBvcmdhbmljIHZhcG9yIHR1cmJpbmUgaW5sZXQgcHJlc3N1cmUgYXJlIGNvbnNpZGVyZWQgYXMgaW5wdXQgcGFyYW1ldGVycyBmb3IgZmluZGluZyBvdXQgdGhlIG9wdGltYWwgdmFsdWVzIG9mIHRoZSByZXNwb25zZSBwYXJhbWV0ZXJzIHN1Y2ggYXMgZXhlcmd5IGVmZmljaWVuY3kgYW5kIGxldmVsaXplZCB1bml0IGNvc3Qgb2YgZWxlY3RyaWNpdHkuIFRoaXMgcGFydGljdWxhciByZWdyZXNzaW9uIG1vZGVsIG9mZmVycyBleHRyZW1lbHkgYWNjdXJhdGUgcmVzdWx0cyBmb3IgdGhlIHJlc3BvbnNlIHBhcmFtZXRlcnMuIFRoZSBvcHRpbWFsIHZhbHVlcyBvZiBleGVyZ3kgZWZmaWNpZW5jeSBhbmQgY29zdCBvZiBlbGVjdHJpY2l0eSBhcmUgZm91bmQgdG8gYmUgYWJvdXQgMzklIGFuZCAwLjA4NSAkL2tXaCAoNS4zIElOUi9rV2gpLCByZXNwZWN0aXZlbHkgYXQgdGhlIGFpciBjb21wcmVzc29yIG91dGxldCBwcmVzc3VyZSBvZiA0wqBiYXIsIGFpciB0dXJiaW5lIGlubGV0IHRlbXBlcmF0dXJlIG9mIDExMDDCoMKwQywgaG90IGVuZCB0ZW1wZXJhdHVyZSBkaWZmZXJlbmNlIG9mIDcwwqDCsEMsIGFuZCBvcmdhbmljIHZhcG9yIHR1cmJpbmUgaW5sZXQgdGVtcGVyYXR1cmUgYW5kIHByZXNzdXJlIG9mIDIwMS44wqDCsEMgYW5kIDXCoGJhciwgcmVzcGVjdGl2ZWx5LiBBdCB0aGlzIG9wdGltYWwgb3BlcmF0aW5nIHBvaW50LCB0aGUgcGxhbnQgY2FuIGRlbGl2ZXIgMTgxMMKga1cgZWxlY3RyaWNpdHkgd2l0aCBhbiBlbnZpcm9ubWVudGFsIGRhbWFnZSBjb3N0IHNhdmluZ3Mgb2YgMjcwICQveWVhciBjb21wYXJlZCB0byB0aGUgZW52aXJvbm1lbnRhbCBkYW1hZ2UgY29zdCBhc3NvY2lhdGVkIHdpdGggdGhlIGNvbnZlbnRpb25hbCBsYW5kLWZpbGxpbmcgb2YgbXVuaWNpcGFsIHNvbGlkIHdhc3RlLiBDb21wb3NpdGUgZGVzaXJhYmlsaXR5IGZvciB0aGlzIG1vZGVsIGlzIGZvdW5kIHRvIGJlIDEsIGluZGljYXRpbmcgdGhlIGZhY3QgdGhhdCB0aGUgbW9kZWwgcHJlZGljdHMgdGhlIGJlc3Qgc3VpdGFibGUgcmVzdWx0cyBmb3IgdGhlIHByb3Bvc2VkIHBsYW504oCZcyBwZXJmb3JtYW5jZSBvcHRpbWl6YXRpb24uIiwiYXV0aG9yIjpbeyJkcm9wcGluZy1wYXJ0aWNsZSI6IiIsImZhbWlseSI6Ik1vbmRhbCIsImdpdmVuIjoiUHJhZGlwIiwibm9uLWRyb3BwaW5nLXBhcnRpY2xlIjoiIiwicGFyc2UtbmFtZXMiOmZhbHNlLCJzdWZmaXgiOiIifSx7ImRyb3BwaW5nLXBhcnRpY2xlIjoiIiwiZmFtaWx5IjoiU2FtYW50YSIsImdpdmVuIjoiU2FtaXJhbiIsIm5vbi1kcm9wcGluZy1wYXJ0aWNsZSI6IiIsInBhcnNlLW5hbWVzIjpmYWxzZSwic3VmZml4IjoiIn0seyJkcm9wcGluZy1wYXJ0aWNsZSI6IiIsImZhbWlseSI6IkFyYWZhdCBaYW1hbiIsImdpdmVuIjoiU2siLCJub24tZHJvcHBpbmctcGFydGljbGUiOiIiLCJwYXJzZS1uYW1lcyI6ZmFsc2UsInN1ZmZpeCI6IiJ9LHsiZHJvcHBpbmctcGFydGljbGUiOiIiLCJmYW1pbHkiOiJHaG9zaCIsImdpdmVuIjoiU3VkaXAiLCJub24tZHJvcHBpbmctcGFydGljbGUiOiIiLCJwYXJzZS1uYW1lcyI6ZmFsc2UsInN1ZmZpeCI6IiJ9XSwiY29udGFpbmVyLXRpdGxlIjoiRW5lcmd5IENvbnZlcnNpb24gYW5kIE1hbmFnZW1lbnQiLCJpZCI6ImQyNTNlNTg1LTI5YjAtNTYxMi1iZGYzLWZkM2I2OGYzZGE3NCIsImlzc3VlZCI6eyJkYXRlLXBhcnRzIjpbWyIyMDIxIl1dfSwicGFnZSI6IjExNDEzMyIsInRpdGxlIjoiTXVuaWNpcGFsIHNvbGlkIHdhc3RlIGZpcmVkIGNvbWJpbmVkIGN5Y2xlIHBsYW50OiBUZWNobm8tZWNvbm9taWMgcGVyZm9ybWFuY2Ugb3B0aW1pemF0aW9uIHVzaW5nIHJlc3BvbnNlIHN1cmZhY2UgbWV0aG9kb2xvZ3kiLCJ0eXBlIjoiYXJ0aWNsZS1qb3VybmFsIiwidm9sdW1lIjoiMjM3In0sInVyaXMiOlsiaHR0cDovL3d3dy5tZW5kZWxleS5jb20vZG9jdW1lbnRzLz91dWlkPTliODIxOTkzLWNiOWQtNDY1Ni1iMmZlLTA4ODUwNzU4ZDNhNCJdLCJpc1RlbXBvcmFyeSI6ZmFsc2UsImxlZ2FjeURlc2t0b3BJZCI6IjliODIxOTkzLWNiOWQtNDY1Ni1iMmZlLTA4ODUwNzU4ZDNhNCJ9XSwicHJvcGVydGllcyI6eyJub3RlSW5kZXgiOjB9LCJpc0VkaXRlZCI6ZmFsc2UsIm1hbnVhbE92ZXJyaWRlIjp7ImNpdGVwcm9jVGV4dCI6IlsxNF0iLCJpc01hbnVhbGx5T3ZlcnJpZGRlbiI6ZmFsc2UsIm1hbnVhbE92ZXJyaWRlVGV4dCI6IiJ9fQ=="/>
          <w:id w:val="-406923874"/>
          <w:placeholder>
            <w:docPart w:val="DefaultPlaceholder_-1854013440"/>
          </w:placeholder>
        </w:sdtPr>
        <w:sdtEndPr>
          <w:rPr>
            <w:rFonts w:asciiTheme="minorHAnsi" w:hAnsiTheme="minorHAnsi" w:cstheme="minorBidi"/>
            <w:sz w:val="22"/>
            <w:szCs w:val="22"/>
          </w:rPr>
        </w:sdtEndPr>
        <w:sdtContent>
          <w:r w:rsidRPr="001B288E">
            <w:rPr>
              <w:color w:val="000000"/>
            </w:rPr>
            <w:t>[14]</w:t>
          </w:r>
        </w:sdtContent>
      </w:sdt>
      <w:r w:rsidRPr="002B0F5C">
        <w:rPr>
          <w:rFonts w:ascii="Times New Roman" w:hAnsi="Times New Roman" w:cs="Times New Roman"/>
          <w:sz w:val="24"/>
          <w:szCs w:val="24"/>
        </w:rPr>
        <w:t>. Sin embargo, la cantidad de energía recuperada de la combustión de residuos varía significativamente con las características de los RSU (composición, flujo de masa, frecuencia y PCI), la tecnología de combustión, las diferentes configuraciones y los parámetros del ciclo de vapor. La corrosión sigue siendo el problema principal en la caldera de RSU, desafortunadamente los procesos de corrosión tienen una naturaleza múltiple, cambian con el tiempo según la composición de los RSU y están estrictamente relacionados con los parámetros de vapor, siendo estos, penalizados a 380</w:t>
      </w:r>
      <m:oMath>
        <m:r>
          <m:rPr>
            <m:sty m:val="p"/>
          </m:rPr>
          <w:rPr>
            <w:rFonts w:ascii="Cambria Math" w:hAnsi="Cambria Math" w:cs="Times New Roman"/>
            <w:sz w:val="24"/>
            <w:szCs w:val="24"/>
          </w:rPr>
          <m:t>℃</m:t>
        </m:r>
      </m:oMath>
      <w:r w:rsidRPr="002B0F5C">
        <w:rPr>
          <w:rFonts w:ascii="Times New Roman" w:hAnsi="Times New Roman" w:cs="Times New Roman"/>
          <w:sz w:val="24"/>
          <w:szCs w:val="24"/>
        </w:rPr>
        <w:t xml:space="preserve"> y 40 bar, así, la presión y la temperatura en el generador de vapor, marca la generación de corrosión en los haces de tubos de la zona convectiva de la caldera, restringiendo la eficiencia del ciclo alrededor del 20 y 25%, siendo superadas, en comparación con las eficiencias de los ciclos térmicos que utilizan combustible fósil, como el carbón (35-40%) </w:t>
      </w:r>
      <w:sdt>
        <w:sdtPr>
          <w:rPr>
            <w:rFonts w:ascii="Times New Roman" w:hAnsi="Times New Roman" w:cs="Times New Roman"/>
            <w:color w:val="000000"/>
            <w:sz w:val="24"/>
            <w:szCs w:val="24"/>
          </w:rPr>
          <w:tag w:val="MENDELEY_CITATION_v3_eyJjaXRhdGlvbklEIjoiTUVOREVMRVlfQ0lUQVRJT05fMjUyMDg4OWYtZDcwMC00NDEwLWE5ZjgtMjlhMGUwOTcyNTAyIiwiY2l0YXRpb25JdGVtcyI6W3siaWQiOiI0OTY0NTc1NS1lNTA4LTU4MzQtODQ4Yy1hOTRlODY4YjdhYWEiLCJpdGVtRGF0YSI6eyJET0kiOiIxMC4xMDE2L2oud2FzbWFuLjIwMTQuMTEuMDEwIiwiSVNTTiI6IjA5NTYtMDUzWCIsImF1dGhvciI6W3siZHJvcHBpbmctcGFydGljbGUiOiIiLCJmYW1pbHkiOiJMb21iYXJkaSIsImdpdmVuIjoiTGlkaWEiLCJub24tZHJvcHBpbmctcGFydGljbGUiOiIiLCJwYXJzZS1uYW1lcyI6ZmFsc2UsInN1ZmZpeCI6IiJ9LHsiZHJvcHBpbmctcGFydGljbGUiOiIiLCJmYW1pbHkiOiJDYXJuZXZhbGUiLCJnaXZlbiI6IkVubmlvIiwibm9uLWRyb3BwaW5nLXBhcnRpY2xlIjoiIiwicGFyc2UtbmFtZXMiOmZhbHNlLCJzdWZmaXgiOiIifSx7ImRyb3BwaW5nLXBhcnRpY2xlIjoiIiwiZmFtaWx5IjoiQ29ydGkiLCJnaXZlbiI6IkFuZHJlYSIsIm5vbi1kcm9wcGluZy1wYXJ0aWNsZSI6IiIsInBhcnNlLW5hbWVzIjpmYWxzZSwic3VmZml4IjoiIn1dLCJjb250YWluZXItdGl0bGUiOiJXYXN0ZSBNYW5hZ2VtZW50IiwiaWQiOiI0OTY0NTc1NS1lNTA4LTU4MzQtODQ4Yy1hOTRlODY4YjdhYWEiLCJpc3N1ZWQiOnsiZGF0ZS1wYXJ0cyI6W1siMjAxNSJdXX0sInBhZ2UiOiIyNi00NCIsInB1Ymxpc2hlciI6IkVsc2V2aWVyIEx0ZCIsInRpdGxlIjoiQSByZXZpZXcgb2YgdGVjaG5vbG9naWVzIGFuZCBwZXJmb3JtYW5jZXMgb2YgdGhlcm1hbCB0cmVhdG1lbnQgc3lzdGVtcyBmb3IgZW5lcmd5IHJlY292ZXJ5IGZyb20gd2FzdGUiLCJ0eXBlIjoiYXJ0aWNsZS1qb3VybmFsIiwidm9sdW1lIjoiMzcifSwidXJpcyI6WyJodHRwOi8vd3d3Lm1lbmRlbGV5LmNvbS9kb2N1bWVudHMvP3V1aWQ9ZjQ5YmJmMzYtNGYxOC00ZjBkLTk5OTUtZjhlZTE5ZTYyY2EwIl0sImlzVGVtcG9yYXJ5IjpmYWxzZSwibGVnYWN5RGVza3RvcElkIjoiZjQ5YmJmMzYtNGYxOC00ZjBkLTk5OTUtZjhlZTE5ZTYyY2EwIn1dLCJwcm9wZXJ0aWVzIjp7Im5vdGVJbmRleCI6MH0sImlzRWRpdGVkIjpmYWxzZSwibWFudWFsT3ZlcnJpZGUiOnsiY2l0ZXByb2NUZXh0IjoiWzE1XSIsImlzTWFudWFsbHlPdmVycmlkZGVuIjpmYWxzZSwibWFudWFsT3ZlcnJpZGVUZXh0IjoiIn19"/>
          <w:id w:val="-1862039479"/>
          <w:placeholder>
            <w:docPart w:val="DefaultPlaceholder_-1854013440"/>
          </w:placeholder>
        </w:sdtPr>
        <w:sdtEndPr>
          <w:rPr>
            <w:rFonts w:asciiTheme="minorHAnsi" w:hAnsiTheme="minorHAnsi" w:cstheme="minorBidi"/>
            <w:sz w:val="22"/>
            <w:szCs w:val="22"/>
          </w:rPr>
        </w:sdtEndPr>
        <w:sdtContent>
          <w:r w:rsidRPr="001B288E">
            <w:rPr>
              <w:color w:val="000000"/>
            </w:rPr>
            <w:t>[15]</w:t>
          </w:r>
        </w:sdtContent>
      </w:sdt>
      <w:sdt>
        <w:sdtPr>
          <w:rPr>
            <w:color w:val="000000"/>
          </w:rPr>
          <w:tag w:val="MENDELEY_CITATION_v3_eyJjaXRhdGlvbklEIjoiTUVOREVMRVlfQ0lUQVRJT05fMDc1MzFjODgtYTRlNS00OTU2LTg5NDAtNDgyYjcyZDFmY2Y2IiwiY2l0YXRpb25JdGVtcyI6W3siaWQiOiI0ZTdiMGMxNS0xNzdhLTVjODMtYjc5Mi00YzRlYWM0ZjQ0NzciLCJpdGVtRGF0YSI6eyJET0kiOiIxMC4xMDE2L0I5NzgtMC0xMi04MTM0MTktMS4wMDAwMy02IiwiSVNCTiI6Ijk3ODAxMjgxMzQxOTEiLCJhdXRob3IiOlt7ImRyb3BwaW5nLXBhcnRpY2xlIjoiIiwiZmFtaWx5IjoiQ29lbGhvIiwiZ2l2ZW4iOiJTdWFuaSBUZWl4ZWlyYSIsIm5vbi1kcm9wcGluZy1wYXJ0aWNsZSI6IiIsInBhcnNlLW5hbWVzIjpmYWxzZSwic3VmZml4IjoiIn0seyJkcm9wcGluZy1wYXJ0aWNsZSI6IiIsImZhbWlseSI6IkRpYXotY2hhdmV6IiwiZ2l2ZW4iOiJSb2NpbyIsIm5vbi1kcm9wcGluZy1wYXJ0aWNsZSI6IiIsInBhcnNlLW5hbWVzIjpmYWxzZSwic3VmZml4IjoiIn1dLCJjb250YWluZXItdGl0bGUiOiJNdW5pY2lwYWwgU29saWQgV2FzdGUgRW5lcmd5IENvbnZlcnNpb24gaW4gRGV2ZWxvcGluZyBDb3VudHJpZXMiLCJpZCI6IjRlN2IwYzE1LTE3N2EtNWM4My1iNzkyLTRjNGVhYzRmNDQ3NyIsImlzc3VlZCI6eyJkYXRlLXBhcnRzIjpbWyIyMDIwIl1dfSwibnVtYmVyLW9mLXBhZ2VzIjoiNjMtMTA1IiwicHVibGlzaGVyIjoiRWxzZXZpZXIgSW5jLiIsInRpdGxlIjoiQmVzdCBBdmFpbGFibGUgVGVjaG5vbG9naWVzICggQkFUICkgZm9yIFd0RSBpbiBEZXZlbG9waW5nIENvdW50cmllcyIsInR5cGUiOiJib29rIn0sInVyaXMiOlsiaHR0cDovL3d3dy5tZW5kZWxleS5jb20vZG9jdW1lbnRzLz91dWlkPWM0ZDdlMzc4LTVhYzYtNGQ5Ni1hYTgzLTA1MjE1ODg3Y2JkZiJdLCJpc1RlbXBvcmFyeSI6ZmFsc2UsImxlZ2FjeURlc2t0b3BJZCI6ImM0ZDdlMzc4LTVhYzYtNGQ5Ni1hYTgzLTA1MjE1ODg3Y2JkZiJ9XSwicHJvcGVydGllcyI6eyJub3RlSW5kZXgiOjB9LCJpc0VkaXRlZCI6ZmFsc2UsIm1hbnVhbE92ZXJyaWRlIjp7ImNpdGVwcm9jVGV4dCI6IlsxNl0iLCJpc01hbnVhbGx5T3ZlcnJpZGRlbiI6ZmFsc2UsIm1hbnVhbE92ZXJyaWRlVGV4dCI6IiJ9fQ=="/>
          <w:id w:val="1452214729"/>
          <w:placeholder>
            <w:docPart w:val="DefaultPlaceholder_-1854013440"/>
          </w:placeholder>
        </w:sdtPr>
        <w:sdtEndPr/>
        <w:sdtContent>
          <w:r w:rsidRPr="001B288E">
            <w:rPr>
              <w:color w:val="000000"/>
            </w:rPr>
            <w:t>[16]</w:t>
          </w:r>
        </w:sdtContent>
      </w:sdt>
      <w:sdt>
        <w:sdtPr>
          <w:rPr>
            <w:color w:val="000000"/>
          </w:rPr>
          <w:tag w:val="MENDELEY_CITATION_v3_eyJjaXRhdGlvbklEIjoiTUVOREVMRVlfQ0lUQVRJT05fZWU0YTlkNDgtMjVhMi00MGI5LTlmY2UtMTJhZWMyMzk4YWJiIiwiY2l0YXRpb25JdGVtcyI6W3siaWQiOiI5NGNlNzZlNi04YjY4LTU1MWQtYjE0NC05YjQzNWNiZjQxMDIiLCJpdGVtRGF0YSI6eyJET0kiOiIxMC4xMDE2L0I5NzgtMC0wOC0xMDAzMTQtNS4wMDAwMi02IiwiSVNCTiI6Ijk3ODAwODEwMDMxNDUiLCJhdXRob3IiOlt7ImRyb3BwaW5nLXBhcnRpY2xlIjoiIiwiZmFtaWx5IjoiT2hqaSIsImdpdmVuIjoiQSIsIm5vbi1kcm9wcGluZy1wYXJ0aWNsZSI6IiIsInBhcnNlLW5hbWVzIjpmYWxzZSwic3VmZml4IjoiIn0seyJkcm9wcGluZy1wYXJ0aWNsZSI6IiIsImZhbWlseSI6IkhhcmFndWNoaSIsImdpdmVuIjoiTSIsIm5vbi1kcm9wcGluZy1wYXJ0aWNsZSI6IiIsInBhcnNlLW5hbWVzIjpmYWxzZSwic3VmZml4IjoiIn1dLCJjb250YWluZXItdGl0bGUiOiJBZHZhbmNlcyBpbiBTdGVhbSBUdXJiaW5lcyBmb3IgTW9kZXJuIFBvd2VyIFBsYW50cyIsImlkIjoiOTRjZTc2ZTYtOGI2OC01NTFkLWIxNDQtOWI0MzVjYmY0MTAyIiwiaXNzdWVkIjp7ImRhdGUtcGFydHMiOltbIjIwMTciXV19LCJudW1iZXItb2YtcGFnZXMiOiIxMS00MCIsInB1Ymxpc2hlciI6IkVsc2V2aWVyIEx0ZCIsInRpdGxlIjoiMi4gU3RlYW0gdHVyYmluZSBjeWNsZXMgYW5kIGN5Y2xlIGRlc2lnbiBvcHRpbWl6YXRpb246IHRoZSBSYW5raW5lIGN5Y2xlLCB0aGVybWFsIHBvd2VyIGN5Y2xlcywgYW5kIElHQ0MgcG93ZXIgcGxhbnRzIiwidHlwZSI6ImJvb2sifSwidXJpcyI6WyJodHRwOi8vd3d3Lm1lbmRlbGV5LmNvbS9kb2N1bWVudHMvP3V1aWQ9ODA3MjIxNzktZTQwOC00N2YwLTkwYjYtOGU5NDNkYzhlZmY2Il0sImlzVGVtcG9yYXJ5IjpmYWxzZSwibGVnYWN5RGVza3RvcElkIjoiODA3MjIxNzktZTQwOC00N2YwLTkwYjYtOGU5NDNkYzhlZmY2In1dLCJwcm9wZXJ0aWVzIjp7Im5vdGVJbmRleCI6MH0sImlzRWRpdGVkIjpmYWxzZSwibWFudWFsT3ZlcnJpZGUiOnsiY2l0ZXByb2NUZXh0IjoiWzE3XSIsImlzTWFudWFsbHlPdmVycmlkZGVuIjpmYWxzZSwibWFudWFsT3ZlcnJpZGVUZXh0IjoiIn19"/>
          <w:id w:val="1378440550"/>
          <w:placeholder>
            <w:docPart w:val="DefaultPlaceholder_-1854013440"/>
          </w:placeholder>
        </w:sdtPr>
        <w:sdtEndPr/>
        <w:sdtContent>
          <w:r w:rsidRPr="001B288E">
            <w:rPr>
              <w:color w:val="000000"/>
            </w:rPr>
            <w:t>[17]</w:t>
          </w:r>
        </w:sdtContent>
      </w:sdt>
      <w:r w:rsidRPr="002B0F5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VjN2FmNTktYjU3NC00YjBhLTgyNGEtZWJiZmExZmVhZDdkIiwiY2l0YXRpb25JdGVtcyI6W3siaWQiOiI4NjkzNmExZS1mZGMzLTU0NWEtODhiNy1iMDVlMWY1YTJlMzQiLCJpdGVtRGF0YSI6eyJET0kiOiIxMC4xMDE2L0I5NzgtMC0xMi04MDk1OTctMy4wMDQxMC03IiwiSVNCTiI6Ijk3ODAxMjgwOTU5NzMiLCJhdXRob3IiOlt7ImRyb3BwaW5nLXBhcnRpY2xlIjoiIiwiZmFtaWx5IjoiRGluY2VyIiwiZ2l2ZW4iOiJJYnJhaGltIiwibm9uLWRyb3BwaW5nLXBhcnRpY2xlIjoiIiwicGFyc2UtbmFtZXMiOmZhbHNlLCJzdWZmaXgiOiIifSx7ImRyb3BwaW5nLXBhcnRpY2xlIjoiIiwiZmFtaWx5IjoiRGVtaXIiLCJnaXZlbiI6Ik11cmF0IEUiLCJub24tZHJvcHBpbmctcGFydGljbGUiOiIiLCJwYXJzZS1uYW1lcyI6ZmFsc2UsInN1ZmZpeCI6IiJ9XSwiaWQiOiI4NjkzNmExZS1mZGMzLTU0NWEtODhiNy1iMDVlMWY1YTJlMzQiLCJpc3N1ZWQiOnsiZGF0ZS1wYXJ0cyI6W1siMjAxOCJdXX0sIm51bWJlci1vZi1wYWdlcyI6IjI2NC0zMTEiLCJ0aXRsZSI6IjQgLiA4IFN0ZWFtIGFuZCBPcmdhbmljIFJhbmtpbmUgQ3ljbGVzIiwidHlwZSI6ImJvb2siLCJ2b2x1bWUiOiI0In0sInVyaXMiOlsiaHR0cDovL3d3dy5tZW5kZWxleS5jb20vZG9jdW1lbnRzLz91dWlkPTdhYzJiNmY1LTZjZjYtNGE4ZS1iMDcyLWEzYzU0MDk2YmFmNyJdLCJpc1RlbXBvcmFyeSI6ZmFsc2UsImxlZ2FjeURlc2t0b3BJZCI6IjdhYzJiNmY1LTZjZjYtNGE4ZS1iMDcyLWEzYzU0MDk2YmFmNyJ9XSwicHJvcGVydGllcyI6eyJub3RlSW5kZXgiOjB9LCJpc0VkaXRlZCI6ZmFsc2UsIm1hbnVhbE92ZXJyaWRlIjp7ImNpdGVwcm9jVGV4dCI6IlsxOF0iLCJpc01hbnVhbGx5T3ZlcnJpZGRlbiI6ZmFsc2UsIm1hbnVhbE92ZXJyaWRlVGV4dCI6IiJ9fQ=="/>
          <w:id w:val="-881629924"/>
          <w:placeholder>
            <w:docPart w:val="DefaultPlaceholder_-1854013440"/>
          </w:placeholder>
        </w:sdtPr>
        <w:sdtEndPr>
          <w:rPr>
            <w:rFonts w:asciiTheme="minorHAnsi" w:hAnsiTheme="minorHAnsi" w:cstheme="minorBidi"/>
            <w:sz w:val="22"/>
            <w:szCs w:val="22"/>
          </w:rPr>
        </w:sdtEndPr>
        <w:sdtContent>
          <w:r w:rsidRPr="001B288E">
            <w:rPr>
              <w:color w:val="000000"/>
            </w:rPr>
            <w:t>[18]</w:t>
          </w:r>
        </w:sdtContent>
      </w:sdt>
      <w:r w:rsidRPr="002B0F5C">
        <w:rPr>
          <w:rFonts w:ascii="Times New Roman" w:hAnsi="Times New Roman" w:cs="Times New Roman"/>
          <w:sz w:val="24"/>
          <w:szCs w:val="24"/>
        </w:rPr>
        <w:t xml:space="preserve">. </w:t>
      </w:r>
    </w:p>
    <w:p w14:paraId="5421BB7D" w14:textId="0A096ADA" w:rsidR="001B288E" w:rsidRPr="002B0F5C" w:rsidRDefault="001B288E" w:rsidP="002B0F5C">
      <w:pPr>
        <w:spacing w:line="360" w:lineRule="auto"/>
        <w:jc w:val="both"/>
        <w:rPr>
          <w:rFonts w:ascii="Times New Roman" w:hAnsi="Times New Roman" w:cs="Times New Roman"/>
          <w:sz w:val="24"/>
          <w:szCs w:val="24"/>
        </w:rPr>
      </w:pPr>
      <w:r w:rsidRPr="002B0F5C">
        <w:rPr>
          <w:rFonts w:ascii="Times New Roman" w:hAnsi="Times New Roman" w:cs="Times New Roman"/>
          <w:sz w:val="24"/>
          <w:szCs w:val="24"/>
        </w:rPr>
        <w:t xml:space="preserve">En respuesta al crecimiento y madurez de esta tecnología a nivel mundial, La comunidad científica y los industriales han realizado investigaciones enfocadas en definir rendimientos energéticos y factibilidades de planta, en Malasia Tan et al, analizaron la gestión de residuos, comparando las tecnologías de incineración y gasificación, se obtuvieron mejores rendimientos energéticos y económicos para la incineración, no obstante, estos resultados pueden variar en función del tipo de residuos, así como de la </w:t>
      </w:r>
      <w:r w:rsidRPr="002B0F5C">
        <w:rPr>
          <w:rFonts w:ascii="Times New Roman" w:hAnsi="Times New Roman" w:cs="Times New Roman"/>
          <w:sz w:val="24"/>
          <w:szCs w:val="24"/>
        </w:rPr>
        <w:lastRenderedPageBreak/>
        <w:t xml:space="preserve">escala y la eficiencia del sistema y de la región estudiada </w:t>
      </w:r>
      <w:sdt>
        <w:sdtPr>
          <w:rPr>
            <w:rFonts w:ascii="Times New Roman" w:hAnsi="Times New Roman" w:cs="Times New Roman"/>
            <w:color w:val="000000"/>
            <w:sz w:val="24"/>
            <w:szCs w:val="24"/>
          </w:rPr>
          <w:tag w:val="MENDELEY_CITATION_v3_eyJjaXRhdGlvbklEIjoiTUVOREVMRVlfQ0lUQVRJT05fYWU2ZTczNGItYTYyYS00YTVlLTkyZjYtNWE5MjY0YzBhZDU5IiwiY2l0YXRpb25JdGVtcyI6W3siaWQiOiI0Mzk4MzI2ZS1lN2Q0LTU0ZDAtYTYwMC01NDM2NWFkNDYxMTciLCJpdGVtRGF0YSI6eyJET0kiOiJodHRwczovL2RvaS5vcmcvMTAuMTAxNi9qLnNjcy4yMDE3LjA5LjAyOCIsIklTU04iOiIyMjEwLTY3MDciLCJhYnN0cmFjdCI6Ik9uZSBvZiB0aGUgYmlnZ2VzdCBjaGFsbGVuZ2VzIGZvciBkZXZlbG9waW5nIGNvdW50cmllcyBzdWNoIGFzIEJyYXppbCBpcyB0aGUgYWRlcXVhdGUgbWFuYWdlbWVudCBvZiB1cmJhbiBzb2xpZCB3YXN0ZS4gSW4gQ2FtcGluYXMsIHRoZSB0aGlyZC1sYXJnZXN0IGNpdHkgaW4gdGhlIHN0YXRlIG9mIFPDo28gUGF1bG8gd2l0aCBwb3B1bGF0aW9uIG92ZXIgb25lIG1pbGxpb24gaW5oYWJpdGFudHMsIHRoZSB0cmVhdG1lbnQgb2Ygc29saWQgd2FzdGUgdHVybmVkIHRvIGJlIGEgc2VyaW91cyBwcm9ibGVtIHNpbmNlIDIwMTQuIFRoZSBkYWlseSBjb2xsZWN0aW9uIG9mIG11bmljaXBhbCBzb2xpZCB3YXN0ZSAoTVNXKSBpcyAxMzA0dCBvZiB3aGljaCBvbmx5IDIuNSUgaXMgc2VsZWN0aXZlbHkgY29sbGVjdGVkLCB0aGUgcmVzdCBvZiBNU1cgaXMgbGFuZGZpbGxlZCBpbiBhIG5laWdoYm9yaW5nIGNpdHkgNDBrbSBkaXN0YW50IGZyb20gQ2FtcGluYXMuIFRoaXMgcGFwZXIgcHJlc2VudHMgYSBzY2VuYXJpbyBmb3IgdGhlIHRyZWF0bWVudCBvZiBNU1cgYmFzZWQgb24gcmVjeWNsaW5nIGFuZCBpbmNpbmVyYXRpb24gYW5kIGV2YWx1YXRlcyB0aGUgZW5lcmd5LCBlY29ub21pYyBhbmQgZW52aXJvbm1lbnRhbCBwb3RlbnRpYWxzLiBJbiB0aGlzIHNjZW5hcmlvLCBhIHNlbGVjdGl2ZSBjb2xsZWN0aW9uIGluZGV4IG9mIDIwJSBpcyBhZG9wdGVkIGFuZCB0aGUgcmVzdCBvZiBNU1cgaXMgaW5jaW5lcmF0ZWQgd2l0aCBlbmVyZ3kgcmVjb3ZlcnkuIFJlc3VsdHMgc2hvdyB0aGF0IGluY2luZXJhdGlvbiBjYW4gZ2VuZXJhdGUgZWxlY3RyaWNhbCBlbmVyZ3kgc3VmZmljaWVudCBmb3IgMTM1LDY4MCBob21lcyBhbmQgY2FuIHJlbmRlciBhYm91dCBVUyQgNS43OTnDlzEwNiBwZXIgbW9udGguIFRoZSBiZW5lZml0cyBmcm9tIHRoZSBzZWxlY3RpdmUgY29sbGVjdGlvbiBpbmRleCBvZiAyMCUgb2YgdGhlIHBvdGVudGlhbGx5IGF2YWlsYWJsZSByZWN5Y2xhYmxlcyBpbmNsdWRlIGEgZmluYW5jaWFsIHJldHVybiBvZiBhYm91dCBVUyQgMzAyLDQxMiBwZXIgbW9udGggZXF1aXZhbGVudCB0byAxMTIwIG5hdGlvbmFsIG1pbmltdW0gc2FsYXJ5LCBlbmVyZ3kgc2F2aW5ncyBlcXVpdmFsZW50IHRvIDY5LjRNVyBhbmQgYXZvaWRlZCBlbWlzc2lvbnMgb2YgYWJvdXQgMTQ1Ljc3a3RDTzIveWVhciBlcXVpdmFsZW50IHRvIDYuMiUgb2YgdGhlIHRvdGFsIGVtaXNzaW9ucyBvZiBDYW1waW5hcy4iLCJhdXRob3IiOlt7ImRyb3BwaW5nLXBhcnRpY2xlIjoiIiwiZmFtaWx5IjoiTGlubyIsImdpdmVuIjoiRiBBIE0iLCJub24tZHJvcHBpbmctcGFydGljbGUiOiIiLCJwYXJzZS1uYW1lcyI6ZmFsc2UsInN1ZmZpeCI6IiJ9LHsiZHJvcHBpbmctcGFydGljbGUiOiIiLCJmYW1pbHkiOiJJc21haWwiLCJnaXZlbiI6IksgQSBSIiwibm9uLWRyb3BwaW5nLXBhcnRpY2xlIjoiIiwicGFyc2UtbmFtZXMiOmZhbHNlLCJzdWZmaXgiOiIifV0sImNvbnRhaW5lci10aXRsZSI6IlN1c3RhaW5hYmxlIENpdGllcyBhbmQgU29jaWV0eSIsImlkIjoiNDM5ODMyNmUtZTdkNC01NGQwLWE2MDAtNTQzNjVhZDQ2MTE3IiwiaXNzdWVkIjp7ImRhdGUtcGFydHMiOltbIjIwMTciXV19LCJwYWdlIjoiNzUyLTc1NyIsInRpdGxlIjoiSW5jaW5lcmF0aW9uIGFuZCByZWN5Y2xpbmcgZm9yIE1TVyB0cmVhdG1lbnQ6IENhc2Ugc3R1ZHkgb2YgQ2FtcGluYXMsIEJyYXppbCIsInR5cGUiOiJhcnRpY2xlLWpvdXJuYWwiLCJ2b2x1bWUiOiIzNSJ9LCJ1cmlzIjpbImh0dHA6Ly93d3cubWVuZGVsZXkuY29tL2RvY3VtZW50cy8/dXVpZD1iODFiODgwNy02MDViLTRjNzktYmNmMS05ZmUwMmRhNjY3ZmEiXSwiaXNUZW1wb3JhcnkiOmZhbHNlLCJsZWdhY3lEZXNrdG9wSWQiOiJiODFiODgwNy02MDViLTRjNzktYmNmMS05ZmUwMmRhNjY3ZmEifV0sInByb3BlcnRpZXMiOnsibm90ZUluZGV4IjowfSwiaXNFZGl0ZWQiOmZhbHNlLCJtYW51YWxPdmVycmlkZSI6eyJjaXRlcHJvY1RleHQiOiJbMTldIiwiaXNNYW51YWxseU92ZXJyaWRkZW4iOmZhbHNlLCJtYW51YWxPdmVycmlkZVRleHQiOiIifX0="/>
          <w:id w:val="654573374"/>
          <w:placeholder>
            <w:docPart w:val="DefaultPlaceholder_-1854013440"/>
          </w:placeholder>
        </w:sdtPr>
        <w:sdtEndPr>
          <w:rPr>
            <w:rFonts w:asciiTheme="minorHAnsi" w:hAnsiTheme="minorHAnsi" w:cstheme="minorBidi"/>
            <w:sz w:val="22"/>
            <w:szCs w:val="22"/>
          </w:rPr>
        </w:sdtEndPr>
        <w:sdtContent>
          <w:r w:rsidRPr="001B288E">
            <w:rPr>
              <w:color w:val="000000"/>
            </w:rPr>
            <w:t>[19]</w:t>
          </w:r>
        </w:sdtContent>
      </w:sdt>
      <w:r w:rsidRPr="002B0F5C">
        <w:rPr>
          <w:rFonts w:ascii="Times New Roman" w:hAnsi="Times New Roman" w:cs="Times New Roman"/>
          <w:sz w:val="24"/>
          <w:szCs w:val="24"/>
        </w:rPr>
        <w:t xml:space="preserve">. </w:t>
      </w:r>
      <w:r w:rsidRPr="002B0F5C">
        <w:rPr>
          <w:rFonts w:ascii="Times New Roman" w:hAnsi="Times New Roman" w:cs="Times New Roman"/>
          <w:sz w:val="24"/>
          <w:szCs w:val="24"/>
          <w:lang w:val="es-MX"/>
        </w:rPr>
        <w:t xml:space="preserve">Lino e Ismail, llegaron a la conclusión de que la electricidad generada mediante esta práctica podría abastecer hasta 135.680 casas y generar ingresos de aproximadamente 5,8 millones de dólares al mes </w:t>
      </w:r>
      <w:sdt>
        <w:sdtPr>
          <w:rPr>
            <w:rFonts w:ascii="Times New Roman" w:hAnsi="Times New Roman" w:cs="Times New Roman"/>
            <w:color w:val="000000"/>
            <w:sz w:val="24"/>
            <w:szCs w:val="24"/>
            <w:lang w:val="es-MX"/>
          </w:rPr>
          <w:tag w:val="MENDELEY_CITATION_v3_eyJjaXRhdGlvbklEIjoiTUVOREVMRVlfQ0lUQVRJT05fMzE0OWFlNDctOWRiYy00Y2UxLWFiZDEtMDRiZTY4ODFmZjA4IiwiY2l0YXRpb25JdGVtcyI6W3siaWQiOiI0Mzk4MzI2ZS1lN2Q0LTU0ZDAtYTYwMC01NDM2NWFkNDYxMTciLCJpdGVtRGF0YSI6eyJET0kiOiJodHRwczovL2RvaS5vcmcvMTAuMTAxNi9qLnNjcy4yMDE3LjA5LjAyOCIsIklTU04iOiIyMjEwLTY3MDciLCJhYnN0cmFjdCI6Ik9uZSBvZiB0aGUgYmlnZ2VzdCBjaGFsbGVuZ2VzIGZvciBkZXZlbG9waW5nIGNvdW50cmllcyBzdWNoIGFzIEJyYXppbCBpcyB0aGUgYWRlcXVhdGUgbWFuYWdlbWVudCBvZiB1cmJhbiBzb2xpZCB3YXN0ZS4gSW4gQ2FtcGluYXMsIHRoZSB0aGlyZC1sYXJnZXN0IGNpdHkgaW4gdGhlIHN0YXRlIG9mIFPDo28gUGF1bG8gd2l0aCBwb3B1bGF0aW9uIG92ZXIgb25lIG1pbGxpb24gaW5oYWJpdGFudHMsIHRoZSB0cmVhdG1lbnQgb2Ygc29saWQgd2FzdGUgdHVybmVkIHRvIGJlIGEgc2VyaW91cyBwcm9ibGVtIHNpbmNlIDIwMTQuIFRoZSBkYWlseSBjb2xsZWN0aW9uIG9mIG11bmljaXBhbCBzb2xpZCB3YXN0ZSAoTVNXKSBpcyAxMzA0dCBvZiB3aGljaCBvbmx5IDIuNSUgaXMgc2VsZWN0aXZlbHkgY29sbGVjdGVkLCB0aGUgcmVzdCBvZiBNU1cgaXMgbGFuZGZpbGxlZCBpbiBhIG5laWdoYm9yaW5nIGNpdHkgNDBrbSBkaXN0YW50IGZyb20gQ2FtcGluYXMuIFRoaXMgcGFwZXIgcHJlc2VudHMgYSBzY2VuYXJpbyBmb3IgdGhlIHRyZWF0bWVudCBvZiBNU1cgYmFzZWQgb24gcmVjeWNsaW5nIGFuZCBpbmNpbmVyYXRpb24gYW5kIGV2YWx1YXRlcyB0aGUgZW5lcmd5LCBlY29ub21pYyBhbmQgZW52aXJvbm1lbnRhbCBwb3RlbnRpYWxzLiBJbiB0aGlzIHNjZW5hcmlvLCBhIHNlbGVjdGl2ZSBjb2xsZWN0aW9uIGluZGV4IG9mIDIwJSBpcyBhZG9wdGVkIGFuZCB0aGUgcmVzdCBvZiBNU1cgaXMgaW5jaW5lcmF0ZWQgd2l0aCBlbmVyZ3kgcmVjb3ZlcnkuIFJlc3VsdHMgc2hvdyB0aGF0IGluY2luZXJhdGlvbiBjYW4gZ2VuZXJhdGUgZWxlY3RyaWNhbCBlbmVyZ3kgc3VmZmljaWVudCBmb3IgMTM1LDY4MCBob21lcyBhbmQgY2FuIHJlbmRlciBhYm91dCBVUyQgNS43OTnDlzEwNiBwZXIgbW9udGguIFRoZSBiZW5lZml0cyBmcm9tIHRoZSBzZWxlY3RpdmUgY29sbGVjdGlvbiBpbmRleCBvZiAyMCUgb2YgdGhlIHBvdGVudGlhbGx5IGF2YWlsYWJsZSByZWN5Y2xhYmxlcyBpbmNsdWRlIGEgZmluYW5jaWFsIHJldHVybiBvZiBhYm91dCBVUyQgMzAyLDQxMiBwZXIgbW9udGggZXF1aXZhbGVudCB0byAxMTIwIG5hdGlvbmFsIG1pbmltdW0gc2FsYXJ5LCBlbmVyZ3kgc2F2aW5ncyBlcXVpdmFsZW50IHRvIDY5LjRNVyBhbmQgYXZvaWRlZCBlbWlzc2lvbnMgb2YgYWJvdXQgMTQ1Ljc3a3RDTzIveWVhciBlcXVpdmFsZW50IHRvIDYuMiUgb2YgdGhlIHRvdGFsIGVtaXNzaW9ucyBvZiBDYW1waW5hcy4iLCJhdXRob3IiOlt7ImRyb3BwaW5nLXBhcnRpY2xlIjoiIiwiZmFtaWx5IjoiTGlubyIsImdpdmVuIjoiRiBBIE0iLCJub24tZHJvcHBpbmctcGFydGljbGUiOiIiLCJwYXJzZS1uYW1lcyI6ZmFsc2UsInN1ZmZpeCI6IiJ9LHsiZHJvcHBpbmctcGFydGljbGUiOiIiLCJmYW1pbHkiOiJJc21haWwiLCJnaXZlbiI6IksgQSBSIiwibm9uLWRyb3BwaW5nLXBhcnRpY2xlIjoiIiwicGFyc2UtbmFtZXMiOmZhbHNlLCJzdWZmaXgiOiIifV0sImNvbnRhaW5lci10aXRsZSI6IlN1c3RhaW5hYmxlIENpdGllcyBhbmQgU29jaWV0eSIsImlkIjoiNDM5ODMyNmUtZTdkNC01NGQwLWE2MDAtNTQzNjVhZDQ2MTE3IiwiaXNzdWVkIjp7ImRhdGUtcGFydHMiOltbIjIwMTciXV19LCJwYWdlIjoiNzUyLTc1NyIsInRpdGxlIjoiSW5jaW5lcmF0aW9uIGFuZCByZWN5Y2xpbmcgZm9yIE1TVyB0cmVhdG1lbnQ6IENhc2Ugc3R1ZHkgb2YgQ2FtcGluYXMsIEJyYXppbCIsInR5cGUiOiJhcnRpY2xlLWpvdXJuYWwiLCJ2b2x1bWUiOiIzNSJ9LCJ1cmlzIjpbImh0dHA6Ly93d3cubWVuZGVsZXkuY29tL2RvY3VtZW50cy8/dXVpZD1iODFiODgwNy02MDViLTRjNzktYmNmMS05ZmUwMmRhNjY3ZmEiXSwiaXNUZW1wb3JhcnkiOmZhbHNlLCJsZWdhY3lEZXNrdG9wSWQiOiJiODFiODgwNy02MDViLTRjNzktYmNmMS05ZmUwMmRhNjY3ZmEifV0sInByb3BlcnRpZXMiOnsibm90ZUluZGV4IjowfSwiaXNFZGl0ZWQiOmZhbHNlLCJtYW51YWxPdmVycmlkZSI6eyJjaXRlcHJvY1RleHQiOiJbMTldIiwiaXNNYW51YWxseU92ZXJyaWRkZW4iOmZhbHNlLCJtYW51YWxPdmVycmlkZVRleHQiOiIifX0="/>
          <w:id w:val="-1513214197"/>
          <w:placeholder>
            <w:docPart w:val="DefaultPlaceholder_-1854013440"/>
          </w:placeholder>
        </w:sdtPr>
        <w:sdtEndPr>
          <w:rPr>
            <w:rFonts w:asciiTheme="minorHAnsi" w:hAnsiTheme="minorHAnsi" w:cstheme="minorBidi"/>
            <w:sz w:val="22"/>
            <w:szCs w:val="22"/>
            <w:lang w:val="es-ES"/>
          </w:rPr>
        </w:sdtEndPr>
        <w:sdtContent>
          <w:r w:rsidRPr="001B288E">
            <w:rPr>
              <w:color w:val="000000"/>
            </w:rPr>
            <w:t>[19]</w:t>
          </w:r>
        </w:sdtContent>
      </w:sdt>
      <w:r w:rsidRPr="002B0F5C">
        <w:rPr>
          <w:rFonts w:ascii="Times New Roman" w:hAnsi="Times New Roman" w:cs="Times New Roman"/>
          <w:sz w:val="24"/>
          <w:szCs w:val="24"/>
          <w:lang w:val="es-MX"/>
        </w:rPr>
        <w:t xml:space="preserve">. Según </w:t>
      </w:r>
      <w:proofErr w:type="spellStart"/>
      <w:r w:rsidRPr="002B0F5C">
        <w:rPr>
          <w:rFonts w:ascii="Times New Roman" w:hAnsi="Times New Roman" w:cs="Times New Roman"/>
          <w:sz w:val="24"/>
          <w:szCs w:val="24"/>
          <w:lang w:val="es-MX"/>
        </w:rPr>
        <w:t>Dalmo</w:t>
      </w:r>
      <w:proofErr w:type="spellEnd"/>
      <w:r w:rsidRPr="002B0F5C">
        <w:rPr>
          <w:rFonts w:ascii="Times New Roman" w:hAnsi="Times New Roman" w:cs="Times New Roman"/>
          <w:sz w:val="24"/>
          <w:szCs w:val="24"/>
          <w:lang w:val="es-MX"/>
        </w:rPr>
        <w:t xml:space="preserve"> et al, la implementación de plantas de incineración de RSU en el estado de Sao Paulo, podría generar hasta 5,7 TWh, un potencial capaz de satisfacer el 79% de la demanda energética del estado. La incineración de residuos en sólo 16 grandes ciudades brasileñas podría sustituir el 1,8% del consumo total de electricidad doméstica en todo </w:t>
      </w:r>
      <w:proofErr w:type="spellStart"/>
      <w:r w:rsidRPr="002B0F5C">
        <w:rPr>
          <w:rFonts w:ascii="Times New Roman" w:hAnsi="Times New Roman" w:cs="Times New Roman"/>
          <w:sz w:val="24"/>
          <w:szCs w:val="24"/>
          <w:lang w:val="es-MX"/>
        </w:rPr>
        <w:t>Brazil</w:t>
      </w:r>
      <w:proofErr w:type="spellEnd"/>
      <w:r w:rsidRPr="002B0F5C">
        <w:rPr>
          <w:rFonts w:ascii="Times New Roman" w:hAnsi="Times New Roman" w:cs="Times New Roman"/>
          <w:sz w:val="24"/>
          <w:szCs w:val="24"/>
          <w:lang w:val="es-MX"/>
        </w:rPr>
        <w:t xml:space="preserve"> </w:t>
      </w:r>
      <w:sdt>
        <w:sdtPr>
          <w:rPr>
            <w:rFonts w:ascii="Times New Roman" w:hAnsi="Times New Roman" w:cs="Times New Roman"/>
            <w:color w:val="000000"/>
            <w:sz w:val="24"/>
            <w:szCs w:val="24"/>
            <w:lang w:val="es-MX"/>
          </w:rPr>
          <w:tag w:val="MENDELEY_CITATION_v3_eyJjaXRhdGlvbklEIjoiTUVOREVMRVlfQ0lUQVRJT05fZDQxZjRiN2ItNzg4Ni00NTgwLWIxOTktOTI2YWY4N2M2YzBiIiwiY2l0YXRpb25JdGVtcyI6W3siaWQiOiIwYzZlYjc3ZS05OTRiLTUwMTQtODFmNy1mNmE4NDM5YTk5NjAiLCJpdGVtRGF0YSI6eyJET0kiOiIxMC4xMDE2L2ouamNsZXByby4yMDE4LjEyLjAxNiIsIklTU04iOiIwOTU5LTY1MjYiLCJhdXRob3IiOlt7ImRyb3BwaW5nLXBhcnRpY2xlIjoiIiwiZmFtaWx5IjoiRGFsbW8iLCJnaXZlbiI6IkZyYW5jaXNjbyBDw6lzYXIiLCJub24tZHJvcHBpbmctcGFydGljbGUiOiIiLCJwYXJzZS1uYW1lcyI6ZmFsc2UsInN1ZmZpeCI6IiJ9LHsiZHJvcHBpbmctcGFydGljbGUiOiIiLCJmYW1pbHkiOiJTaW3Do28iLCJnaXZlbiI6Ik5hdGhhbGlhIE1hY2hhZG8iLCJub24tZHJvcHBpbmctcGFydGljbGUiOiIiLCJwYXJzZS1uYW1lcyI6ZmFsc2UsInN1ZmZpeCI6IiJ9LHsiZHJvcHBpbmctcGFydGljbGUiOiJEZSIsImZhbWlseSI6IkxpbWEiLCJnaXZlbiI6IkhlbGVubyBRdWV2ZWRvIiwibm9uLWRyb3BwaW5nLXBhcnRpY2xlIjoiIiwicGFyc2UtbmFtZXMiOmZhbHNlLCJzdWZmaXgiOiIifSx7ImRyb3BwaW5nLXBhcnRpY2xlIjoiIiwiZmFtaWx5IjoiQ2Fyb2xpbmEiLCJnaXZlbiI6IkFuYSIsIm5vbi1kcm9wcGluZy1wYXJ0aWNsZSI6IiIsInBhcnNlLW5hbWVzIjpmYWxzZSwic3VmZml4IjoiIn0seyJkcm9wcGluZy1wYXJ0aWNsZSI6IiIsImZhbWlseSI6IkppbWVuZXoiLCJnaXZlbiI6Ik1lZGluYSIsIm5vbi1kcm9wcGluZy1wYXJ0aWNsZSI6IiIsInBhcnNlLW5hbWVzIjpmYWxzZSwic3VmZml4IjoiIn0seyJkcm9wcGluZy1wYXJ0aWNsZSI6IiIsImZhbWlseSI6Ik5lYnJhIiwiZ2l2ZW4iOiJTaWx2aWEiLCJub24tZHJvcHBpbmctcGFydGljbGUiOiIiLCJwYXJzZS1uYW1lcyI6ZmFsc2UsInN1ZmZpeCI6IiJ9LHsiZHJvcHBpbmctcGFydGljbGUiOiIiLCJmYW1pbHkiOiJNYXJ0aW5zIiwiZ2l2ZW4iOiJHaWxiZXJ0byIsIm5vbi1kcm9wcGluZy1wYXJ0aWNsZSI6IiIsInBhcnNlLW5hbWVzIjpmYWxzZSwic3VmZml4IjoiIn0seyJkcm9wcGluZy1wYXJ0aWNsZSI6IiIsImZhbWlseSI6IlBhbGFjaW9zLWJlcmVjaGUiLCJnaXZlbiI6IlJleW5hbGRvIiwibm9uLWRyb3BwaW5nLXBhcnRpY2xlIjoiIiwicGFyc2UtbmFtZXMiOmZhbHNlLCJzdWZmaXgiOiIifSx7ImRyb3BwaW5nLXBhcnRpY2xlIjoiIiwiZmFtaWx5IjoiSGVucmlxdWUiLCJnaXZlbiI6IlBhdWxvIiwibm9uLWRyb3BwaW5nLXBhcnRpY2xlIjoiIiwicGFyc2UtbmFtZXMiOmZhbHNlLCJzdWZmaXgiOiIifSx7ImRyb3BwaW5nLXBhcnRpY2xlIjoiIiwiZmFtaWx5IjoiU2FudCIsImdpdmVuIjoiRGUgTWVsbG8iLCJub24tZHJvcHBpbmctcGFydGljbGUiOiIiLCJwYXJzZS1uYW1lcyI6ZmFsc2UsInN1ZmZpeCI6IiJ9XSwiY29udGFpbmVyLXRpdGxlIjoiSm91cm5hbCBvZiBDbGVhbmVyIFByb2R1Y3Rpb24iLCJpZCI6IjBjNmViNzdlLTk5NGItNTAxNC04MWY3LWY2YTg0MzlhOTk2MCIsImlzc3VlZCI6eyJkYXRlLXBhcnRzIjpbWyIyMDE5Il1dfSwicHVibGlzaGVyIjoiRWxzZXZpZXIgTHRkIiwidGl0bGUiOiJFbmVyZ3kgcmVjb3ZlcnkgT3ZlcnZpZXcgb2YgTXVuaWNpcGFsIFNvbGlkIFdhc3RlIGluIFPDo28gUGF1bG8gU3RhdGUsIEJyYXppbCIsInR5cGUiOiJhcnRpY2xlLWpvdXJuYWwifSwidXJpcyI6WyJodHRwOi8vd3d3Lm1lbmRlbGV5LmNvbS9kb2N1bWVudHMvP3V1aWQ9OGQzYTFiYzAtOTI2Yi00YzViLWE0MDktOGNmNGY3M2Y0Njc2Il0sImlzVGVtcG9yYXJ5IjpmYWxzZSwibGVnYWN5RGVza3RvcElkIjoiOGQzYTFiYzAtOTI2Yi00YzViLWE0MDktOGNmNGY3M2Y0Njc2In1dLCJwcm9wZXJ0aWVzIjp7Im5vdGVJbmRleCI6MH0sImlzRWRpdGVkIjpmYWxzZSwibWFudWFsT3ZlcnJpZGUiOnsiY2l0ZXByb2NUZXh0IjoiWzIwXSIsImlzTWFudWFsbHlPdmVycmlkZGVuIjpmYWxzZSwibWFudWFsT3ZlcnJpZGVUZXh0IjoiIn19"/>
          <w:id w:val="-1089992627"/>
          <w:placeholder>
            <w:docPart w:val="DefaultPlaceholder_-1854013440"/>
          </w:placeholder>
        </w:sdtPr>
        <w:sdtEndPr>
          <w:rPr>
            <w:rFonts w:asciiTheme="minorHAnsi" w:hAnsiTheme="minorHAnsi" w:cstheme="minorBidi"/>
            <w:sz w:val="22"/>
            <w:szCs w:val="22"/>
            <w:lang w:val="es-ES"/>
          </w:rPr>
        </w:sdtEndPr>
        <w:sdtContent>
          <w:r w:rsidRPr="001B288E">
            <w:rPr>
              <w:color w:val="000000"/>
            </w:rPr>
            <w:t>[20]</w:t>
          </w:r>
        </w:sdtContent>
      </w:sdt>
      <w:r w:rsidRPr="002B0F5C">
        <w:rPr>
          <w:rFonts w:ascii="Times New Roman" w:hAnsi="Times New Roman" w:cs="Times New Roman"/>
          <w:sz w:val="24"/>
          <w:szCs w:val="24"/>
          <w:lang w:val="es-MX"/>
        </w:rPr>
        <w:t>.</w:t>
      </w:r>
    </w:p>
    <w:p w14:paraId="2D2291D0" w14:textId="42A59A29" w:rsidR="001B288E" w:rsidRPr="002B0F5C" w:rsidRDefault="001B288E" w:rsidP="002B0F5C">
      <w:pPr>
        <w:autoSpaceDE w:val="0"/>
        <w:autoSpaceDN w:val="0"/>
        <w:adjustRightInd w:val="0"/>
        <w:spacing w:line="360" w:lineRule="auto"/>
        <w:jc w:val="both"/>
        <w:rPr>
          <w:rFonts w:ascii="Times New Roman" w:hAnsi="Times New Roman" w:cs="Times New Roman"/>
          <w:sz w:val="24"/>
          <w:szCs w:val="24"/>
        </w:rPr>
      </w:pPr>
      <w:r w:rsidRPr="002B0F5C">
        <w:rPr>
          <w:rFonts w:ascii="Times New Roman" w:hAnsi="Times New Roman" w:cs="Times New Roman"/>
          <w:sz w:val="24"/>
          <w:szCs w:val="24"/>
        </w:rPr>
        <w:t xml:space="preserve">Otro grupo de estudios se ha enfocado en incrementar las eficiencias del ciclo por medio de sistemas combinados o híbridos, Pan, propuso en su estudio, un diseño híbrido que combina la gasificación de residuos y la generación de energía a carbón, donde los RSU se introducen en el </w:t>
      </w:r>
      <w:proofErr w:type="spellStart"/>
      <w:r w:rsidRPr="002B0F5C">
        <w:rPr>
          <w:rFonts w:ascii="Times New Roman" w:hAnsi="Times New Roman" w:cs="Times New Roman"/>
          <w:sz w:val="24"/>
          <w:szCs w:val="24"/>
        </w:rPr>
        <w:t>gasificador</w:t>
      </w:r>
      <w:proofErr w:type="spellEnd"/>
      <w:r w:rsidRPr="002B0F5C">
        <w:rPr>
          <w:rFonts w:ascii="Times New Roman" w:hAnsi="Times New Roman" w:cs="Times New Roman"/>
          <w:sz w:val="24"/>
          <w:szCs w:val="24"/>
        </w:rPr>
        <w:t xml:space="preserve"> de plasma y se convierten en gas de síntesis que se aprovecha para la producción de electricidad a través del ciclo de vapor de la central eléctrica de carbón alcanzando una eficiencia neta de conversión de residuos en electricidad del 35,16% en el diseño híbrido </w:t>
      </w:r>
      <w:sdt>
        <w:sdtPr>
          <w:rPr>
            <w:rFonts w:ascii="Times New Roman" w:hAnsi="Times New Roman" w:cs="Times New Roman"/>
            <w:color w:val="000000"/>
            <w:sz w:val="24"/>
            <w:szCs w:val="24"/>
          </w:rPr>
          <w:tag w:val="MENDELEY_CITATION_v3_eyJjaXRhdGlvbklEIjoiTUVOREVMRVlfQ0lUQVRJT05fNGNjNDJjMjQtMzJmMC00ZGJkLWI0OWEtZDQyOTI2NDU1N2JmIiwiY2l0YXRpb25JdGVtcyI6W3siaWQiOiJlNGMzOWRlZC03ZjRkLTU0MDAtYjQwNy1jM2M0NzJlMDY3MzciLCJpdGVtRGF0YSI6eyJET0kiOiJodHRwczovL2RvaS5vcmcvMTAuMTAxNi9qLmVuZXJneS4yMDIxLjEyMTk0NyIsIklTU04iOiIwMzYwLTU0NDIiLCJhYnN0cmFjdCI6IkEgaHlicmlkIGRlc2lnbiB0aGF0IGNvbWJpbmVzIHdhc3RlIGdhc2lmaWNhdGlvbiBhbmQgY29hbC1maXJlZCBwb3dlciBnZW5lcmF0aW9uIGhhcyBiZWVuIHByb3Bvc2VkIGZvciBpbXByb3ZpbmcgdGhlIHdhc3RlLXRvLWVuZXJneSBwcm9jZXNzLiBJbiB0aGUgaW50ZWdyYXRlZCBzY2hlbWUsIG11bmljaXBhbCBzb2xpZCB3YXN0ZSBpcyBmZWQgaW50byB0aGUgcGxhc21hIGdhc2lmaWVyIGFuZCBjb252ZXJ0ZWQgaW50byBzeW5nYXMsIHdoaWNoIGlzIHByZWNvb2xlZCBieSB0aGUgZmVlZHdhdGVyIG9mIHRoZSBjb2FsIHBvd2VyIHBsYW50IGFuZCB0aGVuIGNvbnZleWVkIGRpcmVjdGx5IGludG8gdGhlIGNvYWwtZmlyZWQgYm9pbGVyIGZvciBjb21idXN0aW9uLiBDb25zZXF1ZW50bHksIHRoZSBzeW5nYXMgZW5lcmd5IGlzIGV4cGxvaXRlZCBmb3IgZWxlY3RyaWNpdHkgcHJvZHVjdGlvbiB0aHJvdWdoIHRoZSBzdGVhbSBjeWNsZSBvZiB0aGUgY29hbCBwb3dlciBwbGFudC4gVGhlIGJlbmVmaXRzIG9mIHRoaXMgY29uY2VwdCB3ZXJlIGV4YW1pbmVkIGJhc2VkIG9uIGEgNC4wwqBrZy9zICh3YXN0ZSBmZWVkIHJhdGUpIHBsYXNtYSBnYXNpZmllciBhbmQgYSA2NjDCoE1XIGNvYWwgcG93ZXIgcGxhbnQgaW4gdGhlIHRoZXJtb2R5bmFtaWMgYW5kIGVjb25vbWljIGFzcGVjdHMuIE9uY2UgdGhlIG5ldCBwb3dlciBnZW5lcmF0ZWQgZnJvbSBjb2FsIHJlbWFpbnMgY29uc3RhbnQsIDE2LjEywqBNVyBuZXQgcG93ZXIgY2FuIGJlIHByb2R1Y2VkIGZyb20gd2FzdGUgd2l0aCBhIG5ldCB3YXN0ZS10by1lbGVjdHJpY2l0eSBlZmZpY2llbmN5IG9mIDM1LjE2JSBpbiB0aGUgaHlicmlkIGRlc2lnbi4gT25seSA0LjU4IHllYXJzIGlzIHJlcXVpcmVkIHRvIHJlY292ZXIgdGhlIGluaXRpYWwgaW52ZXN0bWVudCBvZiB0aGUgcHJvcG9zZWQgd2FzdGUtdG8tZW5lcmd5IHN5c3RlbSwgYW5kIGEgbmV0IHByZXNlbnQgdmFsdWUgb2YgNDAsMzQxLjAwIGskIGNhbiBiZSBhY2hpZXZlZCBpbiBpdHMgMjUteWVhciBsaWZldGltZS4gQmVzaWRlcywgdGhlIGVmZmVjdHMgb2YgdGhlIHdhc3RlIG1vaXN0dXJlIGNvbnRlbnQsIGVxdWl2YWxlbmNlIHJhdGlvLCBhbmQgZ2FzaWZpY2F0aW9uIHRlbXBlcmF0dXJlIG9uIHRoZSBwZXJmb3JtYW5jZSBvZiB0aGUgaHlicmlkIHN5c3RlbSB3ZXJlIGRpc2N1c3NlZC4iLCJhdXRob3IiOlt7ImRyb3BwaW5nLXBhcnRpY2xlIjoiIiwiZmFtaWx5IjoiUGFuIiwiZ2l2ZW4iOiJQZWl5dWFuIiwibm9uLWRyb3BwaW5nLXBhcnRpY2xlIjoiIiwicGFyc2UtbmFtZXMiOmZhbHNlLCJzdWZmaXgiOiIifSx7ImRyb3BwaW5nLXBhcnRpY2xlIjoiIiwiZmFtaWx5IjoiUGVuZyIsImdpdmVuIjoiV2Vpa2UiLCJub24tZHJvcHBpbmctcGFydGljbGUiOiIiLCJwYXJzZS1uYW1lcyI6ZmFsc2UsInN1ZmZpeCI6IiJ9LHsiZHJvcHBpbmctcGFydGljbGUiOiIiLCJmYW1pbHkiOiJMaSIsImdpdmVuIjoiSmlhcnVpIiwibm9uLWRyb3BwaW5nLXBhcnRpY2xlIjoiIiwicGFyc2UtbmFtZXMiOmZhbHNlLCJzdWZmaXgiOiIifSx7ImRyb3BwaW5nLXBhcnRpY2xlIjoiIiwiZmFtaWx5IjoiQ2hlbiIsImdpdmVuIjoiSGVuZyIsIm5vbi1kcm9wcGluZy1wYXJ0aWNsZSI6IiIsInBhcnNlLW5hbWVzIjpmYWxzZSwic3VmZml4IjoiIn0seyJkcm9wcGluZy1wYXJ0aWNsZSI6IiIsImZhbWlseSI6Ilh1IiwiZ2l2ZW4iOiJHYW5nIiwibm9uLWRyb3BwaW5nLXBhcnRpY2xlIjoiIiwicGFyc2UtbmFtZXMiOmZhbHNlLCJzdWZmaXgiOiIifSx7ImRyb3BwaW5nLXBhcnRpY2xlIjoiIiwiZmFtaWx5IjoiTGl1IiwiZ2l2ZW4iOiJUb25nIiwibm9uLWRyb3BwaW5nLXBhcnRpY2xlIjoiIiwicGFyc2UtbmFtZXMiOmZhbHNlLCJzdWZmaXgiOiIifV0sImNvbnRhaW5lci10aXRsZSI6IkVuZXJneSIsImlkIjoiZTRjMzlkZWQtN2Y0ZC01NDAwLWI0MDctYzNjNDcyZTA2NzM3IiwiaXNzdWVkIjp7ImRhdGUtcGFydHMiOltbIjIwMjIiXV19LCJwYWdlIjoiMTIxOTQ3IiwidGl0bGUiOiJEZXNpZ24gYW5kIGV2YWx1YXRpb24gb2YgYSBjb25jZXB0dWFsIHdhc3RlLXRvLWVuZXJneSBhcHByb2FjaCBpbnRlZ3JhdGluZyBwbGFzbWEgd2FzdGUgZ2FzaWZpY2F0aW9uIHdpdGggY29hbC1maXJlZCBwb3dlciBnZW5lcmF0aW9uIiwidHlwZSI6ImFydGljbGUtam91cm5hbCIsInZvbHVtZSI6IjIzOCJ9LCJ1cmlzIjpbImh0dHA6Ly93d3cubWVuZGVsZXkuY29tL2RvY3VtZW50cy8/dXVpZD1jMWQyOTUwZi1kNmYyLTRjYzUtOGViZS1iZGMxOGY1YTg3NDYiXSwiaXNUZW1wb3JhcnkiOmZhbHNlLCJsZWdhY3lEZXNrdG9wSWQiOiJjMWQyOTUwZi1kNmYyLTRjYzUtOGViZS1iZGMxOGY1YTg3NDYifV0sInByb3BlcnRpZXMiOnsibm90ZUluZGV4IjowfSwiaXNFZGl0ZWQiOmZhbHNlLCJtYW51YWxPdmVycmlkZSI6eyJjaXRlcHJvY1RleHQiOiJbMjFdIiwiaXNNYW51YWxseU92ZXJyaWRkZW4iOmZhbHNlLCJtYW51YWxPdmVycmlkZVRleHQiOiIifX0="/>
          <w:id w:val="-1134016819"/>
          <w:placeholder>
            <w:docPart w:val="DefaultPlaceholder_-1854013440"/>
          </w:placeholder>
        </w:sdtPr>
        <w:sdtEndPr>
          <w:rPr>
            <w:rFonts w:asciiTheme="minorHAnsi" w:hAnsiTheme="minorHAnsi" w:cstheme="minorBidi"/>
            <w:sz w:val="22"/>
            <w:szCs w:val="22"/>
          </w:rPr>
        </w:sdtEndPr>
        <w:sdtContent>
          <w:r w:rsidRPr="001B288E">
            <w:rPr>
              <w:color w:val="000000"/>
            </w:rPr>
            <w:t>[21]</w:t>
          </w:r>
        </w:sdtContent>
      </w:sdt>
      <w:r w:rsidRPr="002B0F5C">
        <w:rPr>
          <w:rFonts w:ascii="Times New Roman" w:hAnsi="Times New Roman" w:cs="Times New Roman"/>
          <w:sz w:val="24"/>
          <w:szCs w:val="24"/>
        </w:rPr>
        <w:t xml:space="preserve">. En otro estudio Pan y colaboradores, proponen un ciclo orgánico de Rankine y un ciclo de refrigeración por absorción para mejorar tanto la eficiencia energética y exergética, el análisis de destrucción de exergía muestra que la tasa de destrucción de exergía de la caldera disminuye al 48,41% después de agregar el sistema de recuperación de calor residual, pero los condensadores necesitan mejoras adicionales para lograr su menor eficiencia de exergía </w:t>
      </w:r>
      <w:sdt>
        <w:sdtPr>
          <w:rPr>
            <w:rFonts w:ascii="Times New Roman" w:hAnsi="Times New Roman" w:cs="Times New Roman"/>
            <w:color w:val="000000"/>
            <w:sz w:val="24"/>
            <w:szCs w:val="24"/>
          </w:rPr>
          <w:tag w:val="MENDELEY_CITATION_v3_eyJjaXRhdGlvbklEIjoiTUVOREVMRVlfQ0lUQVRJT05fYmE2NTJlZmMtZTRhMC00ZWI5LWE3MzItMGFkMDBlMjJlYmRjIiwiY2l0YXRpb25JdGVtcyI6W3siaWQiOiJmMTI5ZWE3Zi1iYWNiLTUzZjgtYjBlMC00YTY1MThlOTJlNTIiLCJpdGVtRGF0YSI6eyJET0kiOiJodHRwczovL2RvaS5vcmcvMTAuMTAxNi9qLmVuY29ubWFuLjIwMjAuMTEzNzY1IiwiSVNTTiI6IjAxOTYtODkwNCIsImFic3RyYWN0IjoiT3duaW5nIHRvIGl0cyBhZHZhbnRhZ2UgaW4gd2FzdGUgcmV1c2UsIHdhc3RlLXRvLWVuZXJneSB0ZWNobm9sb2d5LCBoYXMgYmVjb21lIHRoZSBtb3N0IHBvcHVsYXIgd2F5IHRvIGRlYWwgd2l0aCB0aGUgaW5jcmVhc2luZ2x5IG11bmljaXBhbCBzb2xpZCB3YXN0ZS4gSG93ZXZlciwgdGhlIGVuZXJneSBlZmZpY2llbmN5IG9mIHdhc3RlLXRvLWVuZXJneSBwbGFudCBpcyBsaW1pdGVkIGJlY2F1c2Ugb2YgdGhlIGh1Z2UgaGVhdCBsb3NzLiBJbiB0aGlzIHN0dWR5LCBhIG5vdmVsIHdhc3RlIGhlYXQgcmVjb3Zlcnkgc3lzdGVtLCBjb25zaXN0aW5nIG9mIGEgc3VwZXJjcml0aWNhbCBDTzIgY3ljbGUsIGFuIG9yZ2FuaWMgUmFua2luZSBjeWNsZSwgYW5kIGFuIGFic29ycHRpb24gcmVmcmlnZXJhdGlvbiBjeWNsZSwgaXMgcHJvcG9zZWQgdG8gaW1wcm92ZSBib3RoIHRoZSB0aGVybWFsIGVmZmljaWVuY3kgYW5kIGVjb25vbWljIHBlcmZvcm1hbmNlIG9mIHRoZSB3YXN0ZS10by1lbmVyZ3kgcGxhbnQuIEEgY29tcHJlaGVuc2l2ZSB0aGVybW9keW5hbWljIGFuYWx5c2lzIGlzIHBlcmZvcm1lZCB0byBzdHVkeSB0aGUgZW5lcmd5IGFuZCBleGVyZ3kgZWZmaWNpZW5jeSBvZiB0aGUgc3lzdGVtIGJ5IGVzdGFibGlzaGluZyBhIHJlbGlhYmxlIG1hdGhlbWF0aWNhbCBtb2RlbC4gTmV0IHByZXNlbnQgdmFsdWUgYW5hbHlzaXMgaXMgY2FycmllZCBvdXQgdG8gc3R1ZHkgdGhlIGZpbmFsIG5ldCBwcm9maXQgYW5kIGR5bmFtaWMgaW52ZXN0bWVudCBwYXliYWNrIHBlcmlvZC4gQmVzaWRlcywgdGhlIGxldmVsaXplZCBjb3N0IG9mIGVsZWN0cmljaXR5IGFuZCBlY29sb2dpY2FsIGVmZmljaWVuY3kgb2YgdGhlIHdhc3RlLXRvLWVuZXJneSBwbGFudCBhcmUgaW52ZXN0aWdhdGVkLiBCYXNlZCBvbiB0aGUgcmVzdWx0cyBvZiBwYXJhbWV0ZXIgc2Vuc2l0aXZpdHkgYW5hbHlzaXMgb2YgdGhlIHN5c3RlbSwgbXVsdGlwbGUgb2JqZWN0aXZlIG9wdGltaXphdGlvbnMgaXMgY2FycmllZCBvdXQgYnkgdXNpbmcgbm9uLWRvbWluYXRlZCBzb3J0aW5nIGdlbmV0aWMgYWxnb3JpdGhtLUlJLiBUaGUgcmVzdWx0cyBzaG93IHRoYXQgdGhlIGNvbWJpbmVkIHN5c3RlbSBvYnRhaW5zIHRoZSBoaWdoZXN0IGVjb25vbWljIGJlbmVmaXQgaW4gd2ludGVyLiBUaGUgZW5lcmd5IGVmZmljaWVuY3kgb2YgdGhlIHdhc3RlLXRvLWVuZXJneSBwbGFudCBjYW4gYmUgdXAgdG8gNzUuMDclIGFmdGVyIGFkZGluZyB0aGUgd2FzdGUgaGVhdCByZWNvdmVyeSBzeXN0ZW0sIHdpdGggYW4gaW5jcmVtZW50IG9mIDU0LjU4JS4gQW5kIHRoZSBtYXhpbXVtIG5ldCBwcmVzZW50IHZhbHVlIGFuZCBtaW5pbXVtIGR5bmFtaWMgcGF5YmFjayBwZXJpb2QgYXJlIDIzLjIywqBNJCBhbmQgNC4xMcKgeWVhcnMsIHNlcGFyYXRlbHkuIENvbXBhcmVkIHdpdGggdGhlIG9yaWdpbmFsIHdhc3RlLXRvLWVuZXJneSBwbGFudCwgdGhlIGxldmVsaXplZCBjb3N0IG9mIGVsZWN0cmljaXR5IGFuZCBlY29sb2dpY2FsIGVmZmljaWVuY3kgYXJlIGRlY3JlYXNlZCBieSA2OCUgYW5kIGluY3JlYXNlZCBieSAxNiUsIHJlc3BlY3RpdmVseS4gRnJvbSB0aGUgcmVzdWx0cyBvZiBzZW5zaXRpdml0eSBhbmFseXNpcywgdGhlIGlzZW50cm9waWMgZWZmaWNpZW5jeSBvZiB0dXJiaW5lIG9mIHN1cGVyY3JpdGljYWwgQ08yIGN5Y2xlLCB0aGUgZXZhcG9yYXRvciBwcmVzc3VyZSBvZiBvcmdhbmljIFJhbmtpbmUgY3ljbGUsIGFuZCB0aGUgZ2VuZXJhdG9yIHRlbXBlcmF0dXJlIG9mIGFic29ycHRpb24gcmVmcmlnZXJhdGlvbiBjeWNsZSBhcmUgdGhlIG1vc3Qgc2Vuc2l0aXZlIGZhY3RvcnMgZm9yIHRoZSB0aGVybWFsIGVmZmljaWVuY3kgYW5kIGVjb25vbWljIHBlcmZvcm1hbmNlIG9mIHRoZSBzeXN0ZW0uIFRoZSBleGVyZ3kgZGVzdHJ1Y3Rpb24gYW5hbHlzaXMgc2hvd3MgdGhhdCB0aGUgZXhlcmd5IGRlc3RydWN0aW9uIHJhdGUgb2YgdGhlIGJvaWxlciBkZWNsaW5lcyB0byA0OC40MSUgYWZ0ZXIgYWRkaW5nIHRoZSB3YXN0ZSBoZWF0IHJlY292ZXJ5IHN5c3RlbSwgYnV0IHRoZSBjb25kZW5zZXJzIG5lZWQgZnVydGhlciBpbXByb3ZlbWVudCBmb3IgdGhlaXIgbG93ZXN0IGV4ZXJneSBlZmZpY2llbmN5LiBJbiBjb25jbHVzaW9uLCB0aGUgd2FzdGUtdG8tZW5lcmd5IHBsYW50IGNhbiBwcm92aWRlIGVsZWN0cmljaXR5LCBoZWF0aW5nIGFuZCBjb29saW5nIHNpbXVsdGFuZW91c2x5IGFmdGVyIGFkZGluZyB0aGUgd2FzdGUgaGVhdCByZWNvdmVyeSBzeXN0ZW0gYW5kIHRoZSBwcm9wb3NlZCBzeXN0ZW0gaXMgdGhlb3JldGljYWxseSBmZWFzaWJsZSBmcm9tIHRoZSByZXN1bHRzIG9mIHRoZXJtb2R5bmFtaWMsIGVjb25vbWljIGFuZCBlbnZpcm9ubWVudGFsIGFuYWx5c2lzLiIsImF1dGhvciI6W3siZHJvcHBpbmctcGFydGljbGUiOiIiLCJmYW1pbHkiOiJQYW4iLCJnaXZlbiI6Ik1pbmd6aGFuZyIsIm5vbi1kcm9wcGluZy1wYXJ0aWNsZSI6IiIsInBhcnNlLW5hbWVzIjpmYWxzZSwic3VmZml4IjoiIn0seyJkcm9wcGluZy1wYXJ0aWNsZSI6IiIsImZhbWlseSI6Ikx1IiwiZ2l2ZW4iOiJGdWx1Iiwibm9uLWRyb3BwaW5nLXBhcnRpY2xlIjoiIiwicGFyc2UtbmFtZXMiOmZhbHNlLCJzdWZmaXgiOiIifSx7ImRyb3BwaW5nLXBhcnRpY2xlIjoiIiwiZmFtaWx5IjoiWmh1IiwiZ2l2ZW4iOiJZYW4iLCJub24tZHJvcHBpbmctcGFydGljbGUiOiIiLCJwYXJzZS1uYW1lcyI6ZmFsc2UsInN1ZmZpeCI6IiJ9LHsiZHJvcHBpbmctcGFydGljbGUiOiIiLCJmYW1pbHkiOiJMaSIsImdpdmVuIjoiSGFvIiwibm9uLWRyb3BwaW5nLXBhcnRpY2xlIjoiIiwicGFyc2UtbmFtZXMiOmZhbHNlLCJzdWZmaXgiOiIifSx7ImRyb3BwaW5nLXBhcnRpY2xlIjoiIiwiZmFtaWx5IjoiWWluIiwiZ2l2ZW4iOiJKaXdlbiIsIm5vbi1kcm9wcGluZy1wYXJ0aWNsZSI6IiIsInBhcnNlLW5hbWVzIjpmYWxzZSwic3VmZml4IjoiIn0seyJkcm9wcGluZy1wYXJ0aWNsZSI6IiIsImZhbWlseSI6IkxpYW8iLCJnaXZlbiI6IllvdSIsIm5vbi1kcm9wcGluZy1wYXJ0aWNsZSI6IiIsInBhcnNlLW5hbWVzIjpmYWxzZSwic3VmZml4IjoiIn0seyJkcm9wcGluZy1wYXJ0aWNsZSI6IiIsImZhbWlseSI6IlRvbmciLCJnaXZlbiI6IkNoZW5nemhlbmciLCJub24tZHJvcHBpbmctcGFydGljbGUiOiIiLCJwYXJzZS1uYW1lcyI6ZmFsc2UsInN1ZmZpeCI6IiJ9LHsiZHJvcHBpbmctcGFydGljbGUiOiIiLCJmYW1pbHkiOiJaaGFuZyIsImdpdmVuIjoiRmVuZ3lpIiwibm9uLWRyb3BwaW5nLXBhcnRpY2xlIjoiIiwicGFyc2UtbmFtZXMiOmZhbHNlLCJzdWZmaXgiOiIifV0sImNvbnRhaW5lci10aXRsZSI6IkVuZXJneSBDb252ZXJzaW9uIGFuZCBNYW5hZ2VtZW50IiwiaWQiOiJmMTI5ZWE3Zi1iYWNiLTUzZjgtYjBlMC00YTY1MThlOTJlNTIiLCJpc3N1ZWQiOnsiZGF0ZS1wYXJ0cyI6W1siMjAyMSJdXX0sInBhZ2UiOiIxMTM3NjUiLCJ0aXRsZSI6IjRFIGFuYWx5c2lzIGFuZCBtdWx0aXBsZSBvYmplY3RpdmUgb3B0aW1pemF0aW9ucyBvZiBhIGNhc2NhZGUgd2FzdGUgaGVhdCByZWNvdmVyeSBzeXN0ZW0gZm9yIHdhc3RlLXRvLWVuZXJneSBwbGFudCIsInR5cGUiOiJhcnRpY2xlLWpvdXJuYWwiLCJ2b2x1bWUiOiIyMzAifSwidXJpcyI6WyJodHRwOi8vd3d3Lm1lbmRlbGV5LmNvbS9kb2N1bWVudHMvP3V1aWQ9NjQ3YzY0OTItODY0NS00MmY2LWExZjAtYmU1Y2ZkNjk5OGQ5Il0sImlzVGVtcG9yYXJ5IjpmYWxzZSwibGVnYWN5RGVza3RvcElkIjoiNjQ3YzY0OTItODY0NS00MmY2LWExZjAtYmU1Y2ZkNjk5OGQ5In1dLCJwcm9wZXJ0aWVzIjp7Im5vdGVJbmRleCI6MH0sImlzRWRpdGVkIjpmYWxzZSwibWFudWFsT3ZlcnJpZGUiOnsiY2l0ZXByb2NUZXh0IjoiWzIyXSIsImlzTWFudWFsbHlPdmVycmlkZGVuIjpmYWxzZSwibWFudWFsT3ZlcnJpZGVUZXh0IjoiIn19"/>
          <w:id w:val="170843288"/>
          <w:placeholder>
            <w:docPart w:val="DefaultPlaceholder_-1854013440"/>
          </w:placeholder>
        </w:sdtPr>
        <w:sdtEndPr>
          <w:rPr>
            <w:rFonts w:asciiTheme="minorHAnsi" w:hAnsiTheme="minorHAnsi" w:cstheme="minorBidi"/>
            <w:sz w:val="22"/>
            <w:szCs w:val="22"/>
          </w:rPr>
        </w:sdtEndPr>
        <w:sdtContent>
          <w:r w:rsidRPr="001B288E">
            <w:rPr>
              <w:color w:val="000000"/>
            </w:rPr>
            <w:t>[22]</w:t>
          </w:r>
        </w:sdtContent>
      </w:sdt>
      <w:r w:rsidRPr="002B0F5C">
        <w:rPr>
          <w:rFonts w:ascii="Times New Roman" w:hAnsi="Times New Roman" w:cs="Times New Roman"/>
          <w:sz w:val="24"/>
          <w:szCs w:val="24"/>
        </w:rPr>
        <w:t xml:space="preserve">. Carneiro y demás, evaluaron el desempeño energético, exergético, económico y ambiental, integrando configuraciones de ciclos combinados de doble combustible, turbinas de gas / residuos en energía </w:t>
      </w:r>
      <w:sdt>
        <w:sdtPr>
          <w:rPr>
            <w:rFonts w:ascii="Times New Roman" w:hAnsi="Times New Roman" w:cs="Times New Roman"/>
            <w:color w:val="000000"/>
            <w:sz w:val="24"/>
            <w:szCs w:val="24"/>
          </w:rPr>
          <w:tag w:val="MENDELEY_CITATION_v3_eyJjaXRhdGlvbklEIjoiTUVOREVMRVlfQ0lUQVRJT05fN2U3ODBkYjgtYjIwZi00NjU5LWI0MTctNTc1YTI3ZjUwMmI0IiwiY2l0YXRpb25JdGVtcyI6W3siaWQiOiJlNmEzMTEyNi05ZGNkLTU0YzQtYTliYi05MWI0NjAzM2MwOTciLCJpdGVtRGF0YSI6eyJET0kiOiJodHRwczovL2RvaS5vcmcvMTAuMTAxNi9qLmVuY29ubWFuLjIwMTguMTAuMDA3IiwiSVNTTiI6IjAxOTYtODkwNCIsImFic3RyYWN0IjoiUmVjZW50bHksIHN0dWRpZXMgaGF2ZSBiZWVuIGV2YWx1YXRpbmcgdGhlIHRoZXJtb2R5bmFtaWMgcGVyZm9ybWFuY2Ugb2YgbmV3IGNvbmZpZ3VyYXRpb25zIG9mIGludGVncmF0ZWQgd2FzdGUtdG8tZW5lcmd5L2dhcyB0dXJiaW5lIGN5Y2xlcywgYnV0IGEgcXVlc3Rpb24gc3RpbGwgcmVtYWluczog4oCcSW5zdGVhZCBvZiBidWlsZGluZyBuZXcgbmF0dXJhbCBnYXMgcG93ZXIgcGxhbnRzIG9yIGluc3RhbGxpbmcgY29udmVudGlvbmFsIHdhc3RlLXRvLWVuZXJneSBmYWNpbGl0aWVzLCBzaG91bGQgb25lIGJlIGludmVzdGluZyBpbiBmbGV4aWJsZSBlZmZpY2llbnQgaHlicmlkIHBsYW50cz/igJ0gVGhpcyBhcnRpY2xlIGFpbXMgYXQgcHJlc2VudGluZyBhIG5vdmVsIGNvbXByZWhlbnNpdmUgYXBwcm9hY2ggdG8gaGVscCBhbnN3ZXJpbmcgdGhpcyBxdWVzdGlvbi4gVGhlIHN0cmF0ZWd5IGludGVuZHMgdG8gZGVtb25zdHJhdGUgaG93IHRvIGludGVncmF0ZSBmb3VyIGtub3duIGtleSBwcm9jZWR1cmVzIChlbmVyZ3ksIGV4ZXJneSwgZWNvbm9taWMgYW5kIGVudmlyb25tZW50YWwgYW5hbHlzaXMpIGluIGFuIG9yaWdpbmFsIG1hbm5lciBpbiBvcmRlciB0byBldmFsdWF0ZSB0aGUgZmVhc2liaWxpdHkgb2Ygc3VjaCBzeXN0ZW1zLiBUaGUgdGVjaG5pcXVlIGNvbnNpc3RzIG9mIGEgY29udmVudGlvbmFsIEVuZXJneS1FeGVyZ3kgYW5hbHlzaXMgZm9sbG93ZWQgYnkgYSBuZXcgRW52aXJvbm1lbnRhbC1FY29ub21pYyBhcHByb2FjaC4gVGhlIG5vdmVsdGllcyBhcmUgaW4gdGhlIGVjb25vbWljIGFuZCBlbnZpcm9ubWVudGFsIHBhcnRzLCBuYW1lbHk6IChpKSB0aGUgdXNlIG9mIG11bHRpcGxlIGNvc3QgZXF1YXRpb25zIGZvciBlc3RpbWF0aW5nIHRoZSBwbGFudOKAmXMgaW5pdGlhbCBpbnZlc3RtZW50IHJhbmdlIGFuZCAoaWkpIHRoZSBpbmRpcmVjdCBlc3RpbWF0ZSBvZiB0aGUgcG9sbHV0aW9uIGFiYXRlbWVudCBzeXN0ZW0gY29zdCB0aHJvdWdoIGFuIGVuZXJneS1lY29sb2dpY2FsIGVmZmljaWVuY3kgaW5kaWNhdG9yLiBBIGNhc2Ugc3R1ZHkgY29uZmlndXJhdGlvbiAoc2ltaWxhciB0byB0aGUgZXhpc3RpbmcgcGxhbnQgb2YgQmlsYmFvKSBpcyB1c2VkIGFzIGV4ZXJjaXNlIHRvIGRlbW9uc3RyYXRlIHRoZSBtZXRob2QgYW5kIGl0cyBjb21wYXJhYmlsaXR5IHBvdGVudGlhbCwgYXMgd2VsbCBhcyB0byBhbGxvdyBkaXNjdXNzaW9uIHVzaW5nIHRhbmdpYmxlIHJlc3VsdHMuIFRoZSBjYXNlLXN0dWRpZWQgcGxhbnQgaGFzIGEgcG93ZXIgb3V0cHV0IGNhcGFjaXR5IG9mIDEwN+KAr01XZSwgdGhlcm1hbCBlZmZpY2llbmN5IG9mIDM2JSwgZWNvbG9naWNhbCBlZmZpY2llbmN5IG9mIDg5JSwgdGhlcm1hbCB3YXN0ZSBpbnB1dCBjYXBhY2l0eSBvZiAxNTXigK9NV3QgYW5kIGxldmVsaXplZCBjb3N0IG9mIGVsZWN0cmljaXR5IHByb2R1Y3Rpb24gb2YgVVMkIDY04oCTODnigK9wZXLigK9NV2guIEl0IGlzIGNvbXBhcmVkIHRvIHNldmVyYWwgZXhpc3Rpbmcgc2luZ2xlLWZ1ZWxlZCB3YXN0ZS10by1lbmVyZ3kgZmFjaWxpdGllcyBhbmQgb3RoZXIgZW5lcmd5IHNvdXJjZXMsIGluY2x1ZGluZyByZW5ld2FibGUgYW5kIG5vbi1yZW5ld2FibGUuIEFzIHVuaXF1ZSBmaW5kaW5ncyBvZiB0aGlzIHJlc2VhcmNoLCBpdCBpcyBzaG93biB0aGF0IHRoZSBwcm9wb3NlZCBlY29ub21pYyBtZXRob2QgYWxsb3dzIHRvIHByZWRpY3QgY29zdHMgcXVpdGUgYWNjdXJhdGVseSBhbmQgdGhhdCB0aGUgc3BlY2lmaWMgaW52ZXN0bWVudCBjb3N0cyBvZiBzdWNoIHRlY2hub2xvZ3kgYXJlIHZlcnkgYXR0cmFjdGl2ZSBjb21wYXJlZCB0byBleGlzdGluZyBzaW5nbGUtZnVlbGVkIHdhc3RlLXRvLWVuZXJneSBmYWNpbGl0aWVzIGluIEV1cm9wZSBhbmQgb3RoZXIgZWxlY3RyaWNpdHkgc291cmNlcyBpbiB0aGUgQnJhemlsaWFuIGNvbnRleHQuIFRoZSBwcm9wb3NlZCBtZXRob2QgcHJvdmVkIHRvIGJlIGEgY29tcHJlaGVuc2l2ZSBwcm9jZWR1cmUgdG8gYW5hbHl0aWNhbGx5IGV2YWx1YXRlIHRoZSBmZWFzaWJpbGl0eSBvZiBoeWJyaWQgd2FzdGUtdG8tZW5lcmd5IHBvd2VyIHBsYW50cywgd2hpY2ggcHJlc2VudCBnb29kIHBvdGVudGlhbCBpbiB0aGUgRW5lcmd5IGNvbnZlcnNpb24gZmllbGQuIiwiYXV0aG9yIjpbeyJkcm9wcGluZy1wYXJ0aWNsZSI6IiIsImZhbWlseSI6IkNhcm5laXJvIiwiZ2l2ZW4iOiJNYXJpYSBMdWlzYSBOIE0iLCJub24tZHJvcHBpbmctcGFydGljbGUiOiIiLCJwYXJzZS1uYW1lcyI6ZmFsc2UsInN1ZmZpeCI6IiJ9LHsiZHJvcHBpbmctcGFydGljbGUiOiIiLCJmYW1pbHkiOiJHb21lcyIsImdpdmVuIjoiTWFyY29zIFNlYmFzdGnDo28gUCIsIm5vbi1kcm9wcGluZy1wYXJ0aWNsZSI6IiIsInBhcnNlLW5hbWVzIjpmYWxzZSwic3VmZml4IjoiIn1dLCJjb250YWluZXItdGl0bGUiOiJFbmVyZ3kgQ29udmVyc2lvbiBhbmQgTWFuYWdlbWVudCIsImlkIjoiZTZhMzExMjYtOWRjZC01NGM0LWE5YmItOTFiNDYwMzNjMDk3IiwiaXNzdWVkIjp7ImRhdGUtcGFydHMiOltbIjIwMTkiXV19LCJwYWdlIjoiMzk3LTQxNyIsInRpdGxlIjoiRW5lcmd5LCBleGVyZ3ksIGVudmlyb25tZW50YWwgYW5kIGVjb25vbWljIGFuYWx5c2lzIG9mIGh5YnJpZCB3YXN0ZS10by1lbmVyZ3kgcGxhbnRzIiwidHlwZSI6ImFydGljbGUtam91cm5hbCIsInZvbHVtZSI6IjE3OSJ9LCJ1cmlzIjpbImh0dHA6Ly93d3cubWVuZGVsZXkuY29tL2RvY3VtZW50cy8/dXVpZD0zMzIzNzM2Ni1mNjRlLTQ2ODktYjU2Yi1hYTIxODM4YWY1YzMiXSwiaXNUZW1wb3JhcnkiOmZhbHNlLCJsZWdhY3lEZXNrdG9wSWQiOiIzMzIzNzM2Ni1mNjRlLTQ2ODktYjU2Yi1hYTIxODM4YWY1YzMifV0sInByb3BlcnRpZXMiOnsibm90ZUluZGV4IjowfSwiaXNFZGl0ZWQiOmZhbHNlLCJtYW51YWxPdmVycmlkZSI6eyJjaXRlcHJvY1RleHQiOiJbMjNdIiwiaXNNYW51YWxseU92ZXJyaWRkZW4iOmZhbHNlLCJtYW51YWxPdmVycmlkZVRleHQiOiIifX0="/>
          <w:id w:val="-1684047703"/>
          <w:placeholder>
            <w:docPart w:val="DefaultPlaceholder_-1854013440"/>
          </w:placeholder>
        </w:sdtPr>
        <w:sdtEndPr>
          <w:rPr>
            <w:rFonts w:asciiTheme="minorHAnsi" w:hAnsiTheme="minorHAnsi" w:cstheme="minorBidi"/>
            <w:sz w:val="22"/>
            <w:szCs w:val="22"/>
          </w:rPr>
        </w:sdtEndPr>
        <w:sdtContent>
          <w:r w:rsidRPr="001B288E">
            <w:rPr>
              <w:color w:val="000000"/>
            </w:rPr>
            <w:t>[23]</w:t>
          </w:r>
        </w:sdtContent>
      </w:sdt>
      <w:r w:rsidRPr="002B0F5C">
        <w:rPr>
          <w:rFonts w:ascii="Times New Roman" w:hAnsi="Times New Roman" w:cs="Times New Roman"/>
          <w:sz w:val="24"/>
          <w:szCs w:val="24"/>
        </w:rPr>
        <w:t xml:space="preserve">. </w:t>
      </w:r>
    </w:p>
    <w:p w14:paraId="2240A584" w14:textId="02529CAB" w:rsidR="001B288E" w:rsidRPr="002B0F5C" w:rsidRDefault="001B288E" w:rsidP="002B0F5C">
      <w:pPr>
        <w:spacing w:line="360" w:lineRule="auto"/>
        <w:jc w:val="both"/>
        <w:rPr>
          <w:rFonts w:ascii="Times New Roman" w:hAnsi="Times New Roman" w:cs="Times New Roman"/>
          <w:sz w:val="24"/>
          <w:szCs w:val="24"/>
          <w:lang w:val="es-MX"/>
        </w:rPr>
      </w:pPr>
      <w:r w:rsidRPr="002B0F5C">
        <w:rPr>
          <w:rFonts w:ascii="Times New Roman" w:hAnsi="Times New Roman" w:cs="Times New Roman"/>
          <w:sz w:val="24"/>
          <w:szCs w:val="24"/>
          <w:lang w:val="es-MX"/>
        </w:rPr>
        <w:t xml:space="preserve">No menos importante, y debido a la resistencia social, las plantas de incineración requieren un sistema de control y tratamiento de los gases de escape, lo que conlleva unos costes elevados. La reducción de las emisiones peligrosas de la incineración es un tema </w:t>
      </w:r>
      <w:r w:rsidRPr="002B0F5C">
        <w:rPr>
          <w:rFonts w:ascii="Times New Roman" w:hAnsi="Times New Roman" w:cs="Times New Roman"/>
          <w:sz w:val="24"/>
          <w:szCs w:val="24"/>
          <w:lang w:val="es-MX"/>
        </w:rPr>
        <w:lastRenderedPageBreak/>
        <w:t xml:space="preserve">constantemente investigado en la literatura. Como ejemplo, podemos citar a Silva et al. (2019) </w:t>
      </w:r>
      <w:sdt>
        <w:sdtPr>
          <w:rPr>
            <w:rFonts w:ascii="Times New Roman" w:hAnsi="Times New Roman" w:cs="Times New Roman"/>
            <w:color w:val="000000"/>
            <w:sz w:val="24"/>
            <w:szCs w:val="24"/>
            <w:lang w:val="es-MX"/>
          </w:rPr>
          <w:tag w:val="MENDELEY_CITATION_v3_eyJjaXRhdGlvbklEIjoiTUVOREVMRVlfQ0lUQVRJT05fNWVhZTUzZGMtZWQ1YS00YjY5LTkyNGUtZGViYTA3NDFiYWQ0IiwiY2l0YXRpb25JdGVtcyI6W3siaWQiOiIxZTVlODI4ZC00ODc4LTUzOTctOTA5Mi01ZmFjYThmYWM0ZGMiLCJpdGVtRGF0YSI6eyJET0kiOiIxMC4xMDE2L2oucmVuZW5lLjIwMTkuMDQuMDMyIiwiYXV0aG9yIjpbeyJkcm9wcGluZy1wYXJ0aWNsZSI6IiIsImZhbWlseSI6IkZyYW5jaXNjbyIsImdpdmVuIjoiTHVpeiIsIm5vbi1kcm9wcGluZy1wYXJ0aWNsZSI6IiIsInBhcnNlLW5hbWVzIjpmYWxzZSwic3VmZml4IjoiIn0seyJkcm9wcGluZy1wYXJ0aWNsZSI6IiIsImZhbWlseSI6IkZyYW5jaXNjbyIsImdpdmVuIjoiVmFsZGVtYXIiLCJub24tZHJvcHBpbmctcGFydGljbGUiOiIiLCJwYXJzZS1uYW1lcyI6ZmFsc2UsInN1ZmZpeCI6IiJ9LHsiZHJvcHBpbmctcGFydGljbGUiOiIiLCJmYW1pbHkiOiJCYXRpc3RlbGxhIiwiZ2l2ZW4iOiJMdWNpYW5lIiwibm9uLWRyb3BwaW5nLXBhcnRpY2xlIjoiIiwicGFyc2UtbmFtZXMiOmZhbHNlLCJzdWZmaXgiOiIifSx7ImRyb3BwaW5nLXBhcnRpY2xlIjoiIiwiZmFtaWx5IjoiQWxicmVjaHQiLCJnaXZlbiI6IkNocmlzdGluZSIsIm5vbi1kcm9wcGluZy1wYXJ0aWNsZSI6IiIsInBhcnNlLW5hbWVzIjpmYWxzZSwic3VmZml4IjoiIn0seyJkcm9wcGluZy1wYXJ0aWNsZSI6IiIsImZhbWlseSI6IkNvbnN0YW50aW5vIiwiZ2l2ZW4iOiJKZWFuIiwibm9uLWRyb3BwaW5nLXBhcnRpY2xlIjoiIiwicGFyc2UtbmFtZXMiOmZhbHNlLCJzdWZmaXgiOiIifSx7ImRyb3BwaW5nLXBhcnRpY2xlIjoiIiwiZmFtaWx5IjoiTW9yZWlyYSIsImdpdmVuIjoiTXVuaXoiLCJub24tZHJvcHBpbmctcGFydGljbGUiOiIiLCJwYXJzZS1uYW1lcyI6ZmFsc2UsInN1ZmZpeCI6IiJ9LHsiZHJvcHBpbmctcGFydGljbGUiOiIiLCJmYW1pbHkiOiJKb3JnZSIsImdpdmVuIjoiSHVtYmVydG8iLCJub24tZHJvcHBpbmctcGFydGljbGUiOiIiLCJwYXJzZS1uYW1lcyI6ZmFsc2UsInN1ZmZpeCI6IiJ9LHsiZHJvcHBpbmctcGFydGljbGUiOiJEZSIsImZhbWlseSI6IkYiLCJnaXZlbiI6IlJlZ2luYSIsIm5vbi1kcm9wcGluZy1wYXJ0aWNsZSI6IiIsInBhcnNlLW5hbWVzIjpmYWxzZSwic3VmZml4IjoiIn1dLCJpZCI6IjFlNWU4MjhkLTQ4NzgtNTM5Ny05MDkyLTVmYWNhOGZhYzRkYyIsImlzc3VlZCI6eyJkYXRlLXBhcnRzIjpbWyIyMDE5Il1dfSwicGFnZSI6IjQwMi00MTAiLCJ0aXRsZSI6IkV2YWx1YXRpb24gb2YgZ2FzZW91cyBlbWlzc2lvbnMgZnJvbSB0aGVybWFsIGNvbnZlcnNpb24gb2YgYSBtaXh0dXJlIG9mIHNvbGlkIG11bmljaXBhbCB3YXN0ZSBhbmQgd29vZCBjaGlwcyBpbiBhIHBpbG90LXNjYWxlIGhlYXQgZ2VuZXJhdG9yIiwidHlwZSI6ImFydGljbGUtam91cm5hbCIsInZvbHVtZSI6IjE0MSJ9LCJ1cmlzIjpbImh0dHA6Ly93d3cubWVuZGVsZXkuY29tL2RvY3VtZW50cy8/dXVpZD04YzRiYjlmMS04OTVmLTQwZTAtOWViNS01YjNkMGZkMTRlYTAiXSwiaXNUZW1wb3JhcnkiOmZhbHNlLCJsZWdhY3lEZXNrdG9wSWQiOiI4YzRiYjlmMS04OTVmLTQwZTAtOWViNS01YjNkMGZkMTRlYTAifV0sInByb3BlcnRpZXMiOnsibm90ZUluZGV4IjowfSwiaXNFZGl0ZWQiOmZhbHNlLCJtYW51YWxPdmVycmlkZSI6eyJjaXRlcHJvY1RleHQiOiJbMjRdIiwiaXNNYW51YWxseU92ZXJyaWRkZW4iOmZhbHNlLCJtYW51YWxPdmVycmlkZVRleHQiOiIifX0="/>
          <w:id w:val="-836688820"/>
          <w:placeholder>
            <w:docPart w:val="DefaultPlaceholder_-1854013440"/>
          </w:placeholder>
        </w:sdtPr>
        <w:sdtEndPr>
          <w:rPr>
            <w:rFonts w:asciiTheme="minorHAnsi" w:hAnsiTheme="minorHAnsi" w:cstheme="minorBidi"/>
            <w:sz w:val="22"/>
            <w:szCs w:val="22"/>
            <w:lang w:val="es-ES"/>
          </w:rPr>
        </w:sdtEndPr>
        <w:sdtContent>
          <w:r w:rsidRPr="001B288E">
            <w:rPr>
              <w:color w:val="000000"/>
            </w:rPr>
            <w:t>[24]</w:t>
          </w:r>
        </w:sdtContent>
      </w:sdt>
      <w:r w:rsidRPr="002B0F5C">
        <w:rPr>
          <w:rFonts w:ascii="Times New Roman" w:hAnsi="Times New Roman" w:cs="Times New Roman"/>
          <w:sz w:val="24"/>
          <w:szCs w:val="24"/>
          <w:lang w:val="es-MX"/>
        </w:rPr>
        <w:t xml:space="preserve"> quienes propusieron un modelo de reactor que combina la pirolisis y la incineración alimentada por una mezcla de RSU y astillas de madera, logrando minimizar las emisiones de compuestos como el HCl, las dioxinas y los furanos, por debajo de los estándares legales de Brasil y de otros indicadores medioambientales internacionales. </w:t>
      </w:r>
      <w:proofErr w:type="spellStart"/>
      <w:r w:rsidRPr="002B0F5C">
        <w:rPr>
          <w:rFonts w:ascii="Times New Roman" w:hAnsi="Times New Roman" w:cs="Times New Roman"/>
          <w:sz w:val="24"/>
          <w:szCs w:val="24"/>
          <w:lang w:val="es-MX"/>
        </w:rPr>
        <w:t>Montagnana</w:t>
      </w:r>
      <w:proofErr w:type="spellEnd"/>
      <w:r w:rsidRPr="002B0F5C">
        <w:rPr>
          <w:rFonts w:ascii="Times New Roman" w:hAnsi="Times New Roman" w:cs="Times New Roman"/>
          <w:sz w:val="24"/>
          <w:szCs w:val="24"/>
          <w:lang w:val="es-MX"/>
        </w:rPr>
        <w:t xml:space="preserve"> y Ferreira concluyeron por medio de análisis de ciclo de vida, que la incineración ofrece mejores réditos económicos cuando se realiza recuperación energética y condiciones técnicas que aseguren la sostenibilidad ambiental del proyecto </w:t>
      </w:r>
      <w:sdt>
        <w:sdtPr>
          <w:rPr>
            <w:rFonts w:ascii="Times New Roman" w:hAnsi="Times New Roman" w:cs="Times New Roman"/>
            <w:color w:val="000000"/>
            <w:sz w:val="24"/>
            <w:szCs w:val="24"/>
            <w:lang w:val="es-MX"/>
          </w:rPr>
          <w:tag w:val="MENDELEY_CITATION_v3_eyJjaXRhdGlvbklEIjoiTUVOREVMRVlfQ0lUQVRJT05fZWM1OTNmZWQtMjg2NS00YTQ5LWE2NzQtNWJjOGQ4ZWQ5Yjk5IiwiY2l0YXRpb25JdGVtcyI6W3siaWQiOiI3NTM2OGRkOS0xNTYwLTU3YjQtYmI3Zi1jY2ZjZTk2MzE0ZTYiLCJpdGVtRGF0YSI6eyJET0kiOiIxMC4xMDE2L2oucmVzY29ucmVjLjIwMTQuMDMuMDAzIiwiSVNTTiI6IjA5MjEtMzQ0OSIsImF1dGhvciI6W3siZHJvcHBpbmctcGFydGljbGUiOiIiLCJmYW1pbHkiOiJNb250YWduYW5hIiwiZ2l2ZW4iOiJNYXJjaW8iLCJub24tZHJvcHBpbmctcGFydGljbGUiOiIiLCJwYXJzZS1uYW1lcyI6ZmFsc2UsInN1ZmZpeCI6IiJ9LHsiZHJvcHBpbmctcGFydGljbGUiOiIiLCJmYW1pbHkiOiJMZW1lIiwiZ2l2ZW4iOiJWaWNlbnRlIiwibm9uLWRyb3BwaW5nLXBhcnRpY2xlIjoiIiwicGFyc2UtbmFtZXMiOmZhbHNlLCJzdWZmaXgiOiIifSx7ImRyb3BwaW5nLXBhcnRpY2xlIjoiIiwiZmFtaWx5IjoiSGVucmlxdWUiLCJnaXZlbiI6Ik1hdGV1cyIsIm5vbi1kcm9wcGluZy1wYXJ0aWNsZSI6IiIsInBhcnNlLW5hbWVzIjpmYWxzZSwic3VmZml4IjoiIn0seyJkcm9wcGluZy1wYXJ0aWNsZSI6IiIsImZhbWlseSI6IkVkdWFyZG8iLCJnaXZlbiI6IkVsZWN0byIsIm5vbi1kcm9wcGluZy1wYXJ0aWNsZSI6IiIsInBhcnNlLW5hbWVzIjpmYWxzZSwic3VmZml4IjoiIn0seyJkcm9wcGluZy1wYXJ0aWNsZSI6IiIsImZhbWlseSI6IkxvcmEiLCJnaXZlbiI6IlNpbHZhIiwibm9uLWRyb3BwaW5nLXBhcnRpY2xlIjoiIiwicGFyc2UtbmFtZXMiOmZhbHNlLCJzdWZmaXgiOiIifSx7ImRyb3BwaW5nLXBhcnRpY2xlIjoiIiwiZmFtaWx5IjoiSm9zw6kiLCJnaXZlbiI6Ik9zdmFsZG8iLCJub24tZHJvcHBpbmctcGFydGljbGUiOiIiLCJwYXJzZS1uYW1lcyI6ZmFsc2UsInN1ZmZpeCI6IiJ9LHsiZHJvcHBpbmctcGFydGljbGUiOiIiLCJmYW1pbHkiOiJNYXJjaWFubyIsImdpdmVuIjoiQnJ1bm8iLCJub24tZHJvcHBpbmctcGFydGljbGUiOiIiLCJwYXJzZS1uYW1lcyI6ZmFsc2UsInN1ZmZpeCI6IiJ9XSwiY29udGFpbmVyLXRpdGxlIjoiXCJSZXNvdXJjZXMsIENvbnNlcnZhdGlvbiAmIFJlY3ljbGluZ1wiIiwiaWQiOiI3NTM2OGRkOS0xNTYwLTU3YjQtYmI3Zi1jY2ZjZTk2MzE0ZTYiLCJpc3N1ZWQiOnsiZGF0ZS1wYXJ0cyI6W1siMjAxNCJdXX0sInBhZ2UiOiI4LTIwIiwicHVibGlzaGVyIjoiRWxzZXZpZXIgQi5WLiIsInRpdGxlIjoiUmVzb3VyY2VzICwgQ29uc2VydmF0aW9uIGFuZCBSZWN5Y2xpbmcgVGVjaG5vLWVjb25vbWljIGFuYWx5c2lzIGFuZCBlbnZpcm9ubWVudGFsIGltcGFjdCBhc3Nlc3NtZW50IG9mIGVuZXJneSByZWNvdmVyeSBmcm9tIE11bmljaXBhbCBTb2xpZCBXYXN0ZSAoIE1TVyApIGluIEJyYXppbCIsInR5cGUiOiJhcnRpY2xlLWpvdXJuYWwiLCJ2b2x1bWUiOiI4NyJ9LCJ1cmlzIjpbImh0dHA6Ly93d3cubWVuZGVsZXkuY29tL2RvY3VtZW50cy8/dXVpZD1lZTc4YjRkNC02NjhmLTRlNmYtOWUwYi0xYWYzYTJiMmUxOTciXSwiaXNUZW1wb3JhcnkiOmZhbHNlLCJsZWdhY3lEZXNrdG9wSWQiOiJlZTc4YjRkNC02NjhmLTRlNmYtOWUwYi0xYWYzYTJiMmUxOTcifV0sInByb3BlcnRpZXMiOnsibm90ZUluZGV4IjowfSwiaXNFZGl0ZWQiOmZhbHNlLCJtYW51YWxPdmVycmlkZSI6eyJjaXRlcHJvY1RleHQiOiJbMjVdIiwiaXNNYW51YWxseU92ZXJyaWRkZW4iOmZhbHNlLCJtYW51YWxPdmVycmlkZVRleHQiOiIifX0="/>
          <w:id w:val="-1806461660"/>
          <w:placeholder>
            <w:docPart w:val="DefaultPlaceholder_-1854013440"/>
          </w:placeholder>
        </w:sdtPr>
        <w:sdtEndPr>
          <w:rPr>
            <w:rFonts w:asciiTheme="minorHAnsi" w:hAnsiTheme="minorHAnsi" w:cstheme="minorBidi"/>
            <w:sz w:val="22"/>
            <w:szCs w:val="22"/>
            <w:lang w:val="es-ES"/>
          </w:rPr>
        </w:sdtEndPr>
        <w:sdtContent>
          <w:r w:rsidRPr="001B288E">
            <w:rPr>
              <w:color w:val="000000"/>
            </w:rPr>
            <w:t>[25]</w:t>
          </w:r>
        </w:sdtContent>
      </w:sdt>
      <w:sdt>
        <w:sdtPr>
          <w:rPr>
            <w:color w:val="000000"/>
          </w:rPr>
          <w:tag w:val="MENDELEY_CITATION_v3_eyJjaXRhdGlvbklEIjoiTUVOREVMRVlfQ0lUQVRJT05fOTZlOTkyMzAtY2I2NS00M2U2LThhZWMtMzZlOTIzNTZkYzE1IiwiY2l0YXRpb25JdGVtcyI6W3siaWQiOiI3NWI3ODRlOS0wZjJlLTVkYjItYjk0OS03MzA0YWVlMWMwOTEiLCJpdGVtRGF0YSI6eyJET0kiOiIxMC4xMTc3LzA3MzQyNDJYMTc3NTE4NDkiLCJJU1NOIjoiMDczNC0yNDJYIiwiYWJzdHJhY3QiOiJUaGUgQnJhemlsaWFuIE5hdGlvbmFsIFNvbGlkIFdhc3RlIFBvbGljeSBoYXMgYmVlbiBpbXBsZW1lbnRlZCB3aXRoIHNvbWUgZGlmZmljdWx0eSwgZXNwZWNpYWxseSBpbiBjb252aW5jaW5nIHRoZSBkaWZmZXJlbnQgYWN0b3JzIG9mIHNvY2lldHkgYWJvdXQgdGhlIGltcG9ydGFuY2Ugb2YgY29uc2Npb3VzIGF3YXJlbmVzcyBhbW9uZyBldmVyeSBjaXRpemVuIGFuZCBidXNpbmVzc2VzIGNvbmNlcm5pbmcgYWRlcXVhdGUgc29saWQgd2FzdGUgZGlzcG9zYWwgYW5kIHJlY3ljbGluZy4gVGVjaG5vbG9naWVzIGZvciByZWNvdmVyaW5nIGVuZXJneSBmcm9tIG11bmljaXBhbCBzb2xpZCB3YXN0ZSB3ZXJlIGNvbnNpZGVyZWQgaW4gTmF0aW9uYWwgU29saWQgV2FzdGUgUG9saWN5IChOU1dQKSwgZ2l2ZW4gdGhhdCB0aGVpciB0ZWNobmljYWwgYW5kIGVudmlyb25tZW50YWwgdmlhYmlsaXR5IGlzIGVuc3VyZWQsIGJlaW5nIHRoZSBsYW5kZmlsbCBiaW9nYXMgYnVybmluZyBpbiBpbnRlcm5hbCBjb21idXN0aW9uIGVuZ2luZXMgYW5kIHNvbGlkIHdhc3RlIGluY2luZXJhdGlvbiBzdWdnZXN0ZWQgb3B0aW9ucy4gSW4gdGhlIHByZXNlbnQgd29yaywgYW4gYW5hbHlzaXMgb2YgY3VycmVudCB0ZWNobm9sb2dpZXMgYW5kIGEgY29sbGVjdGlvbiBvZiBiYXNpYyBkYXRhIG9uIGVsZWN0cmljaXR5IGdlbmVyYXRpb24gdXNpbmcgYmlvZ2FzIGZyb20gd2FzdGUvbGlxdWlkIGVmZmx1ZW50cyBpcyBwcmVzZW50ZWQsIGFzIHdlbGwgYXMgYW4gYXNzZXNzbWVudCBvZiB0aGUgaW5zdGFsbGF0aW9uIG9mIGEgZmFjaWxpdHkgdGhhdCBoYXJuZXNzZXMgYmlvZ2FzIGZyb20gd2FzdGUgb3IgbGlxdWlkIGVmZmx1ZW50cyBmb3IgcHJvZHVjaW5nIGVsZWN0cmljaXR5LiBUd28gY29tYmluZWQgY3ljbGUgY29uY2VwdHMgd2VyZSBldmFsdWF0ZWQgd2l0aCBjYXBhY2l0eSBpbiB0aGUgcmFuZ2UgND8xMT9NVywgZ2FzIHR1cmJpbmUgYnVybmluZyBsYW5kZmlsbCBiaW9nYXMgYW5kIGFuIGluY2luZXJhdG9yIHRoYXQgYnVybnMgc29saWQgd2FzdGUgaHlicmlkIGN5Y2xlLCBhbmQgYSBzb2xpZCB3YXN0ZSBnYXNpZmljYXRpb24gc3lzdGVtIHRvIGJ1cm4gc3luZ2FzIGluIGdhcyB0dXJiaW5lcy4gQSBjb21wYXJhdGl2ZSBhbmFseXNpcyBvZiB0aGVtIGRlbW9uc3RyYXRlZCB0aGF0IHRoZSBjeWNsZSB3aXRoIGdhc2lmaWNhdGlvbiBmcm9tIHNvbGlkIHdhc3RlIGhhcyBwcm92ZWQgdG8gYmUgdGVjaG5pY2FsbHkgbW9yZSBhcHBlYWxpbmcgdGhhbiB0aGUgaHlicmlkIGN5Y2xlIGludGVncmF0ZWQgd2l0aCBpbmNpbmVyYXRpb24gYmVjYXVzZSBvZiBpdHMgZ3JlYXRlciBlZmZpY2llbmN5IGFuZCBjb25zaWRlcmluZyB0aGUgaW5pdGlhbGx5IGRlZmluZWQgZ3VpZGVsaW5lcyBmb3IgZWxlY3RyaWNpdHkgZ2VuZXJhdGlvbi4gVGhlIGVjb25vbWljIGFuYWx5c2lzIGRvZXMgbm90IHJldmVhbCBzaWduaWZpY2FudCBhdHRyYWN0aXZlIHZhbHVlczsgaG93ZXZlciwgdGhpcyBpcyBub3QgYSBzaWduaWZpY2FudCBwZW5hbHR5IHRvIHRoZSBwcm9qZWN0IGdpdmVuIHRoZSBmYWN0IHRoYXQgdGhpcyBpcyBhIHBpbG90IGxvdy1jYXBhY2l0eSBmYWNpbGl0eSwgd2hpY2ggaXMgaW50ZW5kZWQgdG8gYmUgY29uc3RydWN0ZWQgdG8gZGVtb25zdHJhdGUgYXBwcm9wcmlhdGUgdGVjaG5vbG9naWVzIG9mIGVuZXJneSByZWNvdmVyeSBmcm9tIHNvbGlkIHdhc3RlLiIsImF1dGhvciI6W3siZHJvcHBpbmctcGFydGljbGUiOiIiLCJmYW1pbHkiOiJGZXJyZWlyYSIsImdpdmVuIjoiRWx6aW1hciBUYWRldSBkZSBGIiwibm9uLWRyb3BwaW5nLXBhcnRpY2xlIjoiIiwicGFyc2UtbmFtZXMiOmZhbHNlLCJzdWZmaXgiOiIifSx7ImRyb3BwaW5nLXBhcnRpY2xlIjoiIiwiZmFtaWx5IjoiQmFsZXN0aWVyaSIsImdpdmVuIjoiSm9zw6kgQW50b25pbyBQIiwibm9uLWRyb3BwaW5nLXBhcnRpY2xlIjoiIiwicGFyc2UtbmFtZXMiOmZhbHNlLCJzdWZmaXgiOiIifV0sImNvbnRhaW5lci10aXRsZSI6Ildhc3RlIE1hbmFnZW1lbnQgJiBSZXNlYXJjaCIsImlkIjoiNzViNzg0ZTktMGYyZS01ZGIyLWI5NDktNzMwNGFlZTFjMDkxIiwiaXNzdWUiOiIzIiwiaXNzdWVkIjp7ImRhdGUtcGFydHMiOltbIjIwMTgiLCIxIiwiMjciXV19LCJub3RlIjoiZG9pOiAxMC4xMTc3LzA3MzQyNDJYMTc3NTE4NDkiLCJwYWdlIjoiMjQ3LTI1OCIsInB1Ymxpc2hlciI6IlNBR0UgUHVibGljYXRpb25zIEx0ZCBTVE0iLCJ0aXRsZSI6IkNvbXBhcmF0aXZlIGFuYWx5c2lzIG9mIHdhc3RlLXRvLWVuZXJneSBhbHRlcm5hdGl2ZXMgZm9yIGEgbG93LWNhcGFjaXR5IHBvd2VyIHBsYW50IGluIEJyYXppbCIsInR5cGUiOiJhcnRpY2xlLWpvdXJuYWwiLCJ2b2x1bWUiOiIzNiJ9LCJ1cmlzIjpbImh0dHA6Ly93d3cubWVuZGVsZXkuY29tL2RvY3VtZW50cy8/dXVpZD02NWE0MjBkYS1jYjc0LTRiM2ItOWJkMi1jNTNmNWMwNDUyOWIiXSwiaXNUZW1wb3JhcnkiOmZhbHNlLCJsZWdhY3lEZXNrdG9wSWQiOiI2NWE0MjBkYS1jYjc0LTRiM2ItOWJkMi1jNTNmNWMwNDUyOWIifV0sInByb3BlcnRpZXMiOnsibm90ZUluZGV4IjowfSwiaXNFZGl0ZWQiOmZhbHNlLCJtYW51YWxPdmVycmlkZSI6eyJjaXRlcHJvY1RleHQiOiJbMjZdIiwiaXNNYW51YWxseU92ZXJyaWRkZW4iOmZhbHNlLCJtYW51YWxPdmVycmlkZVRleHQiOiIifX0="/>
          <w:id w:val="1591506901"/>
          <w:placeholder>
            <w:docPart w:val="DefaultPlaceholder_-1854013440"/>
          </w:placeholder>
        </w:sdtPr>
        <w:sdtEndPr/>
        <w:sdtContent>
          <w:r w:rsidRPr="001B288E">
            <w:rPr>
              <w:color w:val="000000"/>
            </w:rPr>
            <w:t>[26]</w:t>
          </w:r>
        </w:sdtContent>
      </w:sdt>
      <w:r w:rsidRPr="002B0F5C">
        <w:rPr>
          <w:rFonts w:ascii="Times New Roman" w:hAnsi="Times New Roman" w:cs="Times New Roman"/>
          <w:sz w:val="24"/>
          <w:szCs w:val="24"/>
          <w:lang w:val="es-MX"/>
        </w:rPr>
        <w:t xml:space="preserve">. Estas innovaciones son importantes para el futuro de la incineración y la generación de energía a partir de los RSU. Una revisión de la evolución y la mejora de los métodos de tratamiento de efluentes gaseosos en las plantas de incineración en las últimas décadas se pueden encontrar en el estudio de </w:t>
      </w:r>
      <w:proofErr w:type="spellStart"/>
      <w:r w:rsidRPr="002B0F5C">
        <w:rPr>
          <w:rFonts w:ascii="Times New Roman" w:hAnsi="Times New Roman" w:cs="Times New Roman"/>
          <w:sz w:val="24"/>
          <w:szCs w:val="24"/>
          <w:lang w:val="es-MX"/>
        </w:rPr>
        <w:t>Makarichi</w:t>
      </w:r>
      <w:proofErr w:type="spellEnd"/>
      <w:r w:rsidRPr="002B0F5C">
        <w:rPr>
          <w:rFonts w:ascii="Times New Roman" w:hAnsi="Times New Roman" w:cs="Times New Roman"/>
          <w:sz w:val="24"/>
          <w:szCs w:val="24"/>
          <w:lang w:val="es-MX"/>
        </w:rPr>
        <w:t xml:space="preserve"> y colaboradores </w:t>
      </w:r>
      <w:sdt>
        <w:sdtPr>
          <w:rPr>
            <w:rFonts w:ascii="Times New Roman" w:hAnsi="Times New Roman" w:cs="Times New Roman"/>
            <w:color w:val="000000"/>
            <w:sz w:val="24"/>
            <w:szCs w:val="24"/>
            <w:lang w:val="es-MX"/>
          </w:rPr>
          <w:tag w:val="MENDELEY_CITATION_v3_eyJjaXRhdGlvbklEIjoiTUVOREVMRVlfQ0lUQVRJT05fOGFiNzE3MjgtZDhhZC00ZTZhLTgxYzktMGU3YjU2ODM5M2RmIiwiY2l0YXRpb25JdGVtcyI6W3siaWQiOiIxYTE5N2U2Zi1lMGJlLTU1MzItODRlNi04MTM3YTNmZDk1NDEiLCJpdGVtRGF0YSI6eyJET0kiOiIxMC4xMDE2L2oucnNlci4yMDE4LjA0LjA4OCIsImF1dGhvciI6W3siZHJvcHBpbmctcGFydGljbGUiOiIiLCJmYW1pbHkiOiJNYWthcmljaGkiLCJnaXZlbiI6Ikx1a2UiLCJub24tZHJvcHBpbmctcGFydGljbGUiOiIiLCJwYXJzZS1uYW1lcyI6ZmFsc2UsInN1ZmZpeCI6IiJ9LHsiZHJvcHBpbmctcGFydGljbGUiOiIiLCJmYW1pbHkiOiJKdXRpZGFtcm9uZ3BoYW4iLCJnaXZlbiI6IldhcmFuZ2thbmEiLCJub24tZHJvcHBpbmctcGFydGljbGUiOiIiLCJwYXJzZS1uYW1lcyI6ZmFsc2UsInN1ZmZpeCI6IiJ9LHsiZHJvcHBpbmctcGFydGljbGUiOiIiLCJmYW1pbHkiOiJUZWNoYXRvIiwiZ2l2ZW4iOiJLdWEtYW5hbiIsIm5vbi1kcm9wcGluZy1wYXJ0aWNsZSI6IiIsInBhcnNlLW5hbWVzIjpmYWxzZSwic3VmZml4IjoiIn1dLCJjb250YWluZXItdGl0bGUiOiJSZW5ld2FibGUgYW5kIFN1c3RhaW5hYmxlIEVuZXJneSBSZXZpZXdzIiwiaWQiOiIxYTE5N2U2Zi1lMGJlLTU1MzItODRlNi04MTM3YTNmZDk1NDEiLCJpc3N1ZSI6Ik5vdmVtYmVyIDIwMTciLCJpc3N1ZWQiOnsiZGF0ZS1wYXJ0cyI6W1siMjAxOCJdXX0sInBhZ2UiOiI4MTItODIxIiwidGl0bGUiOiJUaGUgZXZvbHV0aW9uIG9mIHdhc3RlLXRvLWVuZXJneSBpbmNpbmVyYXRpb24gOiBBIHJldmlldyIsInR5cGUiOiJhcnRpY2xlLWpvdXJuYWwiLCJ2b2x1bWUiOiI5MSJ9LCJ1cmlzIjpbImh0dHA6Ly93d3cubWVuZGVsZXkuY29tL2RvY3VtZW50cy8/dXVpZD1hZjY2OWJiMy1jZjI1LTQ2ZWMtYmQ4ZC03ZDQ5MjAwNzQ2MDIiXSwiaXNUZW1wb3JhcnkiOmZhbHNlLCJsZWdhY3lEZXNrdG9wSWQiOiJhZjY2OWJiMy1jZjI1LTQ2ZWMtYmQ4ZC03ZDQ5MjAwNzQ2MDIifV0sInByb3BlcnRpZXMiOnsibm90ZUluZGV4IjowfSwiaXNFZGl0ZWQiOmZhbHNlLCJtYW51YWxPdmVycmlkZSI6eyJjaXRlcHJvY1RleHQiOiJbMTNdIiwiaXNNYW51YWxseU92ZXJyaWRkZW4iOmZhbHNlLCJtYW51YWxPdmVycmlkZVRleHQiOiIifX0="/>
          <w:id w:val="-851416056"/>
          <w:placeholder>
            <w:docPart w:val="DefaultPlaceholder_-1854013440"/>
          </w:placeholder>
        </w:sdtPr>
        <w:sdtEndPr>
          <w:rPr>
            <w:rFonts w:asciiTheme="minorHAnsi" w:hAnsiTheme="minorHAnsi" w:cstheme="minorBidi"/>
            <w:sz w:val="22"/>
            <w:szCs w:val="22"/>
            <w:lang w:val="es-ES"/>
          </w:rPr>
        </w:sdtEndPr>
        <w:sdtContent>
          <w:r w:rsidRPr="001B288E">
            <w:rPr>
              <w:color w:val="000000"/>
            </w:rPr>
            <w:t>[13]</w:t>
          </w:r>
        </w:sdtContent>
      </w:sdt>
      <w:r w:rsidRPr="002B0F5C">
        <w:rPr>
          <w:rFonts w:ascii="Times New Roman" w:hAnsi="Times New Roman" w:cs="Times New Roman"/>
          <w:sz w:val="24"/>
          <w:szCs w:val="24"/>
          <w:lang w:val="es-MX"/>
        </w:rPr>
        <w:t xml:space="preserve">. </w:t>
      </w:r>
    </w:p>
    <w:p w14:paraId="04E0858E" w14:textId="6617E8CA" w:rsidR="001B288E" w:rsidRPr="003A4AC6" w:rsidRDefault="001B288E" w:rsidP="003A4AC6">
      <w:pPr>
        <w:spacing w:line="360" w:lineRule="auto"/>
        <w:jc w:val="both"/>
        <w:rPr>
          <w:rFonts w:ascii="Times New Roman" w:hAnsi="Times New Roman" w:cs="Times New Roman"/>
          <w:sz w:val="24"/>
          <w:szCs w:val="24"/>
          <w:lang w:val="es-MX"/>
        </w:rPr>
      </w:pPr>
      <w:r w:rsidRPr="002B0F5C">
        <w:rPr>
          <w:rFonts w:ascii="Times New Roman" w:hAnsi="Times New Roman" w:cs="Times New Roman"/>
          <w:sz w:val="24"/>
          <w:szCs w:val="24"/>
          <w:lang w:val="es-MX"/>
        </w:rPr>
        <w:t xml:space="preserve">Como consecuencia de estos elevados costes, esta tecnología no está implantada a nivel mundial, por lo que se concentra principalmente en tres regiones del mundo: Europa, Asia y América del Norte, No obstante, el potencial de la incineración en otras regiones del mundo es posible, motivo, por el cual se presenta este estudio, teniendo como objetivo, evaluar rendimientos de planta con alcances de primera y segunda ley de la termodinámica, determinando indicadores económicos que sirvan como punto de partida para nuevos investigadores y tomadores de decisiones que pretendan la implementación de esta tecnología en sus ciudades. Como valor agregado, este estudio no utilizó un software comercial especializado, los cuales suelen ser costosos e inaccesibles para estudiantes o investigadores de instituciones educativas menos privilegiadas, por el contrario, los resultados de este estudio se alcanzaron desde un enfoque analítico, permitiendo observar las metodologías, supuestos y ecuaciones utilizadas. Para el ejercicio numérico se caracterizó como escenario de referencia, una planta de tamaño mediano con capacidad de 66 </w:t>
      </w:r>
      <w:proofErr w:type="spellStart"/>
      <w:r w:rsidRPr="002B0F5C">
        <w:rPr>
          <w:rFonts w:ascii="Times New Roman" w:hAnsi="Times New Roman" w:cs="Times New Roman"/>
          <w:sz w:val="24"/>
          <w:szCs w:val="24"/>
          <w:lang w:val="es-MX"/>
        </w:rPr>
        <w:t>MWt</w:t>
      </w:r>
      <w:proofErr w:type="spellEnd"/>
      <w:r w:rsidRPr="002B0F5C">
        <w:rPr>
          <w:rFonts w:ascii="Times New Roman" w:hAnsi="Times New Roman" w:cs="Times New Roman"/>
          <w:sz w:val="24"/>
          <w:szCs w:val="24"/>
          <w:lang w:val="es-MX"/>
        </w:rPr>
        <w:t xml:space="preserve">, cantidad de residuos que puede ofrecer la ciudad de </w:t>
      </w:r>
      <w:r w:rsidRPr="002B0F5C">
        <w:rPr>
          <w:rFonts w:ascii="Times New Roman" w:hAnsi="Times New Roman" w:cs="Times New Roman"/>
          <w:sz w:val="24"/>
          <w:szCs w:val="24"/>
          <w:lang w:val="es-MX"/>
        </w:rPr>
        <w:lastRenderedPageBreak/>
        <w:t>Bucaramanga y su área metropolitana. Potencia eléctrica de turbina de vapor de 15 MW, parámetros moderados de ciclo de vapor de 40 bar y temperatura de 380°C.</w:t>
      </w:r>
      <w:r w:rsidRPr="002B0F5C">
        <w:rPr>
          <w:rFonts w:ascii="Times New Roman" w:hAnsi="Times New Roman" w:cs="Times New Roman"/>
          <w:sz w:val="24"/>
          <w:szCs w:val="24"/>
          <w:highlight w:val="yellow"/>
          <w:lang w:val="es-MX"/>
        </w:rPr>
        <w:t xml:space="preserve"> </w:t>
      </w:r>
      <w:r w:rsidRPr="002B0F5C">
        <w:rPr>
          <w:rFonts w:ascii="Times New Roman" w:hAnsi="Times New Roman" w:cs="Times New Roman"/>
          <w:sz w:val="24"/>
          <w:szCs w:val="24"/>
        </w:rPr>
        <w:t xml:space="preserve"> </w:t>
      </w:r>
    </w:p>
    <w:p w14:paraId="34704CBD" w14:textId="77777777" w:rsidR="001B288E" w:rsidRDefault="001B288E" w:rsidP="00FF3346">
      <w:pPr>
        <w:spacing w:after="0" w:line="360" w:lineRule="auto"/>
        <w:jc w:val="both"/>
        <w:rPr>
          <w:rFonts w:ascii="Times New Roman" w:hAnsi="Times New Roman" w:cs="Times New Roman"/>
          <w:b/>
          <w:sz w:val="24"/>
          <w:szCs w:val="24"/>
        </w:rPr>
      </w:pPr>
      <w:bookmarkStart w:id="0" w:name="_Hlk147077911"/>
      <w:r w:rsidRPr="00A21A1F">
        <w:rPr>
          <w:rFonts w:ascii="Times New Roman" w:hAnsi="Times New Roman" w:cs="Times New Roman"/>
          <w:b/>
          <w:sz w:val="24"/>
          <w:szCs w:val="24"/>
        </w:rPr>
        <w:t>2. Metodología</w:t>
      </w:r>
    </w:p>
    <w:bookmarkEnd w:id="0"/>
    <w:p w14:paraId="533CB252" w14:textId="77777777" w:rsidR="001B288E" w:rsidRDefault="001B288E" w:rsidP="00FF3346">
      <w:pPr>
        <w:spacing w:after="0" w:line="360" w:lineRule="auto"/>
        <w:jc w:val="both"/>
        <w:rPr>
          <w:rFonts w:ascii="Times New Roman" w:hAnsi="Times New Roman" w:cs="Times New Roman"/>
          <w:sz w:val="24"/>
          <w:szCs w:val="24"/>
        </w:rPr>
      </w:pPr>
      <w:r w:rsidRPr="002B0F5C">
        <w:rPr>
          <w:rFonts w:ascii="Times New Roman" w:hAnsi="Times New Roman" w:cs="Times New Roman"/>
          <w:sz w:val="24"/>
          <w:szCs w:val="24"/>
        </w:rPr>
        <w:t xml:space="preserve">Este estudio tiene por objetivo evaluar desde un enfoque energético, exergético y económico los rendimientos de una planta </w:t>
      </w:r>
      <w:proofErr w:type="spellStart"/>
      <w:r w:rsidRPr="002B0F5C">
        <w:rPr>
          <w:rFonts w:ascii="Times New Roman" w:hAnsi="Times New Roman" w:cs="Times New Roman"/>
          <w:sz w:val="24"/>
          <w:szCs w:val="24"/>
        </w:rPr>
        <w:t>WtE</w:t>
      </w:r>
      <w:proofErr w:type="spellEnd"/>
      <w:r w:rsidRPr="002B0F5C">
        <w:rPr>
          <w:rFonts w:ascii="Times New Roman" w:hAnsi="Times New Roman" w:cs="Times New Roman"/>
          <w:sz w:val="24"/>
          <w:szCs w:val="24"/>
        </w:rPr>
        <w:t>-MSWI, en la figura 3 se puede observar la metodología utilizada en el análisis termodinámico, esta metodología de análisis y diagnóstico es considerada en el diseño de soluciones alternativas que buscan reducir la utilización innecesaria de recursos, alcanzando impactos positivos en el aspecto económico, ambiental y tecnológico en búsqueda del desarrollo sostenible, en el presente estudio, se realizó un análisis energético, del cual se obtuvo la eficiencia térmica de primera ley, junto a otros parámetros útiles del sistema evaluado. Posteriormente, se realizó un análisis de exergía convencional para determinar la eficiencia exergética del ciclo, los componentes del sistema con mayor destrucción de exergía y los procesos que la causan. Los supuestos de los cálculos son: (I) El sistema opera en estado estacionario; (II) Cada componente del sistema se analiza como un volumen de control; (III) Las variaciones de energía cinética y potencial son insignificantes; (IV) Se tiene en cuenta el mayor consumo interno de electricidad; (V) No se consideran las pérdidas mecánicas y eléctricas en la turbina y el generador eléctrico, el purgado de la caldera, la combustión incompleta y las pérdidas de vapor de las juntas; (VI) no se consideran las caídas de presión en calderas y tuberías.</w:t>
      </w:r>
    </w:p>
    <w:p w14:paraId="5A91CE73" w14:textId="77777777" w:rsidR="001B288E" w:rsidRDefault="001B288E" w:rsidP="00FF3346">
      <w:pPr>
        <w:spacing w:after="0" w:line="360" w:lineRule="auto"/>
        <w:jc w:val="both"/>
        <w:rPr>
          <w:rFonts w:ascii="Times New Roman" w:hAnsi="Times New Roman" w:cs="Times New Roman"/>
          <w:sz w:val="24"/>
          <w:szCs w:val="24"/>
        </w:rPr>
      </w:pPr>
    </w:p>
    <w:p w14:paraId="26AA09BD" w14:textId="77777777" w:rsidR="001B288E" w:rsidRDefault="001B288E" w:rsidP="002B0F5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Pr="00A21A1F">
        <w:rPr>
          <w:rFonts w:ascii="Times New Roman" w:hAnsi="Times New Roman" w:cs="Times New Roman"/>
          <w:b/>
          <w:sz w:val="24"/>
          <w:szCs w:val="24"/>
        </w:rPr>
        <w:t xml:space="preserve">. </w:t>
      </w:r>
      <w:r>
        <w:rPr>
          <w:rFonts w:ascii="Times New Roman" w:hAnsi="Times New Roman" w:cs="Times New Roman"/>
          <w:b/>
          <w:sz w:val="24"/>
          <w:szCs w:val="24"/>
        </w:rPr>
        <w:t>Caso de estudio</w:t>
      </w:r>
    </w:p>
    <w:p w14:paraId="64446A14" w14:textId="6B6CBDC9" w:rsidR="001B288E" w:rsidRDefault="001B288E" w:rsidP="002B0F5C">
      <w:pPr>
        <w:spacing w:line="360" w:lineRule="auto"/>
        <w:jc w:val="both"/>
        <w:rPr>
          <w:rFonts w:ascii="Times New Roman" w:hAnsi="Times New Roman" w:cs="Times New Roman"/>
          <w:sz w:val="24"/>
          <w:szCs w:val="24"/>
        </w:rPr>
      </w:pPr>
      <w:r w:rsidRPr="004A6281">
        <w:rPr>
          <w:rFonts w:ascii="Times New Roman" w:hAnsi="Times New Roman" w:cs="Times New Roman"/>
          <w:sz w:val="24"/>
          <w:szCs w:val="24"/>
        </w:rPr>
        <w:t xml:space="preserve">El valor energético de los RSU depende de su contenido de humedad y composición, la recuperación de energía por tonelada de desechos dependerá del poder calorífico inferior PCI, la eficiencia de la caldera y el producto final, ya sea en forma de vapor o electricidad, el valor calorífico de los RSU varia de un país a otro, incluso entre ciudades de la misma </w:t>
      </w:r>
      <w:r w:rsidRPr="004A6281">
        <w:rPr>
          <w:rFonts w:ascii="Times New Roman" w:hAnsi="Times New Roman" w:cs="Times New Roman"/>
          <w:sz w:val="24"/>
          <w:szCs w:val="24"/>
        </w:rPr>
        <w:lastRenderedPageBreak/>
        <w:t xml:space="preserve">nación, influenciados principalmente por aspectos socioeconómicos. En el presente estudio, se tomó como caso referente el flujo de residuos sólidos urbanos que ingresan al vertedero el carrasco, ubicado en la ciudad de Bucaramanga (Colombia). La composición física de los RSU se determinó al promediar tres estudios realizados en el vertedero, como se muestra en la figura 1 </w:t>
      </w:r>
      <w:sdt>
        <w:sdtPr>
          <w:rPr>
            <w:rFonts w:ascii="Times New Roman" w:hAnsi="Times New Roman" w:cs="Times New Roman"/>
            <w:color w:val="000000"/>
            <w:sz w:val="24"/>
            <w:szCs w:val="24"/>
          </w:rPr>
          <w:tag w:val="MENDELEY_CITATION_v3_eyJjaXRhdGlvbklEIjoiTUVOREVMRVlfQ0lUQVRJT05fYTMwZmI5YzYtY2M3MS00MGE4LWFhZTAtYmZkNTA3NDUwMDJiIiwiY2l0YXRpb25JdGVtcyI6W3siaWQiOiI1OTg1YmVkZi01ODg5LTUxZmYtYWQwZC0wODFmYjNiMTIwMzciLCJpdGVtRGF0YSI6eyJhYnN0cmFjdCI6IklOVklUQUNJw5NOIFDDmkJMSUNBIFBBUkEgTEEgU0VMRUNDScOTTiBERSBMQSBOVUVWQSBURUNOT0xPR8ONQSwgU1UgSU1QTEVNRU5UQUNJw5NOIFkgT1BFUkFDScOTTiwgUEFSQSBFTCBUUkFUQU1JRU5UTyBBTFRFUk5BVElWTyBERSBMQSBESVNQT1NJQ0nDk04gRklOQUwgWSBFTCBBUFJPVkVDSEFNSUVOVE8gREUgTE9TIFJFU0lEVU9TIFPDk0xJRE9TIFVSQkFOT1MgKFJTVSkgRU4gTEEgQ0lVREFEIERFIEJVQ0FSQU1BTkdBLCBERVBBUlRBTUVOVE8gREUgU0FOVEFOREVSLCBSRVDDmkJMSUNBIERFIENPTE9NQklBLiBGZWJyZXJvIiwiYXV0aG9yIjpbeyJkcm9wcGluZy1wYXJ0aWNsZSI6IiIsImZhbWlseSI6IkVNQUIiLCJnaXZlbiI6IkVNUFJFU0EgREUgQVNFTyBERSBCVUNBUkFNQU5HQSBTLkEuIOKAkyBFU1AiLCJub24tZHJvcHBpbmctcGFydGljbGUiOiIiLCJwYXJzZS1uYW1lcyI6ZmFsc2UsInN1ZmZpeCI6IiJ9XSwiaWQiOiI1OTg1YmVkZi01ODg5LTUxZmYtYWQwZC0wODFmYjNiMTIwMzciLCJpc3N1ZWQiOnsiZGF0ZS1wYXJ0cyI6W1siMjAxNyJdXX0sInBhZ2UiOiIyMDIiLCJ0aXRsZSI6IklOVklUQUNJw5NOIFDDmkJMSUNBIFBBUkEgTEEgU0VMRUNDScOTTiBERSBMQSBOVUVWQSBURUNOT0xPR8ONQSwgU1UgSU1QTEVNRU5UQUNJw5NOIFkgT1BFUkFDScOTTiwgUEFSQSBFTCBUUkFUQU1JRU5UTyBBTFRFUk5BVElWTyBERSBMQSBESVNQT1NJQ0nDk04gRklOQUwgWSBFTCBBUFJPVkVDSEFNSUVOVE8gREUgTE9TIFJFU0lEVU9TIFPDk0xJRE9TIFVSQkFOT1MgKFJTVSkgRU4gTEEgQ0lVREFEIERFIEJVQ0FSQU1BTkdBLCBERVBBUlRBTUVOVE8gREUgU0FOIiwidHlwZSI6ImFydGljbGUtam91cm5hbCJ9LCJ1cmlzIjpbImh0dHA6Ly93d3cubWVuZGVsZXkuY29tL2RvY3VtZW50cy8/dXVpZD01YWVhNzFkMi0wNTk2LTQyNGYtOGFhNi0yYzRiNGRkN2ZhYmIiXSwiaXNUZW1wb3JhcnkiOmZhbHNlLCJsZWdhY3lEZXNrdG9wSWQiOiI1YWVhNzFkMi0wNTk2LTQyNGYtOGFhNi0yYzRiNGRkN2ZhYmIifV0sInByb3BlcnRpZXMiOnsibm90ZUluZGV4IjowfSwiaXNFZGl0ZWQiOmZhbHNlLCJtYW51YWxPdmVycmlkZSI6eyJjaXRlcHJvY1RleHQiOiJbMjddIiwiaXNNYW51YWxseU92ZXJyaWRkZW4iOmZhbHNlLCJtYW51YWxPdmVycmlkZVRleHQiOiIifX0="/>
          <w:id w:val="-989794376"/>
          <w:placeholder>
            <w:docPart w:val="DefaultPlaceholder_-1854013440"/>
          </w:placeholder>
        </w:sdtPr>
        <w:sdtEndPr>
          <w:rPr>
            <w:rFonts w:asciiTheme="minorHAnsi" w:hAnsiTheme="minorHAnsi" w:cstheme="minorBidi"/>
            <w:sz w:val="22"/>
            <w:szCs w:val="22"/>
          </w:rPr>
        </w:sdtEndPr>
        <w:sdtContent>
          <w:r w:rsidRPr="001B288E">
            <w:rPr>
              <w:color w:val="000000"/>
            </w:rPr>
            <w:t>[27]</w:t>
          </w:r>
        </w:sdtContent>
      </w:sdt>
      <w:sdt>
        <w:sdtPr>
          <w:rPr>
            <w:color w:val="000000"/>
          </w:rPr>
          <w:tag w:val="MENDELEY_CITATION_v3_eyJjaXRhdGlvbklEIjoiTUVOREVMRVlfQ0lUQVRJT05fZjM1ZGE4M2MtZWM1Ny00MDE3LWEwM2ItMjgzMjc4N2FmOTMwIiwiY2l0YXRpb25JdGVtcyI6W3siaWQiOiIyNDg1YWI0My1mYWRmLTViYjYtYjZhMy1kYTExNDA2YjdmNWIiLCJpdGVtRGF0YSI6eyJhdXRob3IiOlt7ImRyb3BwaW5nLXBhcnRpY2xlIjoiIiwiZmFtaWx5IjoiU3phbnRvIiwiZ2l2ZW4iOiJNYXJjZWwiLCJub24tZHJvcHBpbmctcGFydGljbGUiOiIiLCJwYXJzZS1uYW1lcyI6ZmFsc2UsInN1ZmZpeCI6IiJ9LHsiZHJvcHBpbmctcGFydGljbGUiOiIiLCJmYW1pbHkiOiJSb2RyaWd1ZXoiLCJnaXZlbiI6IkphaW1lIiwibm9uLWRyb3BwaW5nLXBhcnRpY2xlIjoiIiwicGFyc2UtbmFtZXMiOmZhbHNlLCJzdWZmaXgiOiIifV0sImlkIjoiMjQ4NWFiNDMtZmFkZi01YmI2LWI2YTMtZGExMTQwNmI3ZjViIiwiaXNzdWVkIjp7ImRhdGUtcGFydHMiOltbIjIwMTUiXV19LCJudW1iZXItb2YtcGFnZXMiOiI4OCIsInB1Ymxpc2hlci1wbGFjZSI6IkJ1Y2FyYW1hbmdhIiwidGl0bGUiOiJDT05TT1JDSU8gQklPLSBJTkdFIDIwMTUgQ09OVFJBVE8gREUgQ09OU1VMVE9Sw41BIEVTUEVDSUFMSVpBREEgTm8gMTkzIERFIDIwMTUgRk9STVVMQUNJT04gREUgTEEgUkVHSU9OQUxJWkFDScOTTiBERSBMQSBQUkVTVEFDScOTTiBERSBTRVJWQ0lPIFDDmkJMSUNPIERFIEFTRU8gRU4gUkVDT0xFQ0NJw5NOICwgVFJBTlNQT1JURSAsIFRSQU5TRkVSRU5DSUEgLCBBUFJPVkVDSEFNSUVOVE8gWSBESVNQT1NJQ0lPTiBGSU5BTCBFTiBFTCBNQVJDTyBERSBMQSIsInR5cGUiOiJyZXBvcnQifSwidXJpcyI6WyJodHRwOi8vd3d3Lm1lbmRlbGV5LmNvbS9kb2N1bWVudHMvP3V1aWQ9YTE0YmVjNTktYzU4ZS00OTMzLTgwNzYtMzdmYTM0NDlmZGNkIl0sImlzVGVtcG9yYXJ5IjpmYWxzZSwibGVnYWN5RGVza3RvcElkIjoiYTE0YmVjNTktYzU4ZS00OTMzLTgwNzYtMzdmYTM0NDlmZGNkIn1dLCJwcm9wZXJ0aWVzIjp7Im5vdGVJbmRleCI6MH0sImlzRWRpdGVkIjpmYWxzZSwibWFudWFsT3ZlcnJpZGUiOnsiY2l0ZXByb2NUZXh0IjoiWzI4XSIsImlzTWFudWFsbHlPdmVycmlkZGVuIjpmYWxzZSwibWFudWFsT3ZlcnJpZGVUZXh0IjoiIn19"/>
          <w:id w:val="27917834"/>
          <w:placeholder>
            <w:docPart w:val="DefaultPlaceholder_-1854013440"/>
          </w:placeholder>
        </w:sdtPr>
        <w:sdtEndPr/>
        <w:sdtContent>
          <w:r w:rsidRPr="001B288E">
            <w:rPr>
              <w:color w:val="000000"/>
            </w:rPr>
            <w:t>[28]</w:t>
          </w:r>
        </w:sdtContent>
      </w:sdt>
      <w:r w:rsidRPr="004A6281">
        <w:rPr>
          <w:rFonts w:ascii="Times New Roman" w:hAnsi="Times New Roman" w:cs="Times New Roman"/>
          <w:sz w:val="24"/>
          <w:szCs w:val="24"/>
        </w:rPr>
        <w:t>.</w:t>
      </w:r>
    </w:p>
    <w:p w14:paraId="2FA679FA" w14:textId="77777777" w:rsidR="001B288E" w:rsidRPr="004A6281" w:rsidRDefault="001B288E" w:rsidP="002B0F5C">
      <w:pPr>
        <w:spacing w:line="360" w:lineRule="auto"/>
        <w:jc w:val="both"/>
        <w:rPr>
          <w:rFonts w:ascii="Times New Roman" w:hAnsi="Times New Roman" w:cs="Times New Roman"/>
          <w:sz w:val="24"/>
          <w:szCs w:val="24"/>
        </w:rPr>
      </w:pPr>
    </w:p>
    <w:p w14:paraId="20A23733" w14:textId="77777777" w:rsidR="001B288E" w:rsidRPr="004A6281" w:rsidRDefault="001B288E" w:rsidP="002B0F5C">
      <w:pPr>
        <w:spacing w:line="360" w:lineRule="auto"/>
        <w:jc w:val="center"/>
        <w:rPr>
          <w:rFonts w:ascii="Times New Roman" w:hAnsi="Times New Roman" w:cs="Times New Roman"/>
          <w:lang w:val="es-MX"/>
        </w:rPr>
      </w:pPr>
      <w:r w:rsidRPr="004A6281">
        <w:rPr>
          <w:rFonts w:ascii="Times New Roman" w:hAnsi="Times New Roman" w:cs="Times New Roman"/>
          <w:noProof/>
          <w:sz w:val="24"/>
          <w:szCs w:val="24"/>
          <w:lang w:eastAsia="es-ES"/>
        </w:rPr>
        <w:drawing>
          <wp:inline distT="0" distB="0" distL="0" distR="0" wp14:anchorId="1F1EC590" wp14:editId="7A8DD6D6">
            <wp:extent cx="2872596" cy="1723559"/>
            <wp:effectExtent l="0" t="0" r="4445" b="0"/>
            <wp:docPr id="667" name="Imagen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045" t="29392" r="53464" b="40202"/>
                    <a:stretch/>
                  </pic:blipFill>
                  <pic:spPr bwMode="auto">
                    <a:xfrm>
                      <a:off x="0" y="0"/>
                      <a:ext cx="2887231" cy="1732340"/>
                    </a:xfrm>
                    <a:prstGeom prst="rect">
                      <a:avLst/>
                    </a:prstGeom>
                    <a:ln>
                      <a:noFill/>
                    </a:ln>
                    <a:extLst>
                      <a:ext uri="{53640926-AAD7-44D8-BBD7-CCE9431645EC}">
                        <a14:shadowObscured xmlns:a14="http://schemas.microsoft.com/office/drawing/2010/main"/>
                      </a:ext>
                    </a:extLst>
                  </pic:spPr>
                </pic:pic>
              </a:graphicData>
            </a:graphic>
          </wp:inline>
        </w:drawing>
      </w:r>
    </w:p>
    <w:p w14:paraId="0A2C6F08" w14:textId="752C452E" w:rsidR="001B288E" w:rsidRPr="004A6281" w:rsidRDefault="001B288E" w:rsidP="004A6281">
      <w:pPr>
        <w:spacing w:line="360" w:lineRule="auto"/>
        <w:jc w:val="center"/>
        <w:rPr>
          <w:rFonts w:ascii="Times New Roman" w:hAnsi="Times New Roman" w:cs="Times New Roman"/>
          <w:sz w:val="20"/>
          <w:szCs w:val="20"/>
          <w:lang w:val="es-MX"/>
        </w:rPr>
      </w:pPr>
      <w:r w:rsidRPr="004A6281">
        <w:rPr>
          <w:rFonts w:ascii="Times New Roman" w:hAnsi="Times New Roman" w:cs="Times New Roman"/>
          <w:bCs/>
          <w:sz w:val="20"/>
          <w:szCs w:val="20"/>
          <w:lang w:val="es-MX"/>
        </w:rPr>
        <w:t>Figura 1. Composición</w:t>
      </w:r>
      <w:r w:rsidRPr="004A6281">
        <w:rPr>
          <w:rFonts w:ascii="Times New Roman" w:hAnsi="Times New Roman" w:cs="Times New Roman"/>
          <w:sz w:val="20"/>
          <w:szCs w:val="20"/>
          <w:lang w:val="es-MX"/>
        </w:rPr>
        <w:t xml:space="preserve"> física de RSU. Fuente adaptada </w:t>
      </w:r>
      <w:sdt>
        <w:sdtPr>
          <w:rPr>
            <w:rFonts w:ascii="Times New Roman" w:hAnsi="Times New Roman" w:cs="Times New Roman"/>
            <w:color w:val="000000"/>
            <w:sz w:val="20"/>
            <w:szCs w:val="20"/>
            <w:lang w:val="es-MX"/>
          </w:rPr>
          <w:tag w:val="MENDELEY_CITATION_v3_eyJjaXRhdGlvbklEIjoiTUVOREVMRVlfQ0lUQVRJT05fMTk4MzM2YzAtNDVjZi00ZmQ3LTljMmMtYWQ1YmMyY2ZkNzgxIiwiY2l0YXRpb25JdGVtcyI6W3siaWQiOiI1OTg1YmVkZi01ODg5LTUxZmYtYWQwZC0wODFmYjNiMTIwMzciLCJpdGVtRGF0YSI6eyJhYnN0cmFjdCI6IklOVklUQUNJw5NOIFDDmkJMSUNBIFBBUkEgTEEgU0VMRUNDScOTTiBERSBMQSBOVUVWQSBURUNOT0xPR8ONQSwgU1UgSU1QTEVNRU5UQUNJw5NOIFkgT1BFUkFDScOTTiwgUEFSQSBFTCBUUkFUQU1JRU5UTyBBTFRFUk5BVElWTyBERSBMQSBESVNQT1NJQ0nDk04gRklOQUwgWSBFTCBBUFJPVkVDSEFNSUVOVE8gREUgTE9TIFJFU0lEVU9TIFPDk0xJRE9TIFVSQkFOT1MgKFJTVSkgRU4gTEEgQ0lVREFEIERFIEJVQ0FSQU1BTkdBLCBERVBBUlRBTUVOVE8gREUgU0FOVEFOREVSLCBSRVDDmkJMSUNBIERFIENPTE9NQklBLiBGZWJyZXJvIiwiYXV0aG9yIjpbeyJkcm9wcGluZy1wYXJ0aWNsZSI6IiIsImZhbWlseSI6IkVNQUIiLCJnaXZlbiI6IkVNUFJFU0EgREUgQVNFTyBERSBCVUNBUkFNQU5HQSBTLkEuIOKAkyBFU1AiLCJub24tZHJvcHBpbmctcGFydGljbGUiOiIiLCJwYXJzZS1uYW1lcyI6ZmFsc2UsInN1ZmZpeCI6IiJ9XSwiaWQiOiI1OTg1YmVkZi01ODg5LTUxZmYtYWQwZC0wODFmYjNiMTIwMzciLCJpc3N1ZWQiOnsiZGF0ZS1wYXJ0cyI6W1siMjAxNyJdXX0sInBhZ2UiOiIyMDIiLCJ0aXRsZSI6IklOVklUQUNJw5NOIFDDmkJMSUNBIFBBUkEgTEEgU0VMRUNDScOTTiBERSBMQSBOVUVWQSBURUNOT0xPR8ONQSwgU1UgSU1QTEVNRU5UQUNJw5NOIFkgT1BFUkFDScOTTiwgUEFSQSBFTCBUUkFUQU1JRU5UTyBBTFRFUk5BVElWTyBERSBMQSBESVNQT1NJQ0nDk04gRklOQUwgWSBFTCBBUFJPVkVDSEFNSUVOVE8gREUgTE9TIFJFU0lEVU9TIFPDk0xJRE9TIFVSQkFOT1MgKFJTVSkgRU4gTEEgQ0lVREFEIERFIEJVQ0FSQU1BTkdBLCBERVBBUlRBTUVOVE8gREUgU0FOIiwidHlwZSI6ImFydGljbGUtam91cm5hbCJ9LCJ1cmlzIjpbImh0dHA6Ly93d3cubWVuZGVsZXkuY29tL2RvY3VtZW50cy8/dXVpZD01YWVhNzFkMi0wNTk2LTQyNGYtOGFhNi0yYzRiNGRkN2ZhYmIiXSwiaXNUZW1wb3JhcnkiOmZhbHNlLCJsZWdhY3lEZXNrdG9wSWQiOiI1YWVhNzFkMi0wNTk2LTQyNGYtOGFhNi0yYzRiNGRkN2ZhYmIifV0sInByb3BlcnRpZXMiOnsibm90ZUluZGV4IjowfSwiaXNFZGl0ZWQiOmZhbHNlLCJtYW51YWxPdmVycmlkZSI6eyJjaXRlcHJvY1RleHQiOiJbMjddIiwiaXNNYW51YWxseU92ZXJyaWRkZW4iOmZhbHNlLCJtYW51YWxPdmVycmlkZVRleHQiOiIifX0="/>
          <w:id w:val="972871313"/>
          <w:placeholder>
            <w:docPart w:val="DefaultPlaceholder_-1854013440"/>
          </w:placeholder>
        </w:sdtPr>
        <w:sdtEndPr>
          <w:rPr>
            <w:rFonts w:asciiTheme="minorHAnsi" w:hAnsiTheme="minorHAnsi" w:cstheme="minorBidi"/>
            <w:sz w:val="22"/>
            <w:szCs w:val="22"/>
            <w:lang w:val="es-ES"/>
          </w:rPr>
        </w:sdtEndPr>
        <w:sdtContent>
          <w:r w:rsidRPr="001B288E">
            <w:rPr>
              <w:color w:val="000000"/>
            </w:rPr>
            <w:t>[27]</w:t>
          </w:r>
        </w:sdtContent>
      </w:sdt>
      <w:sdt>
        <w:sdtPr>
          <w:rPr>
            <w:color w:val="000000"/>
          </w:rPr>
          <w:tag w:val="MENDELEY_CITATION_v3_eyJjaXRhdGlvbklEIjoiTUVOREVMRVlfQ0lUQVRJT05fYTRiMTk1MTMtMDdiMS00ZDJhLTk2NzctZWNjZTNmZmM4YWI1IiwiY2l0YXRpb25JdGVtcyI6W3siaWQiOiIyNDg1YWI0My1mYWRmLTViYjYtYjZhMy1kYTExNDA2YjdmNWIiLCJpdGVtRGF0YSI6eyJhdXRob3IiOlt7ImRyb3BwaW5nLXBhcnRpY2xlIjoiIiwiZmFtaWx5IjoiU3phbnRvIiwiZ2l2ZW4iOiJNYXJjZWwiLCJub24tZHJvcHBpbmctcGFydGljbGUiOiIiLCJwYXJzZS1uYW1lcyI6ZmFsc2UsInN1ZmZpeCI6IiJ9LHsiZHJvcHBpbmctcGFydGljbGUiOiIiLCJmYW1pbHkiOiJSb2RyaWd1ZXoiLCJnaXZlbiI6IkphaW1lIiwibm9uLWRyb3BwaW5nLXBhcnRpY2xlIjoiIiwicGFyc2UtbmFtZXMiOmZhbHNlLCJzdWZmaXgiOiIifV0sImlkIjoiMjQ4NWFiNDMtZmFkZi01YmI2LWI2YTMtZGExMTQwNmI3ZjViIiwiaXNzdWVkIjp7ImRhdGUtcGFydHMiOltbIjIwMTUiXV19LCJudW1iZXItb2YtcGFnZXMiOiI4OCIsInB1Ymxpc2hlci1wbGFjZSI6IkJ1Y2FyYW1hbmdhIiwidGl0bGUiOiJDT05TT1JDSU8gQklPLSBJTkdFIDIwMTUgQ09OVFJBVE8gREUgQ09OU1VMVE9Sw41BIEVTUEVDSUFMSVpBREEgTm8gMTkzIERFIDIwMTUgRk9STVVMQUNJT04gREUgTEEgUkVHSU9OQUxJWkFDScOTTiBERSBMQSBQUkVTVEFDScOTTiBERSBTRVJWQ0lPIFDDmkJMSUNPIERFIEFTRU8gRU4gUkVDT0xFQ0NJw5NOICwgVFJBTlNQT1JURSAsIFRSQU5TRkVSRU5DSUEgLCBBUFJPVkVDSEFNSUVOVE8gWSBESVNQT1NJQ0lPTiBGSU5BTCBFTiBFTCBNQVJDTyBERSBMQSIsInR5cGUiOiJyZXBvcnQifSwidXJpcyI6WyJodHRwOi8vd3d3Lm1lbmRlbGV5LmNvbS9kb2N1bWVudHMvP3V1aWQ9YTE0YmVjNTktYzU4ZS00OTMzLTgwNzYtMzdmYTM0NDlmZGNkIl0sImlzVGVtcG9yYXJ5IjpmYWxzZSwibGVnYWN5RGVza3RvcElkIjoiYTE0YmVjNTktYzU4ZS00OTMzLTgwNzYtMzdmYTM0NDlmZGNkIn1dLCJwcm9wZXJ0aWVzIjp7Im5vdGVJbmRleCI6MH0sImlzRWRpdGVkIjpmYWxzZSwibWFudWFsT3ZlcnJpZGUiOnsiY2l0ZXByb2NUZXh0IjoiWzI4XSIsImlzTWFudWFsbHlPdmVycmlkZGVuIjpmYWxzZSwibWFudWFsT3ZlcnJpZGVUZXh0IjoiIn19"/>
          <w:id w:val="-614444791"/>
          <w:placeholder>
            <w:docPart w:val="DefaultPlaceholder_-1854013440"/>
          </w:placeholder>
        </w:sdtPr>
        <w:sdtEndPr/>
        <w:sdtContent>
          <w:r w:rsidRPr="001B288E">
            <w:rPr>
              <w:color w:val="000000"/>
            </w:rPr>
            <w:t>[28]</w:t>
          </w:r>
        </w:sdtContent>
      </w:sdt>
    </w:p>
    <w:p w14:paraId="65AC2EAA" w14:textId="77777777" w:rsidR="001B288E" w:rsidRDefault="001B288E" w:rsidP="004A6281">
      <w:pPr>
        <w:spacing w:line="360" w:lineRule="auto"/>
        <w:jc w:val="both"/>
        <w:rPr>
          <w:rFonts w:ascii="Times New Roman" w:hAnsi="Times New Roman" w:cs="Times New Roman"/>
          <w:sz w:val="24"/>
          <w:szCs w:val="24"/>
          <w:lang w:val="es-MX"/>
        </w:rPr>
      </w:pPr>
      <w:r w:rsidRPr="004A6281">
        <w:rPr>
          <w:rFonts w:ascii="Times New Roman" w:hAnsi="Times New Roman" w:cs="Times New Roman"/>
          <w:sz w:val="24"/>
          <w:szCs w:val="24"/>
          <w:lang w:val="es-MX"/>
        </w:rPr>
        <w:t xml:space="preserve">El diseño de planta considerado, se muestra en la Figura 2. La planta funciona de la siguiente manera. El fluido de trabajo sale de la bomba 2 (líquido comprimido) pasando por el economizador (vapor saturado) y </w:t>
      </w:r>
      <w:proofErr w:type="spellStart"/>
      <w:r w:rsidRPr="004A6281">
        <w:rPr>
          <w:rFonts w:ascii="Times New Roman" w:hAnsi="Times New Roman" w:cs="Times New Roman"/>
          <w:sz w:val="24"/>
          <w:szCs w:val="24"/>
          <w:lang w:val="es-MX"/>
        </w:rPr>
        <w:t>sobrecalentador</w:t>
      </w:r>
      <w:proofErr w:type="spellEnd"/>
      <w:r w:rsidRPr="004A6281">
        <w:rPr>
          <w:rFonts w:ascii="Times New Roman" w:hAnsi="Times New Roman" w:cs="Times New Roman"/>
          <w:sz w:val="24"/>
          <w:szCs w:val="24"/>
          <w:lang w:val="es-MX"/>
        </w:rPr>
        <w:t xml:space="preserve"> (vapor sobrecalentado) de la caldera, el vapor sobrecalentado ingresa a la turbina (corriente 5), donde se expande a presión de condensación (corriente 7). Se realiza una extracción en la turbina proporcionando el vapor necesario para el funcionamiento del </w:t>
      </w:r>
      <w:proofErr w:type="spellStart"/>
      <w:r w:rsidRPr="004A6281">
        <w:rPr>
          <w:rFonts w:ascii="Times New Roman" w:hAnsi="Times New Roman" w:cs="Times New Roman"/>
          <w:sz w:val="24"/>
          <w:szCs w:val="24"/>
          <w:lang w:val="es-MX"/>
        </w:rPr>
        <w:t>desaireador</w:t>
      </w:r>
      <w:proofErr w:type="spellEnd"/>
      <w:r w:rsidRPr="004A6281">
        <w:rPr>
          <w:rFonts w:ascii="Times New Roman" w:hAnsi="Times New Roman" w:cs="Times New Roman"/>
          <w:sz w:val="24"/>
          <w:szCs w:val="24"/>
          <w:lang w:val="es-MX"/>
        </w:rPr>
        <w:t xml:space="preserve"> (corriente 6). El vapor condensado ingresa a la bomba 1 (flujo 1) que aumenta la presión del agua a la presión de operación del </w:t>
      </w:r>
      <w:proofErr w:type="spellStart"/>
      <w:r w:rsidRPr="004A6281">
        <w:rPr>
          <w:rFonts w:ascii="Times New Roman" w:hAnsi="Times New Roman" w:cs="Times New Roman"/>
          <w:sz w:val="24"/>
          <w:szCs w:val="24"/>
          <w:lang w:val="es-MX"/>
        </w:rPr>
        <w:t>desaireador</w:t>
      </w:r>
      <w:proofErr w:type="spellEnd"/>
      <w:r w:rsidRPr="004A6281">
        <w:rPr>
          <w:rFonts w:ascii="Times New Roman" w:hAnsi="Times New Roman" w:cs="Times New Roman"/>
          <w:sz w:val="24"/>
          <w:szCs w:val="24"/>
          <w:lang w:val="es-MX"/>
        </w:rPr>
        <w:t xml:space="preserve"> (flujo 2). Finalmente, el agua ingresa a la bomba 2, a través de la corriente 3, cerrando el ciclo.</w:t>
      </w:r>
    </w:p>
    <w:p w14:paraId="198728C5" w14:textId="77777777" w:rsidR="001B288E" w:rsidRDefault="001B288E" w:rsidP="004A628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Pr="009D5E02">
        <w:rPr>
          <w:rFonts w:ascii="Times New Roman" w:hAnsi="Times New Roman" w:cs="Times New Roman"/>
          <w:b/>
          <w:sz w:val="24"/>
          <w:szCs w:val="24"/>
        </w:rPr>
        <w:t xml:space="preserve">. </w:t>
      </w:r>
      <w:r>
        <w:rPr>
          <w:rFonts w:ascii="Times New Roman" w:hAnsi="Times New Roman" w:cs="Times New Roman"/>
          <w:b/>
          <w:sz w:val="24"/>
          <w:szCs w:val="24"/>
        </w:rPr>
        <w:t>Análisis de energía y exergía</w:t>
      </w:r>
    </w:p>
    <w:p w14:paraId="7133CE74" w14:textId="77777777" w:rsidR="001B288E" w:rsidRPr="00141CAF" w:rsidRDefault="001B288E" w:rsidP="00141CAF">
      <w:pPr>
        <w:rPr>
          <w:rFonts w:ascii="Times New Roman" w:hAnsi="Times New Roman" w:cs="Times New Roman"/>
          <w:sz w:val="24"/>
          <w:szCs w:val="24"/>
        </w:rPr>
      </w:pPr>
      <w:r w:rsidRPr="00141CAF">
        <w:rPr>
          <w:rFonts w:ascii="Times New Roman" w:hAnsi="Times New Roman" w:cs="Times New Roman"/>
          <w:sz w:val="24"/>
          <w:szCs w:val="24"/>
        </w:rPr>
        <w:lastRenderedPageBreak/>
        <w:t>4.1 Cálculos energéticos</w:t>
      </w:r>
    </w:p>
    <w:p w14:paraId="6B841D84" w14:textId="34232A3E" w:rsidR="001B288E" w:rsidRDefault="001B288E" w:rsidP="00141CAF">
      <w:pPr>
        <w:spacing w:line="360" w:lineRule="auto"/>
        <w:jc w:val="both"/>
        <w:rPr>
          <w:rFonts w:ascii="Times New Roman" w:hAnsi="Times New Roman" w:cs="Times New Roman"/>
          <w:sz w:val="24"/>
          <w:szCs w:val="24"/>
          <w:lang w:val="es-MX"/>
        </w:rPr>
      </w:pPr>
      <w:r w:rsidRPr="00141CAF">
        <w:rPr>
          <w:rFonts w:ascii="Times New Roman" w:hAnsi="Times New Roman" w:cs="Times New Roman"/>
          <w:sz w:val="24"/>
          <w:szCs w:val="24"/>
          <w:lang w:val="es-MX"/>
        </w:rPr>
        <w:t xml:space="preserve">Definidos los parámetros iniciales de planta (Tabla 1), se calculan las principales propiedades termodinámicas en cada corriente de flujo de vapor (Tabla 2), Para ello se utilizó </w:t>
      </w:r>
      <w:proofErr w:type="spellStart"/>
      <w:r w:rsidRPr="00141CAF">
        <w:rPr>
          <w:rFonts w:ascii="Times New Roman" w:hAnsi="Times New Roman" w:cs="Times New Roman"/>
          <w:sz w:val="24"/>
          <w:szCs w:val="24"/>
          <w:lang w:val="es-MX"/>
        </w:rPr>
        <w:t>CoolProp</w:t>
      </w:r>
      <w:proofErr w:type="spellEnd"/>
      <w:r w:rsidRPr="00141CAF">
        <w:rPr>
          <w:rFonts w:ascii="Times New Roman" w:hAnsi="Times New Roman" w:cs="Times New Roman"/>
          <w:sz w:val="24"/>
          <w:szCs w:val="24"/>
          <w:lang w:val="es-MX"/>
        </w:rPr>
        <w:t xml:space="preserve"> </w:t>
      </w:r>
      <w:sdt>
        <w:sdtPr>
          <w:rPr>
            <w:rFonts w:ascii="Times New Roman" w:hAnsi="Times New Roman" w:cs="Times New Roman"/>
            <w:color w:val="000000"/>
            <w:sz w:val="24"/>
            <w:szCs w:val="24"/>
            <w:lang w:val="es-MX"/>
          </w:rPr>
          <w:tag w:val="MENDELEY_CITATION_v3_eyJjaXRhdGlvbklEIjoiTUVOREVMRVlfQ0lUQVRJT05fNDc2ODIxZDctYmRiNi00YmRmLTkwZjMtYzVlMWYwODVkNWVmIiwiY2l0YXRpb25JdGVtcyI6W3siaWQiOiJlZTBiNTUxMC1lMDZhLTU3NjEtYjBjMi0xNWFiZTM5NTQ3ODYiLCJpdGVtRGF0YSI6eyJET0kiOiIxMC4xMDIxL2llNDAzMzk5OSIsImF1dGhvciI6W3siZHJvcHBpbmctcGFydGljbGUiOiIiLCJmYW1pbHkiOiJCZWxsIiwiZ2l2ZW4iOiJJYW4gSCIsIm5vbi1kcm9wcGluZy1wYXJ0aWNsZSI6IiIsInBhcnNlLW5hbWVzIjpmYWxzZSwic3VmZml4IjoiIn0seyJkcm9wcGluZy1wYXJ0aWNsZSI6IiIsImZhbWlseSI6Ildyb25za2kiLCJnaXZlbiI6IkpvcnJpdCIsIm5vbi1kcm9wcGluZy1wYXJ0aWNsZSI6IiIsInBhcnNlLW5hbWVzIjpmYWxzZSwic3VmZml4IjoiIn0seyJkcm9wcGluZy1wYXJ0aWNsZSI6IiIsImZhbWlseSI6IlF1b2lsaW4iLCJnaXZlbiI6IlN5bHZhaW4iLCJub24tZHJvcHBpbmctcGFydGljbGUiOiIiLCJwYXJzZS1uYW1lcyI6ZmFsc2UsInN1ZmZpeCI6IiJ9LHsiZHJvcHBpbmctcGFydGljbGUiOiIiLCJmYW1pbHkiOiJMZW1vcnQiLCJnaXZlbiI6IlZpbmNlbnQiLCJub24tZHJvcHBpbmctcGFydGljbGUiOiIiLCJwYXJzZS1uYW1lcyI6ZmFsc2UsInN1ZmZpeCI6IiJ9XSwiaWQiOiJlZTBiNTUxMC1lMDZhLTU3NjEtYjBjMi0xNWFiZTM5NTQ3ODYiLCJpc3N1ZWQiOnsiZGF0ZS1wYXJ0cyI6W1siMjAxNCJdXX0sInRpdGxlIjoiUHVyZSBhbmQgUHNldWRvLXB1cmUgRmx1aWQgVGhlcm1vcGh5c2ljYWwgUHJvcGVydHkgRXZhbHVhdGlvbiBhbmQgdGhlIE9wZW4tU291cmNlIFRoZXJtb3BoeXNpY2FsIFByb3BlcnR5IExpYnJhcnkgQ29vbFByb3AiLCJ0eXBlIjoiYXJ0aWNsZS1qb3VybmFsIn0sInVyaXMiOlsiaHR0cDovL3d3dy5tZW5kZWxleS5jb20vZG9jdW1lbnRzLz91dWlkPWZkZTNlMWU5LWMyMWItNDRlNi04YjZjLTFmYzY1ZGJhY2NmYSJdLCJpc1RlbXBvcmFyeSI6ZmFsc2UsImxlZ2FjeURlc2t0b3BJZCI6ImZkZTNlMWU5LWMyMWItNDRlNi04YjZjLTFmYzY1ZGJhY2NmYSJ9XSwicHJvcGVydGllcyI6eyJub3RlSW5kZXgiOjB9LCJpc0VkaXRlZCI6ZmFsc2UsIm1hbnVhbE92ZXJyaWRlIjp7ImNpdGVwcm9jVGV4dCI6IlsyOV0iLCJpc01hbnVhbGx5T3ZlcnJpZGRlbiI6ZmFsc2UsIm1hbnVhbE92ZXJyaWRlVGV4dCI6IiJ9fQ=="/>
          <w:id w:val="13506116"/>
          <w:placeholder>
            <w:docPart w:val="DefaultPlaceholder_-1854013440"/>
          </w:placeholder>
        </w:sdtPr>
        <w:sdtEndPr>
          <w:rPr>
            <w:rFonts w:asciiTheme="minorHAnsi" w:hAnsiTheme="minorHAnsi" w:cstheme="minorBidi"/>
            <w:sz w:val="22"/>
            <w:szCs w:val="22"/>
            <w:lang w:val="es-ES"/>
          </w:rPr>
        </w:sdtEndPr>
        <w:sdtContent>
          <w:r w:rsidRPr="001B288E">
            <w:rPr>
              <w:color w:val="000000"/>
            </w:rPr>
            <w:t>[29]</w:t>
          </w:r>
        </w:sdtContent>
      </w:sdt>
      <w:r w:rsidRPr="00141CAF">
        <w:rPr>
          <w:rFonts w:ascii="Times New Roman" w:hAnsi="Times New Roman" w:cs="Times New Roman"/>
          <w:sz w:val="24"/>
          <w:szCs w:val="24"/>
          <w:lang w:val="es-MX"/>
        </w:rPr>
        <w:t xml:space="preserve">. </w:t>
      </w:r>
    </w:p>
    <w:p w14:paraId="466D4804" w14:textId="77777777" w:rsidR="001B288E" w:rsidRPr="00141CAF" w:rsidRDefault="001B288E" w:rsidP="00141CAF">
      <w:pPr>
        <w:spacing w:line="360" w:lineRule="auto"/>
        <w:jc w:val="both"/>
        <w:rPr>
          <w:rFonts w:ascii="Times New Roman" w:hAnsi="Times New Roman" w:cs="Times New Roman"/>
          <w:sz w:val="24"/>
          <w:szCs w:val="24"/>
          <w:lang w:val="es-MX"/>
        </w:rPr>
      </w:pPr>
      <w:r w:rsidRPr="00141CAF">
        <w:rPr>
          <w:rFonts w:ascii="Times New Roman" w:hAnsi="Times New Roman" w:cs="Times New Roman"/>
          <w:sz w:val="24"/>
          <w:szCs w:val="24"/>
          <w:lang w:val="es-MX"/>
        </w:rPr>
        <w:t>Mediante una revisión energética del ciclo, se determina el flujo másico de vapor producido por la caldera y el flujo de residuos (capacidad de planta) que ingresan al horno utilizando la ecuación (1).</w:t>
      </w:r>
    </w:p>
    <w:tbl>
      <w:tblPr>
        <w:tblW w:w="8799" w:type="dxa"/>
        <w:tblLook w:val="04A0" w:firstRow="1" w:lastRow="0" w:firstColumn="1" w:lastColumn="0" w:noHBand="0" w:noVBand="1"/>
      </w:tblPr>
      <w:tblGrid>
        <w:gridCol w:w="8022"/>
        <w:gridCol w:w="777"/>
      </w:tblGrid>
      <w:tr w:rsidR="001B288E" w:rsidRPr="00141CAF" w14:paraId="3D974289" w14:textId="77777777" w:rsidTr="007174C7">
        <w:trPr>
          <w:trHeight w:val="571"/>
        </w:trPr>
        <w:tc>
          <w:tcPr>
            <w:tcW w:w="8022" w:type="dxa"/>
            <w:shd w:val="clear" w:color="auto" w:fill="auto"/>
          </w:tcPr>
          <w:p w14:paraId="69708D0E" w14:textId="77777777" w:rsidR="001B288E" w:rsidRPr="00141CAF" w:rsidRDefault="008C3617" w:rsidP="007174C7">
            <w:pPr>
              <w:tabs>
                <w:tab w:val="left" w:pos="1702"/>
              </w:tabs>
              <w:spacing w:after="240"/>
              <w:jc w:val="center"/>
              <w:rPr>
                <w:rFonts w:ascii="Times New Roman" w:eastAsia="Calibri" w:hAnsi="Times New Roman" w:cs="Times New Roman"/>
              </w:rPr>
            </w:pPr>
            <m:oMathPara>
              <m:oMathParaPr>
                <m:jc m:val="center"/>
              </m:oMathParaPr>
              <m:oMath>
                <m:sSub>
                  <m:sSubPr>
                    <m:ctrlPr>
                      <w:rPr>
                        <w:rFonts w:ascii="Cambria Math" w:hAnsi="Cambria Math" w:cs="Times New Roman"/>
                        <w:color w:val="000000"/>
                      </w:rPr>
                    </m:ctrlPr>
                  </m:sSubPr>
                  <m:e>
                    <m:acc>
                      <m:accPr>
                        <m:chr m:val="̇"/>
                        <m:ctrlPr>
                          <w:rPr>
                            <w:rFonts w:ascii="Cambria Math" w:hAnsi="Cambria Math" w:cs="Times New Roman"/>
                            <w:color w:val="000000"/>
                          </w:rPr>
                        </m:ctrlPr>
                      </m:accPr>
                      <m:e>
                        <m:r>
                          <m:rPr>
                            <m:sty m:val="p"/>
                          </m:rPr>
                          <w:rPr>
                            <w:rFonts w:ascii="Cambria Math" w:hAnsi="Cambria Math" w:cs="Times New Roman"/>
                            <w:color w:val="000000"/>
                          </w:rPr>
                          <m:t>m</m:t>
                        </m:r>
                      </m:e>
                    </m:acc>
                  </m:e>
                  <m:sub>
                    <m:r>
                      <m:rPr>
                        <m:sty m:val="p"/>
                      </m:rPr>
                      <w:rPr>
                        <w:rFonts w:ascii="Cambria Math" w:hAnsi="Cambria Math" w:cs="Times New Roman"/>
                        <w:color w:val="000000"/>
                      </w:rPr>
                      <m:t xml:space="preserve">S,OUT, BOIL </m:t>
                    </m:r>
                  </m:sub>
                </m:sSub>
                <m:r>
                  <w:rPr>
                    <w:rFonts w:ascii="Cambria Math" w:hAnsi="Cambria Math" w:cs="Times New Roman"/>
                    <w:color w:val="000000"/>
                    <w:kern w:val="24"/>
                  </w:rPr>
                  <m:t>=</m:t>
                </m:r>
                <m:f>
                  <m:fPr>
                    <m:ctrlPr>
                      <w:rPr>
                        <w:rFonts w:ascii="Cambria Math" w:hAnsi="Cambria Math" w:cs="Times New Roman"/>
                        <w:bCs/>
                        <w:i/>
                        <w:iCs/>
                        <w:color w:val="000000"/>
                        <w:kern w:val="24"/>
                      </w:rPr>
                    </m:ctrlPr>
                  </m:fPr>
                  <m:num>
                    <m:sSub>
                      <m:sSubPr>
                        <m:ctrlPr>
                          <w:rPr>
                            <w:rFonts w:ascii="Cambria Math" w:hAnsi="Cambria Math" w:cs="Times New Roman"/>
                            <w:bCs/>
                            <w:iCs/>
                            <w:color w:val="000000"/>
                            <w:kern w:val="24"/>
                          </w:rPr>
                        </m:ctrlPr>
                      </m:sSubPr>
                      <m:e>
                        <m:acc>
                          <m:accPr>
                            <m:chr m:val="̇"/>
                            <m:ctrlPr>
                              <w:rPr>
                                <w:rFonts w:ascii="Cambria Math" w:hAnsi="Cambria Math" w:cs="Times New Roman"/>
                                <w:bCs/>
                                <w:iCs/>
                                <w:color w:val="000000"/>
                                <w:kern w:val="24"/>
                              </w:rPr>
                            </m:ctrlPr>
                          </m:accPr>
                          <m:e>
                            <m:r>
                              <m:rPr>
                                <m:sty m:val="p"/>
                              </m:rPr>
                              <w:rPr>
                                <w:rFonts w:ascii="Cambria Math" w:hAnsi="Cambria Math" w:cs="Times New Roman"/>
                                <w:color w:val="000000"/>
                                <w:kern w:val="24"/>
                              </w:rPr>
                              <m:t>m</m:t>
                            </m:r>
                          </m:e>
                        </m:acc>
                      </m:e>
                      <m:sub>
                        <m:r>
                          <m:rPr>
                            <m:sty m:val="p"/>
                          </m:rPr>
                          <w:rPr>
                            <w:rFonts w:ascii="Cambria Math" w:hAnsi="Cambria Math" w:cs="Times New Roman"/>
                            <w:color w:val="000000"/>
                            <w:kern w:val="24"/>
                          </w:rPr>
                          <m:t>RSU</m:t>
                        </m:r>
                      </m:sub>
                    </m:sSub>
                    <m:r>
                      <m:rPr>
                        <m:sty m:val="p"/>
                      </m:rPr>
                      <w:rPr>
                        <w:rFonts w:ascii="Cambria Math" w:hAnsi="Cambria Math" w:cs="Times New Roman"/>
                        <w:color w:val="000000"/>
                        <w:kern w:val="24"/>
                      </w:rPr>
                      <m:t>.</m:t>
                    </m:r>
                    <m:sSub>
                      <m:sSubPr>
                        <m:ctrlPr>
                          <w:rPr>
                            <w:rFonts w:ascii="Cambria Math" w:hAnsi="Cambria Math" w:cs="Times New Roman"/>
                            <w:bCs/>
                            <w:iCs/>
                            <w:color w:val="000000"/>
                            <w:kern w:val="24"/>
                          </w:rPr>
                        </m:ctrlPr>
                      </m:sSubPr>
                      <m:e>
                        <m:r>
                          <m:rPr>
                            <m:sty m:val="p"/>
                          </m:rPr>
                          <w:rPr>
                            <w:rFonts w:ascii="Cambria Math" w:hAnsi="Cambria Math" w:cs="Times New Roman"/>
                            <w:color w:val="000000"/>
                            <w:kern w:val="24"/>
                          </w:rPr>
                          <m:t>Ƞ</m:t>
                        </m:r>
                      </m:e>
                      <m:sub>
                        <m:r>
                          <m:rPr>
                            <m:sty m:val="p"/>
                          </m:rPr>
                          <w:rPr>
                            <w:rFonts w:ascii="Cambria Math" w:hAnsi="Cambria Math" w:cs="Times New Roman"/>
                            <w:color w:val="000000"/>
                            <w:kern w:val="24"/>
                          </w:rPr>
                          <m:t>BOIL</m:t>
                        </m:r>
                      </m:sub>
                    </m:sSub>
                    <m:r>
                      <m:rPr>
                        <m:sty m:val="p"/>
                      </m:rPr>
                      <w:rPr>
                        <w:rFonts w:ascii="Cambria Math" w:hAnsi="Cambria Math" w:cs="Times New Roman"/>
                        <w:color w:val="000000"/>
                        <w:kern w:val="24"/>
                      </w:rPr>
                      <m:t>.</m:t>
                    </m:r>
                    <m:sSub>
                      <m:sSubPr>
                        <m:ctrlPr>
                          <w:rPr>
                            <w:rFonts w:ascii="Cambria Math" w:hAnsi="Cambria Math" w:cs="Times New Roman"/>
                            <w:bCs/>
                            <w:iCs/>
                            <w:color w:val="000000"/>
                            <w:kern w:val="24"/>
                          </w:rPr>
                        </m:ctrlPr>
                      </m:sSubPr>
                      <m:e>
                        <m:r>
                          <m:rPr>
                            <m:sty m:val="p"/>
                          </m:rPr>
                          <w:rPr>
                            <w:rFonts w:ascii="Cambria Math" w:hAnsi="Cambria Math" w:cs="Times New Roman"/>
                            <w:color w:val="000000"/>
                            <w:kern w:val="24"/>
                          </w:rPr>
                          <m:t>PCI</m:t>
                        </m:r>
                      </m:e>
                      <m:sub>
                        <m:r>
                          <m:rPr>
                            <m:sty m:val="p"/>
                          </m:rPr>
                          <w:rPr>
                            <w:rFonts w:ascii="Cambria Math" w:hAnsi="Cambria Math" w:cs="Times New Roman"/>
                            <w:color w:val="000000"/>
                            <w:kern w:val="24"/>
                          </w:rPr>
                          <m:t>RSU</m:t>
                        </m:r>
                      </m:sub>
                    </m:sSub>
                  </m:num>
                  <m:den>
                    <m:d>
                      <m:dPr>
                        <m:ctrlPr>
                          <w:rPr>
                            <w:rFonts w:ascii="Cambria Math" w:hAnsi="Cambria Math" w:cs="Times New Roman"/>
                            <w:bCs/>
                            <w:iCs/>
                            <w:color w:val="000000"/>
                            <w:kern w:val="24"/>
                          </w:rPr>
                        </m:ctrlPr>
                      </m:dPr>
                      <m:e>
                        <m:sSub>
                          <m:sSubPr>
                            <m:ctrlPr>
                              <w:rPr>
                                <w:rFonts w:ascii="Cambria Math" w:hAnsi="Cambria Math" w:cs="Times New Roman"/>
                                <w:bCs/>
                                <w:iCs/>
                                <w:color w:val="000000"/>
                                <w:kern w:val="24"/>
                              </w:rPr>
                            </m:ctrlPr>
                          </m:sSubPr>
                          <m:e>
                            <m:r>
                              <m:rPr>
                                <m:sty m:val="p"/>
                              </m:rPr>
                              <w:rPr>
                                <w:rFonts w:ascii="Cambria Math" w:hAnsi="Cambria Math" w:cs="Times New Roman"/>
                                <w:color w:val="000000"/>
                                <w:kern w:val="24"/>
                              </w:rPr>
                              <m:t>h</m:t>
                            </m:r>
                          </m:e>
                          <m:sub>
                            <m:r>
                              <m:rPr>
                                <m:sty m:val="p"/>
                              </m:rPr>
                              <w:rPr>
                                <w:rFonts w:ascii="Cambria Math" w:hAnsi="Cambria Math" w:cs="Times New Roman"/>
                                <w:color w:val="000000"/>
                                <w:kern w:val="24"/>
                              </w:rPr>
                              <m:t>OUT,BOIL</m:t>
                            </m:r>
                          </m:sub>
                        </m:sSub>
                        <m:r>
                          <m:rPr>
                            <m:sty m:val="p"/>
                          </m:rPr>
                          <w:rPr>
                            <w:rFonts w:ascii="Cambria Math" w:hAnsi="Cambria Math" w:cs="Times New Roman"/>
                            <w:color w:val="000000"/>
                            <w:kern w:val="24"/>
                          </w:rPr>
                          <m:t>-</m:t>
                        </m:r>
                        <m:sSub>
                          <m:sSubPr>
                            <m:ctrlPr>
                              <w:rPr>
                                <w:rFonts w:ascii="Cambria Math" w:hAnsi="Cambria Math" w:cs="Times New Roman"/>
                                <w:bCs/>
                                <w:iCs/>
                                <w:color w:val="000000"/>
                                <w:kern w:val="24"/>
                              </w:rPr>
                            </m:ctrlPr>
                          </m:sSubPr>
                          <m:e>
                            <m:r>
                              <m:rPr>
                                <m:sty m:val="p"/>
                              </m:rPr>
                              <w:rPr>
                                <w:rFonts w:ascii="Cambria Math" w:hAnsi="Cambria Math" w:cs="Times New Roman"/>
                                <w:color w:val="000000"/>
                                <w:kern w:val="24"/>
                              </w:rPr>
                              <m:t>h</m:t>
                            </m:r>
                          </m:e>
                          <m:sub>
                            <m:r>
                              <m:rPr>
                                <m:sty m:val="p"/>
                              </m:rPr>
                              <w:rPr>
                                <w:rFonts w:ascii="Cambria Math" w:hAnsi="Cambria Math" w:cs="Times New Roman"/>
                                <w:color w:val="000000"/>
                                <w:kern w:val="24"/>
                                <w:lang w:val="es-MX"/>
                              </w:rPr>
                              <m:t>IN,BOIL</m:t>
                            </m:r>
                          </m:sub>
                        </m:sSub>
                      </m:e>
                    </m:d>
                  </m:den>
                </m:f>
              </m:oMath>
            </m:oMathPara>
          </w:p>
        </w:tc>
        <w:tc>
          <w:tcPr>
            <w:tcW w:w="777" w:type="dxa"/>
            <w:shd w:val="clear" w:color="auto" w:fill="auto"/>
            <w:vAlign w:val="center"/>
          </w:tcPr>
          <w:p w14:paraId="1DE0367E" w14:textId="77777777" w:rsidR="001B288E" w:rsidRPr="00141CAF" w:rsidRDefault="001B288E" w:rsidP="007174C7">
            <w:pPr>
              <w:pStyle w:val="Descripcin"/>
              <w:spacing w:after="240"/>
              <w:jc w:val="center"/>
              <w:rPr>
                <w:rFonts w:ascii="Times New Roman" w:hAnsi="Times New Roman" w:cs="Times New Roman"/>
                <w:color w:val="auto"/>
                <w:sz w:val="22"/>
                <w:szCs w:val="22"/>
              </w:rPr>
            </w:pPr>
            <w:r w:rsidRPr="00141CAF">
              <w:rPr>
                <w:rFonts w:ascii="Times New Roman" w:hAnsi="Times New Roman" w:cs="Times New Roman"/>
                <w:b w:val="0"/>
                <w:bCs w:val="0"/>
                <w:color w:val="auto"/>
                <w:sz w:val="22"/>
                <w:szCs w:val="22"/>
              </w:rPr>
              <w:t xml:space="preserve">     (1)      </w:t>
            </w:r>
          </w:p>
        </w:tc>
      </w:tr>
    </w:tbl>
    <w:p w14:paraId="6EE05589" w14:textId="77777777" w:rsidR="001B288E" w:rsidRPr="00141CAF" w:rsidRDefault="001B288E" w:rsidP="00141CAF">
      <w:pPr>
        <w:jc w:val="both"/>
        <w:rPr>
          <w:rFonts w:ascii="Times New Roman" w:hAnsi="Times New Roman" w:cs="Times New Roman"/>
          <w:sz w:val="24"/>
          <w:szCs w:val="24"/>
          <w:lang w:val="es-MX"/>
        </w:rPr>
      </w:pPr>
    </w:p>
    <w:p w14:paraId="2F3E6BD2" w14:textId="77777777" w:rsidR="001B288E" w:rsidRPr="00141CAF" w:rsidRDefault="001B288E" w:rsidP="00141CAF">
      <w:pPr>
        <w:jc w:val="center"/>
        <w:rPr>
          <w:rFonts w:ascii="Times New Roman" w:eastAsia="Arial" w:hAnsi="Times New Roman" w:cs="Times New Roman"/>
          <w:bCs/>
          <w:sz w:val="24"/>
          <w:szCs w:val="24"/>
          <w:lang w:val="es-CO" w:eastAsia="es-CO"/>
        </w:rPr>
      </w:pPr>
      <w:r w:rsidRPr="00141CAF">
        <w:rPr>
          <w:rFonts w:ascii="Times New Roman" w:hAnsi="Times New Roman" w:cs="Times New Roman"/>
          <w:noProof/>
          <w:sz w:val="24"/>
          <w:szCs w:val="24"/>
          <w:lang w:eastAsia="es-ES"/>
        </w:rPr>
        <w:drawing>
          <wp:inline distT="0" distB="0" distL="0" distR="0" wp14:anchorId="2E77D26B" wp14:editId="45D02451">
            <wp:extent cx="4581525" cy="2964958"/>
            <wp:effectExtent l="0" t="0" r="0" b="6985"/>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val="0"/>
                        </a:ext>
                      </a:extLst>
                    </a:blip>
                    <a:srcRect l="19537" t="22713" r="23386" b="11617"/>
                    <a:stretch>
                      <a:fillRect/>
                    </a:stretch>
                  </pic:blipFill>
                  <pic:spPr bwMode="auto">
                    <a:xfrm>
                      <a:off x="0" y="0"/>
                      <a:ext cx="4586319" cy="2968060"/>
                    </a:xfrm>
                    <a:prstGeom prst="rect">
                      <a:avLst/>
                    </a:prstGeom>
                    <a:noFill/>
                    <a:ln>
                      <a:noFill/>
                    </a:ln>
                  </pic:spPr>
                </pic:pic>
              </a:graphicData>
            </a:graphic>
          </wp:inline>
        </w:drawing>
      </w:r>
    </w:p>
    <w:p w14:paraId="08BB254B" w14:textId="77777777" w:rsidR="001B288E" w:rsidRPr="00141CAF" w:rsidRDefault="001B288E" w:rsidP="00141CAF">
      <w:pPr>
        <w:spacing w:before="240" w:line="360" w:lineRule="auto"/>
        <w:jc w:val="center"/>
        <w:rPr>
          <w:rFonts w:ascii="Times New Roman" w:hAnsi="Times New Roman" w:cs="Times New Roman"/>
          <w:bCs/>
          <w:sz w:val="20"/>
          <w:szCs w:val="20"/>
          <w:lang w:val="es-MX"/>
        </w:rPr>
      </w:pPr>
      <w:r w:rsidRPr="00141CAF">
        <w:rPr>
          <w:rFonts w:ascii="Times New Roman" w:hAnsi="Times New Roman" w:cs="Times New Roman"/>
          <w:bCs/>
          <w:sz w:val="20"/>
          <w:szCs w:val="20"/>
          <w:lang w:val="es-MX"/>
        </w:rPr>
        <w:t>Figura 2. Esquema de planta</w:t>
      </w:r>
    </w:p>
    <w:p w14:paraId="0E926519" w14:textId="77777777" w:rsidR="001B288E" w:rsidRPr="00141CAF" w:rsidRDefault="001B288E" w:rsidP="00141CAF">
      <w:pPr>
        <w:spacing w:line="360" w:lineRule="auto"/>
        <w:jc w:val="both"/>
        <w:rPr>
          <w:rFonts w:ascii="Times New Roman" w:hAnsi="Times New Roman" w:cs="Times New Roman"/>
          <w:sz w:val="24"/>
          <w:szCs w:val="24"/>
        </w:rPr>
      </w:pPr>
      <w:r w:rsidRPr="00141CAF">
        <w:rPr>
          <w:rFonts w:ascii="Times New Roman" w:hAnsi="Times New Roman" w:cs="Times New Roman"/>
          <w:sz w:val="24"/>
          <w:szCs w:val="24"/>
        </w:rPr>
        <w:lastRenderedPageBreak/>
        <w:t>La potencia eléctrica y mecánica de la turbina de vapor se calculan con las ecuaciones (2) y (3), si se resta la energía eléctrica consumida en planta EECP a la potencia eléctrica se obtiene la potencia eléctrica liquida generada por el ciclo.</w:t>
      </w:r>
    </w:p>
    <w:tbl>
      <w:tblPr>
        <w:tblW w:w="8784" w:type="dxa"/>
        <w:tblLook w:val="04A0" w:firstRow="1" w:lastRow="0" w:firstColumn="1" w:lastColumn="0" w:noHBand="0" w:noVBand="1"/>
      </w:tblPr>
      <w:tblGrid>
        <w:gridCol w:w="8075"/>
        <w:gridCol w:w="709"/>
      </w:tblGrid>
      <w:tr w:rsidR="001B288E" w:rsidRPr="00141CAF" w14:paraId="4746C556" w14:textId="77777777" w:rsidTr="00795A62">
        <w:tc>
          <w:tcPr>
            <w:tcW w:w="8075" w:type="dxa"/>
            <w:shd w:val="clear" w:color="auto" w:fill="auto"/>
            <w:vAlign w:val="bottom"/>
          </w:tcPr>
          <w:p w14:paraId="213D2210" w14:textId="77777777" w:rsidR="001B288E" w:rsidRPr="00141CAF" w:rsidRDefault="008C3617" w:rsidP="007174C7">
            <w:pPr>
              <w:tabs>
                <w:tab w:val="left" w:pos="1702"/>
              </w:tabs>
              <w:jc w:val="center"/>
              <w:rPr>
                <w:rFonts w:ascii="Times New Roman" w:eastAsia="Calibri" w:hAnsi="Times New Roman" w:cs="Times New Roman"/>
              </w:rPr>
            </w:pPr>
            <m:oMathPara>
              <m:oMathParaPr>
                <m:jc m:val="center"/>
              </m:oMathParaPr>
              <m:oMath>
                <m:sSub>
                  <m:sSubPr>
                    <m:ctrlPr>
                      <w:rPr>
                        <w:rFonts w:ascii="Cambria Math" w:hAnsi="Cambria Math" w:cs="Times New Roman"/>
                        <w:color w:val="000000"/>
                      </w:rPr>
                    </m:ctrlPr>
                  </m:sSubPr>
                  <m:e>
                    <m:sSub>
                      <m:sSubPr>
                        <m:ctrlPr>
                          <w:rPr>
                            <w:rFonts w:ascii="Cambria Math" w:hAnsi="Cambria Math" w:cs="Times New Roman"/>
                            <w:color w:val="000000"/>
                          </w:rPr>
                        </m:ctrlPr>
                      </m:sSubPr>
                      <m:e>
                        <m:acc>
                          <m:accPr>
                            <m:chr m:val="̇"/>
                            <m:ctrlPr>
                              <w:rPr>
                                <w:rFonts w:ascii="Cambria Math" w:hAnsi="Cambria Math" w:cs="Times New Roman"/>
                                <w:color w:val="000000"/>
                              </w:rPr>
                            </m:ctrlPr>
                          </m:accPr>
                          <m:e>
                            <m:r>
                              <m:rPr>
                                <m:sty m:val="p"/>
                              </m:rPr>
                              <w:rPr>
                                <w:rFonts w:ascii="Cambria Math" w:hAnsi="Cambria Math" w:cs="Times New Roman"/>
                                <w:color w:val="000000"/>
                              </w:rPr>
                              <m:t>W</m:t>
                            </m:r>
                          </m:e>
                        </m:acc>
                      </m:e>
                      <m:sub>
                        <m:r>
                          <m:rPr>
                            <m:sty m:val="p"/>
                          </m:rPr>
                          <w:rPr>
                            <w:rFonts w:ascii="Cambria Math" w:hAnsi="Cambria Math" w:cs="Times New Roman"/>
                            <w:color w:val="000000"/>
                          </w:rPr>
                          <m:t>ST,el</m:t>
                        </m:r>
                      </m:sub>
                    </m:sSub>
                  </m:e>
                  <m:sub>
                    <m:r>
                      <m:rPr>
                        <m:sty m:val="p"/>
                      </m:rPr>
                      <w:rPr>
                        <w:rFonts w:ascii="Cambria Math" w:hAnsi="Cambria Math" w:cs="Times New Roman"/>
                        <w:color w:val="000000"/>
                      </w:rPr>
                      <m:t xml:space="preserve"> </m:t>
                    </m:r>
                  </m:sub>
                </m:sSub>
                <m:r>
                  <w:rPr>
                    <w:rFonts w:ascii="Cambria Math" w:hAnsi="Cambria Math" w:cs="Times New Roman"/>
                    <w:color w:val="000000"/>
                  </w:rPr>
                  <m:t>=</m:t>
                </m:r>
                <m:sSub>
                  <m:sSubPr>
                    <m:ctrlPr>
                      <w:rPr>
                        <w:rFonts w:ascii="Cambria Math" w:hAnsi="Cambria Math" w:cs="Times New Roman"/>
                        <w:color w:val="000000"/>
                      </w:rPr>
                    </m:ctrlPr>
                  </m:sSubPr>
                  <m:e>
                    <m:sSub>
                      <m:sSubPr>
                        <m:ctrlPr>
                          <w:rPr>
                            <w:rFonts w:ascii="Cambria Math" w:hAnsi="Cambria Math" w:cs="Times New Roman"/>
                            <w:color w:val="000000"/>
                          </w:rPr>
                        </m:ctrlPr>
                      </m:sSubPr>
                      <m:e>
                        <m:acc>
                          <m:accPr>
                            <m:chr m:val="̇"/>
                            <m:ctrlPr>
                              <w:rPr>
                                <w:rFonts w:ascii="Cambria Math" w:hAnsi="Cambria Math" w:cs="Times New Roman"/>
                                <w:color w:val="000000"/>
                              </w:rPr>
                            </m:ctrlPr>
                          </m:accPr>
                          <m:e>
                            <m:r>
                              <m:rPr>
                                <m:sty m:val="p"/>
                              </m:rPr>
                              <w:rPr>
                                <w:rFonts w:ascii="Cambria Math" w:hAnsi="Cambria Math" w:cs="Times New Roman"/>
                                <w:color w:val="000000"/>
                              </w:rPr>
                              <m:t>W</m:t>
                            </m:r>
                          </m:e>
                        </m:acc>
                      </m:e>
                      <m:sub>
                        <m:r>
                          <m:rPr>
                            <m:sty m:val="p"/>
                          </m:rPr>
                          <w:rPr>
                            <w:rFonts w:ascii="Cambria Math" w:hAnsi="Cambria Math" w:cs="Times New Roman"/>
                            <w:color w:val="000000"/>
                          </w:rPr>
                          <m:t>ST,mec</m:t>
                        </m:r>
                      </m:sub>
                    </m:sSub>
                  </m:e>
                  <m:sub>
                    <m:r>
                      <m:rPr>
                        <m:sty m:val="p"/>
                      </m:rPr>
                      <w:rPr>
                        <w:rFonts w:ascii="Cambria Math" w:hAnsi="Cambria Math" w:cs="Times New Roman"/>
                        <w:color w:val="000000"/>
                      </w:rPr>
                      <m:t xml:space="preserve"> </m:t>
                    </m:r>
                  </m:sub>
                </m:sSub>
                <m:r>
                  <m:rPr>
                    <m:sty m:val="p"/>
                  </m:rPr>
                  <w:rPr>
                    <w:rFonts w:ascii="Cambria Math" w:hAnsi="Cambria Math" w:cs="Times New Roman"/>
                    <w:color w:val="000000"/>
                  </w:rPr>
                  <m:t>.</m:t>
                </m:r>
                <m:sSub>
                  <m:sSubPr>
                    <m:ctrlPr>
                      <w:rPr>
                        <w:rFonts w:ascii="Cambria Math" w:eastAsia="Calibri" w:hAnsi="Cambria Math" w:cs="Times New Roman"/>
                      </w:rPr>
                    </m:ctrlPr>
                  </m:sSubPr>
                  <m:e>
                    <m:r>
                      <m:rPr>
                        <m:sty m:val="p"/>
                      </m:rPr>
                      <w:rPr>
                        <w:rFonts w:ascii="Cambria Math" w:eastAsia="Calibri" w:hAnsi="Cambria Math" w:cs="Times New Roman"/>
                      </w:rPr>
                      <m:t>ɳ</m:t>
                    </m:r>
                  </m:e>
                  <m:sub>
                    <m:r>
                      <m:rPr>
                        <m:sty m:val="p"/>
                      </m:rPr>
                      <w:rPr>
                        <w:rFonts w:ascii="Cambria Math" w:eastAsia="Calibri" w:hAnsi="Cambria Math" w:cs="Times New Roman"/>
                      </w:rPr>
                      <m:t>Gen</m:t>
                    </m:r>
                  </m:sub>
                </m:sSub>
                <m:r>
                  <w:rPr>
                    <w:rFonts w:ascii="Cambria Math" w:hAnsi="Cambria Math" w:cs="Times New Roman"/>
                    <w:color w:val="000000"/>
                  </w:rPr>
                  <m:t xml:space="preserve"> </m:t>
                </m:r>
              </m:oMath>
            </m:oMathPara>
          </w:p>
        </w:tc>
        <w:tc>
          <w:tcPr>
            <w:tcW w:w="709" w:type="dxa"/>
            <w:shd w:val="clear" w:color="auto" w:fill="auto"/>
            <w:vAlign w:val="bottom"/>
          </w:tcPr>
          <w:p w14:paraId="41507935" w14:textId="77777777" w:rsidR="001B288E" w:rsidRPr="00141CAF" w:rsidRDefault="001B288E" w:rsidP="003A4AC6">
            <w:pPr>
              <w:pStyle w:val="Descripcin"/>
              <w:jc w:val="right"/>
              <w:rPr>
                <w:rFonts w:ascii="Times New Roman" w:hAnsi="Times New Roman" w:cs="Times New Roman"/>
                <w:color w:val="auto"/>
                <w:sz w:val="22"/>
                <w:szCs w:val="22"/>
              </w:rPr>
            </w:pPr>
            <w:r w:rsidRPr="00141CAF">
              <w:rPr>
                <w:rFonts w:ascii="Times New Roman" w:hAnsi="Times New Roman" w:cs="Times New Roman"/>
                <w:b w:val="0"/>
                <w:bCs w:val="0"/>
                <w:color w:val="auto"/>
                <w:sz w:val="22"/>
                <w:szCs w:val="22"/>
              </w:rPr>
              <w:t xml:space="preserve">   (2)</w:t>
            </w:r>
          </w:p>
        </w:tc>
      </w:tr>
      <w:tr w:rsidR="001B288E" w:rsidRPr="00141CAF" w14:paraId="5B47AA43" w14:textId="77777777" w:rsidTr="00795A62">
        <w:tc>
          <w:tcPr>
            <w:tcW w:w="8075" w:type="dxa"/>
            <w:shd w:val="clear" w:color="auto" w:fill="auto"/>
          </w:tcPr>
          <w:p w14:paraId="010D6158" w14:textId="77777777" w:rsidR="001B288E" w:rsidRPr="00141CAF" w:rsidRDefault="008C3617" w:rsidP="007174C7">
            <w:pPr>
              <w:tabs>
                <w:tab w:val="left" w:pos="1702"/>
              </w:tabs>
              <w:jc w:val="center"/>
              <w:rPr>
                <w:rFonts w:ascii="Times New Roman" w:eastAsia="Calibri" w:hAnsi="Times New Roman" w:cs="Times New Roman"/>
              </w:rPr>
            </w:pPr>
            <m:oMath>
              <m:sSub>
                <m:sSubPr>
                  <m:ctrlPr>
                    <w:rPr>
                      <w:rFonts w:ascii="Cambria Math" w:hAnsi="Cambria Math" w:cs="Times New Roman"/>
                      <w:color w:val="000000"/>
                    </w:rPr>
                  </m:ctrlPr>
                </m:sSubPr>
                <m:e>
                  <m:acc>
                    <m:accPr>
                      <m:chr m:val="̇"/>
                      <m:ctrlPr>
                        <w:rPr>
                          <w:rFonts w:ascii="Cambria Math" w:hAnsi="Cambria Math" w:cs="Times New Roman"/>
                          <w:color w:val="000000"/>
                        </w:rPr>
                      </m:ctrlPr>
                    </m:accPr>
                    <m:e>
                      <m:r>
                        <m:rPr>
                          <m:sty m:val="p"/>
                        </m:rPr>
                        <w:rPr>
                          <w:rFonts w:ascii="Cambria Math" w:hAnsi="Cambria Math" w:cs="Times New Roman"/>
                          <w:color w:val="000000"/>
                        </w:rPr>
                        <m:t>W</m:t>
                      </m:r>
                    </m:e>
                  </m:acc>
                </m:e>
                <m:sub>
                  <m:r>
                    <m:rPr>
                      <m:sty m:val="p"/>
                    </m:rPr>
                    <w:rPr>
                      <w:rFonts w:ascii="Cambria Math" w:hAnsi="Cambria Math" w:cs="Times New Roman"/>
                      <w:color w:val="000000"/>
                    </w:rPr>
                    <m:t>ST,mec</m:t>
                  </m:r>
                </m:sub>
              </m:sSub>
              <m:r>
                <m:rPr>
                  <m:sty m:val="bi"/>
                </m:rPr>
                <w:rPr>
                  <w:rFonts w:ascii="Cambria Math" w:hAnsi="Cambria Math" w:cs="Times New Roman"/>
                  <w:color w:val="000000"/>
                </w:rPr>
                <m:t>=</m:t>
              </m:r>
              <m:r>
                <w:rPr>
                  <w:rFonts w:ascii="Cambria Math" w:hAnsi="Cambria Math" w:cs="Times New Roman"/>
                  <w:color w:val="000000"/>
                </w:rPr>
                <m:t xml:space="preserve"> </m:t>
              </m:r>
              <m:sSub>
                <m:sSubPr>
                  <m:ctrlPr>
                    <w:rPr>
                      <w:rFonts w:ascii="Cambria Math" w:hAnsi="Cambria Math" w:cs="Times New Roman"/>
                      <w:color w:val="000000"/>
                    </w:rPr>
                  </m:ctrlPr>
                </m:sSubPr>
                <m:e>
                  <m:r>
                    <m:rPr>
                      <m:sty m:val="p"/>
                    </m:rPr>
                    <w:rPr>
                      <w:rFonts w:ascii="Cambria Math" w:hAnsi="Cambria Math" w:cs="Times New Roman"/>
                      <w:color w:val="000000"/>
                    </w:rPr>
                    <m:t>w</m:t>
                  </m:r>
                </m:e>
                <m:sub>
                  <m:r>
                    <m:rPr>
                      <m:sty m:val="p"/>
                    </m:rPr>
                    <w:rPr>
                      <w:rFonts w:ascii="Cambria Math" w:hAnsi="Cambria Math" w:cs="Times New Roman"/>
                      <w:color w:val="000000"/>
                    </w:rPr>
                    <m:t>ST,termico</m:t>
                  </m:r>
                </m:sub>
              </m:sSub>
              <m:r>
                <m:rPr>
                  <m:sty m:val="p"/>
                </m:rPr>
                <w:rPr>
                  <w:rFonts w:ascii="Cambria Math" w:hAnsi="Cambria Math" w:cs="Times New Roman"/>
                  <w:color w:val="000000"/>
                </w:rPr>
                <m:t xml:space="preserve">. </m:t>
              </m:r>
              <m:sSub>
                <m:sSubPr>
                  <m:ctrlPr>
                    <w:rPr>
                      <w:rFonts w:ascii="Cambria Math" w:hAnsi="Cambria Math" w:cs="Times New Roman"/>
                      <w:color w:val="000000"/>
                    </w:rPr>
                  </m:ctrlPr>
                </m:sSubPr>
                <m:e>
                  <m:acc>
                    <m:accPr>
                      <m:chr m:val="̇"/>
                      <m:ctrlPr>
                        <w:rPr>
                          <w:rFonts w:ascii="Cambria Math" w:hAnsi="Cambria Math" w:cs="Times New Roman"/>
                          <w:color w:val="000000"/>
                        </w:rPr>
                      </m:ctrlPr>
                    </m:accPr>
                    <m:e>
                      <m:r>
                        <m:rPr>
                          <m:sty m:val="p"/>
                        </m:rPr>
                        <w:rPr>
                          <w:rFonts w:ascii="Cambria Math" w:hAnsi="Cambria Math" w:cs="Times New Roman"/>
                          <w:color w:val="000000"/>
                        </w:rPr>
                        <m:t>m</m:t>
                      </m:r>
                    </m:e>
                  </m:acc>
                </m:e>
                <m:sub>
                  <m:r>
                    <m:rPr>
                      <m:sty m:val="p"/>
                    </m:rPr>
                    <w:rPr>
                      <w:rFonts w:ascii="Cambria Math" w:hAnsi="Cambria Math" w:cs="Times New Roman"/>
                      <w:color w:val="000000"/>
                    </w:rPr>
                    <m:t xml:space="preserve">IN,ST </m:t>
                  </m:r>
                </m:sub>
              </m:sSub>
            </m:oMath>
            <w:r w:rsidR="001B288E" w:rsidRPr="00141CAF">
              <w:rPr>
                <w:rFonts w:ascii="Times New Roman" w:eastAsia="Calibri" w:hAnsi="Times New Roman" w:cs="Times New Roman"/>
                <w:color w:val="000000"/>
              </w:rPr>
              <w:t xml:space="preserve"> </w:t>
            </w:r>
          </w:p>
        </w:tc>
        <w:tc>
          <w:tcPr>
            <w:tcW w:w="709" w:type="dxa"/>
            <w:shd w:val="clear" w:color="auto" w:fill="auto"/>
            <w:vAlign w:val="bottom"/>
          </w:tcPr>
          <w:p w14:paraId="795C0C10" w14:textId="77777777" w:rsidR="001B288E" w:rsidRPr="00141CAF" w:rsidRDefault="001B288E" w:rsidP="003A4AC6">
            <w:pPr>
              <w:pStyle w:val="Descripcin"/>
              <w:jc w:val="right"/>
              <w:rPr>
                <w:rFonts w:ascii="Times New Roman" w:hAnsi="Times New Roman" w:cs="Times New Roman"/>
                <w:color w:val="auto"/>
                <w:sz w:val="22"/>
                <w:szCs w:val="22"/>
              </w:rPr>
            </w:pPr>
            <w:r w:rsidRPr="00141CAF">
              <w:rPr>
                <w:rFonts w:ascii="Times New Roman" w:hAnsi="Times New Roman" w:cs="Times New Roman"/>
                <w:b w:val="0"/>
                <w:bCs w:val="0"/>
                <w:color w:val="auto"/>
                <w:sz w:val="22"/>
                <w:szCs w:val="22"/>
              </w:rPr>
              <w:t xml:space="preserve">   (3)</w:t>
            </w:r>
          </w:p>
        </w:tc>
      </w:tr>
    </w:tbl>
    <w:p w14:paraId="675BB9A8" w14:textId="77777777" w:rsidR="001B288E" w:rsidRPr="00141CAF" w:rsidRDefault="001B288E" w:rsidP="00141CAF">
      <w:pPr>
        <w:jc w:val="both"/>
        <w:rPr>
          <w:rFonts w:ascii="Times New Roman" w:hAnsi="Times New Roman" w:cs="Times New Roman"/>
          <w:sz w:val="24"/>
          <w:szCs w:val="24"/>
          <w:lang w:val="es-MX" w:eastAsia="es-AR"/>
        </w:rPr>
      </w:pPr>
      <w:r w:rsidRPr="00141CAF">
        <w:rPr>
          <w:rFonts w:ascii="Times New Roman" w:hAnsi="Times New Roman" w:cs="Times New Roman"/>
          <w:sz w:val="24"/>
          <w:szCs w:val="24"/>
          <w:lang w:val="es-MX" w:eastAsia="es-AR"/>
        </w:rPr>
        <w:t xml:space="preserve">La eficiencia térmica y liquida del ciclo, se calculan mediante la ecuación (4) y (5) </w:t>
      </w:r>
    </w:p>
    <w:tbl>
      <w:tblPr>
        <w:tblW w:w="8784" w:type="dxa"/>
        <w:tblLook w:val="04A0" w:firstRow="1" w:lastRow="0" w:firstColumn="1" w:lastColumn="0" w:noHBand="0" w:noVBand="1"/>
      </w:tblPr>
      <w:tblGrid>
        <w:gridCol w:w="8075"/>
        <w:gridCol w:w="709"/>
      </w:tblGrid>
      <w:tr w:rsidR="001B288E" w:rsidRPr="00141CAF" w14:paraId="6E36DF37" w14:textId="77777777" w:rsidTr="00795A62">
        <w:tc>
          <w:tcPr>
            <w:tcW w:w="8075" w:type="dxa"/>
            <w:shd w:val="clear" w:color="auto" w:fill="auto"/>
            <w:vAlign w:val="bottom"/>
          </w:tcPr>
          <w:p w14:paraId="44EE62C2" w14:textId="77777777" w:rsidR="001B288E" w:rsidRPr="00141CAF" w:rsidRDefault="008C3617" w:rsidP="007174C7">
            <w:pPr>
              <w:tabs>
                <w:tab w:val="left" w:pos="1702"/>
              </w:tabs>
              <w:jc w:val="center"/>
              <w:rPr>
                <w:rFonts w:ascii="Times New Roman" w:eastAsia="Calibri" w:hAnsi="Times New Roman"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η</m:t>
                    </m:r>
                  </m:e>
                  <m:sub>
                    <m:r>
                      <m:rPr>
                        <m:sty m:val="p"/>
                      </m:rPr>
                      <w:rPr>
                        <w:rFonts w:ascii="Cambria Math" w:hAnsi="Cambria Math" w:cs="Times New Roman"/>
                      </w:rPr>
                      <m:t>Térmica</m:t>
                    </m:r>
                  </m:sub>
                </m:sSub>
                <m:r>
                  <w:rPr>
                    <w:rFonts w:ascii="Cambria Math" w:hAnsi="Cambria Math" w:cs="Times New Roman"/>
                  </w:rPr>
                  <m:t>=</m:t>
                </m:r>
                <m:f>
                  <m:fPr>
                    <m:type m:val="lin"/>
                    <m:ctrlPr>
                      <w:rPr>
                        <w:rFonts w:ascii="Cambria Math" w:hAnsi="Cambria Math" w:cs="Times New Roman"/>
                      </w:rPr>
                    </m:ctrlPr>
                  </m:fPr>
                  <m:num>
                    <m:sSub>
                      <m:sSubPr>
                        <m:ctrlPr>
                          <w:rPr>
                            <w:rFonts w:ascii="Cambria Math" w:hAnsi="Cambria Math" w:cs="Times New Roman"/>
                            <w:color w:val="000000" w:themeColor="text1"/>
                          </w:rPr>
                        </m:ctrlPr>
                      </m:sSubPr>
                      <m:e>
                        <m:acc>
                          <m:accPr>
                            <m:chr m:val="̇"/>
                            <m:ctrlPr>
                              <w:rPr>
                                <w:rFonts w:ascii="Cambria Math" w:hAnsi="Cambria Math" w:cs="Times New Roman"/>
                                <w:color w:val="000000" w:themeColor="text1"/>
                              </w:rPr>
                            </m:ctrlPr>
                          </m:accPr>
                          <m:e>
                            <m:r>
                              <m:rPr>
                                <m:sty m:val="p"/>
                              </m:rPr>
                              <w:rPr>
                                <w:rFonts w:ascii="Cambria Math" w:hAnsi="Cambria Math" w:cs="Times New Roman"/>
                                <w:color w:val="000000" w:themeColor="text1"/>
                              </w:rPr>
                              <m:t>W</m:t>
                            </m:r>
                          </m:e>
                        </m:acc>
                      </m:e>
                      <m:sub>
                        <m:r>
                          <m:rPr>
                            <m:sty m:val="p"/>
                          </m:rPr>
                          <w:rPr>
                            <w:rFonts w:ascii="Cambria Math" w:hAnsi="Cambria Math" w:cs="Times New Roman"/>
                            <w:color w:val="000000" w:themeColor="text1"/>
                          </w:rPr>
                          <m:t>ST,el</m:t>
                        </m:r>
                      </m:sub>
                    </m:sSub>
                  </m:num>
                  <m:den>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PCI</m:t>
                        </m:r>
                      </m:e>
                      <m:sub>
                        <m:r>
                          <m:rPr>
                            <m:sty m:val="p"/>
                          </m:rPr>
                          <w:rPr>
                            <w:rFonts w:ascii="Cambria Math" w:hAnsi="Cambria Math" w:cs="Times New Roman"/>
                            <w:color w:val="000000" w:themeColor="text1"/>
                          </w:rPr>
                          <m:t>RSU</m:t>
                        </m:r>
                      </m:sub>
                    </m:sSub>
                    <m:r>
                      <m:rPr>
                        <m:sty m:val="p"/>
                      </m:rPr>
                      <w:rPr>
                        <w:rFonts w:ascii="Cambria Math" w:hAnsi="Cambria Math" w:cs="Times New Roman"/>
                        <w:color w:val="000000" w:themeColor="text1"/>
                      </w:rPr>
                      <m:t>.</m:t>
                    </m:r>
                    <m:sSub>
                      <m:sSubPr>
                        <m:ctrlPr>
                          <w:rPr>
                            <w:rFonts w:ascii="Cambria Math" w:hAnsi="Cambria Math" w:cs="Times New Roman"/>
                            <w:color w:val="000000" w:themeColor="text1"/>
                          </w:rPr>
                        </m:ctrlPr>
                      </m:sSubPr>
                      <m:e>
                        <m:acc>
                          <m:accPr>
                            <m:chr m:val="̇"/>
                            <m:ctrlPr>
                              <w:rPr>
                                <w:rFonts w:ascii="Cambria Math" w:hAnsi="Cambria Math" w:cs="Times New Roman"/>
                                <w:color w:val="000000" w:themeColor="text1"/>
                              </w:rPr>
                            </m:ctrlPr>
                          </m:accPr>
                          <m:e>
                            <m:r>
                              <m:rPr>
                                <m:sty m:val="p"/>
                              </m:rPr>
                              <w:rPr>
                                <w:rFonts w:ascii="Cambria Math" w:hAnsi="Cambria Math" w:cs="Times New Roman"/>
                                <w:color w:val="000000" w:themeColor="text1"/>
                              </w:rPr>
                              <m:t>m</m:t>
                            </m:r>
                          </m:e>
                        </m:acc>
                      </m:e>
                      <m:sub>
                        <m:r>
                          <m:rPr>
                            <m:sty m:val="p"/>
                          </m:rPr>
                          <w:rPr>
                            <w:rFonts w:ascii="Cambria Math" w:hAnsi="Cambria Math" w:cs="Times New Roman"/>
                            <w:color w:val="000000" w:themeColor="text1"/>
                          </w:rPr>
                          <m:t>RSU</m:t>
                        </m:r>
                      </m:sub>
                    </m:sSub>
                  </m:den>
                </m:f>
                <m:r>
                  <w:rPr>
                    <w:rFonts w:ascii="Cambria Math" w:hAnsi="Cambria Math" w:cs="Times New Roman"/>
                    <w:color w:val="000000"/>
                  </w:rPr>
                  <m:t xml:space="preserve"> </m:t>
                </m:r>
              </m:oMath>
            </m:oMathPara>
          </w:p>
        </w:tc>
        <w:tc>
          <w:tcPr>
            <w:tcW w:w="709" w:type="dxa"/>
            <w:shd w:val="clear" w:color="auto" w:fill="auto"/>
            <w:vAlign w:val="bottom"/>
          </w:tcPr>
          <w:p w14:paraId="084F8891" w14:textId="77777777" w:rsidR="001B288E" w:rsidRPr="00141CAF" w:rsidRDefault="001B288E" w:rsidP="003A4AC6">
            <w:pPr>
              <w:pStyle w:val="Descripcin"/>
              <w:jc w:val="right"/>
              <w:rPr>
                <w:rFonts w:ascii="Times New Roman" w:hAnsi="Times New Roman" w:cs="Times New Roman"/>
                <w:color w:val="auto"/>
                <w:sz w:val="22"/>
                <w:szCs w:val="22"/>
              </w:rPr>
            </w:pPr>
            <w:r w:rsidRPr="00141CAF">
              <w:rPr>
                <w:rFonts w:ascii="Times New Roman" w:hAnsi="Times New Roman" w:cs="Times New Roman"/>
                <w:b w:val="0"/>
                <w:bCs w:val="0"/>
                <w:color w:val="auto"/>
                <w:sz w:val="22"/>
                <w:szCs w:val="22"/>
              </w:rPr>
              <w:t xml:space="preserve">   (4)</w:t>
            </w:r>
          </w:p>
        </w:tc>
      </w:tr>
      <w:tr w:rsidR="001B288E" w:rsidRPr="00141CAF" w14:paraId="39C7AAC5" w14:textId="77777777" w:rsidTr="00795A62">
        <w:tc>
          <w:tcPr>
            <w:tcW w:w="8075" w:type="dxa"/>
            <w:shd w:val="clear" w:color="auto" w:fill="auto"/>
          </w:tcPr>
          <w:p w14:paraId="4A1E3831" w14:textId="77777777" w:rsidR="001B288E" w:rsidRPr="00141CAF" w:rsidRDefault="008C3617" w:rsidP="007174C7">
            <w:pPr>
              <w:tabs>
                <w:tab w:val="left" w:pos="1702"/>
              </w:tabs>
              <w:jc w:val="center"/>
              <w:rPr>
                <w:rFonts w:ascii="Times New Roman" w:eastAsia="Calibri" w:hAnsi="Times New Roman"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η</m:t>
                    </m:r>
                  </m:e>
                  <m:sub>
                    <m:r>
                      <m:rPr>
                        <m:sty m:val="p"/>
                      </m:rPr>
                      <w:rPr>
                        <w:rFonts w:ascii="Cambria Math" w:hAnsi="Cambria Math" w:cs="Times New Roman"/>
                      </w:rPr>
                      <m:t>Térmica liq</m:t>
                    </m:r>
                  </m:sub>
                </m:sSub>
                <m:r>
                  <m:rPr>
                    <m:sty m:val="p"/>
                  </m:rPr>
                  <w:rPr>
                    <w:rFonts w:ascii="Cambria Math" w:hAnsi="Cambria Math" w:cs="Times New Roman"/>
                  </w:rPr>
                  <m:t>=</m:t>
                </m:r>
                <m:r>
                  <m:rPr>
                    <m:sty m:val="bi"/>
                  </m:rPr>
                  <w:rPr>
                    <w:rFonts w:ascii="Cambria Math" w:hAnsi="Cambria Math" w:cs="Times New Roman"/>
                  </w:rPr>
                  <m:t xml:space="preserve"> </m:t>
                </m:r>
                <m:f>
                  <m:fPr>
                    <m:type m:val="lin"/>
                    <m:ctrlPr>
                      <w:rPr>
                        <w:rFonts w:ascii="Cambria Math" w:hAnsi="Cambria Math" w:cs="Times New Roman"/>
                        <w:b/>
                      </w:rPr>
                    </m:ctrlPr>
                  </m:fPr>
                  <m:num>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W</m:t>
                            </m:r>
                          </m:e>
                        </m:acc>
                      </m:e>
                      <m:sub>
                        <m:r>
                          <m:rPr>
                            <m:sty m:val="p"/>
                          </m:rPr>
                          <w:rPr>
                            <w:rFonts w:ascii="Cambria Math" w:hAnsi="Cambria Math" w:cs="Times New Roman"/>
                          </w:rPr>
                          <m:t>ST,el,liq</m:t>
                        </m:r>
                      </m:sub>
                    </m:sSub>
                  </m:num>
                  <m:den>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PCI</m:t>
                        </m:r>
                      </m:e>
                      <m:sub>
                        <m:r>
                          <m:rPr>
                            <m:sty m:val="p"/>
                          </m:rPr>
                          <w:rPr>
                            <w:rFonts w:ascii="Cambria Math" w:hAnsi="Cambria Math" w:cs="Times New Roman"/>
                            <w:color w:val="000000" w:themeColor="text1"/>
                          </w:rPr>
                          <m:t>RSU</m:t>
                        </m:r>
                      </m:sub>
                    </m:sSub>
                    <m:r>
                      <m:rPr>
                        <m:sty m:val="p"/>
                      </m:rPr>
                      <w:rPr>
                        <w:rFonts w:ascii="Cambria Math" w:hAnsi="Cambria Math" w:cs="Times New Roman"/>
                        <w:color w:val="000000" w:themeColor="text1"/>
                      </w:rPr>
                      <m:t>.</m:t>
                    </m:r>
                    <m:sSub>
                      <m:sSubPr>
                        <m:ctrlPr>
                          <w:rPr>
                            <w:rFonts w:ascii="Cambria Math" w:hAnsi="Cambria Math" w:cs="Times New Roman"/>
                            <w:color w:val="000000" w:themeColor="text1"/>
                          </w:rPr>
                        </m:ctrlPr>
                      </m:sSubPr>
                      <m:e>
                        <m:acc>
                          <m:accPr>
                            <m:chr m:val="̇"/>
                            <m:ctrlPr>
                              <w:rPr>
                                <w:rFonts w:ascii="Cambria Math" w:hAnsi="Cambria Math" w:cs="Times New Roman"/>
                                <w:color w:val="000000" w:themeColor="text1"/>
                              </w:rPr>
                            </m:ctrlPr>
                          </m:accPr>
                          <m:e>
                            <m:r>
                              <m:rPr>
                                <m:sty m:val="p"/>
                              </m:rPr>
                              <w:rPr>
                                <w:rFonts w:ascii="Cambria Math" w:hAnsi="Cambria Math" w:cs="Times New Roman"/>
                                <w:color w:val="000000" w:themeColor="text1"/>
                              </w:rPr>
                              <m:t>m</m:t>
                            </m:r>
                          </m:e>
                        </m:acc>
                      </m:e>
                      <m:sub>
                        <m:r>
                          <m:rPr>
                            <m:sty m:val="p"/>
                          </m:rPr>
                          <w:rPr>
                            <w:rFonts w:ascii="Cambria Math" w:hAnsi="Cambria Math" w:cs="Times New Roman"/>
                            <w:color w:val="000000" w:themeColor="text1"/>
                          </w:rPr>
                          <m:t>RSU</m:t>
                        </m:r>
                      </m:sub>
                    </m:sSub>
                  </m:den>
                </m:f>
              </m:oMath>
            </m:oMathPara>
          </w:p>
        </w:tc>
        <w:tc>
          <w:tcPr>
            <w:tcW w:w="709" w:type="dxa"/>
            <w:shd w:val="clear" w:color="auto" w:fill="auto"/>
            <w:vAlign w:val="bottom"/>
          </w:tcPr>
          <w:p w14:paraId="045E8958" w14:textId="77777777" w:rsidR="001B288E" w:rsidRPr="00141CAF" w:rsidRDefault="001B288E" w:rsidP="003A4AC6">
            <w:pPr>
              <w:pStyle w:val="Descripcin"/>
              <w:jc w:val="right"/>
              <w:rPr>
                <w:rFonts w:ascii="Times New Roman" w:hAnsi="Times New Roman" w:cs="Times New Roman"/>
                <w:color w:val="auto"/>
                <w:sz w:val="22"/>
                <w:szCs w:val="22"/>
              </w:rPr>
            </w:pPr>
            <w:r w:rsidRPr="00141CAF">
              <w:rPr>
                <w:rFonts w:ascii="Times New Roman" w:hAnsi="Times New Roman" w:cs="Times New Roman"/>
                <w:b w:val="0"/>
                <w:bCs w:val="0"/>
                <w:color w:val="auto"/>
                <w:sz w:val="22"/>
                <w:szCs w:val="22"/>
              </w:rPr>
              <w:t xml:space="preserve">   (5)</w:t>
            </w:r>
          </w:p>
        </w:tc>
      </w:tr>
    </w:tbl>
    <w:p w14:paraId="3BEF0B14" w14:textId="77777777" w:rsidR="001B288E" w:rsidRPr="00141CAF" w:rsidRDefault="001B288E" w:rsidP="00141CAF">
      <w:pPr>
        <w:jc w:val="both"/>
        <w:rPr>
          <w:rFonts w:ascii="Times New Roman" w:hAnsi="Times New Roman" w:cs="Times New Roman"/>
          <w:sz w:val="24"/>
          <w:szCs w:val="24"/>
          <w:lang w:val="es-MX" w:eastAsia="es-AR"/>
        </w:rPr>
      </w:pPr>
      <w:r w:rsidRPr="00141CAF">
        <w:rPr>
          <w:rFonts w:ascii="Times New Roman" w:hAnsi="Times New Roman" w:cs="Times New Roman"/>
          <w:sz w:val="24"/>
          <w:szCs w:val="24"/>
          <w:lang w:val="es-MX" w:eastAsia="es-AR"/>
        </w:rPr>
        <w:t>La energía eléctrica entregada red, el consumo especifico de RSU y el índice de electricidad liquida excedente se calculan con las ecuaciones (6),</w:t>
      </w:r>
      <w:r>
        <w:rPr>
          <w:rFonts w:ascii="Times New Roman" w:hAnsi="Times New Roman" w:cs="Times New Roman"/>
          <w:sz w:val="24"/>
          <w:szCs w:val="24"/>
          <w:lang w:val="es-MX" w:eastAsia="es-AR"/>
        </w:rPr>
        <w:t xml:space="preserve"> </w:t>
      </w:r>
      <w:r w:rsidRPr="00141CAF">
        <w:rPr>
          <w:rFonts w:ascii="Times New Roman" w:hAnsi="Times New Roman" w:cs="Times New Roman"/>
          <w:sz w:val="24"/>
          <w:szCs w:val="24"/>
          <w:lang w:val="es-MX" w:eastAsia="es-AR"/>
        </w:rPr>
        <w:t xml:space="preserve">(7) y (8) respectivamente, </w:t>
      </w:r>
    </w:p>
    <w:tbl>
      <w:tblPr>
        <w:tblW w:w="8784" w:type="dxa"/>
        <w:tblLook w:val="04A0" w:firstRow="1" w:lastRow="0" w:firstColumn="1" w:lastColumn="0" w:noHBand="0" w:noVBand="1"/>
      </w:tblPr>
      <w:tblGrid>
        <w:gridCol w:w="8075"/>
        <w:gridCol w:w="709"/>
      </w:tblGrid>
      <w:tr w:rsidR="001B288E" w:rsidRPr="00141CAF" w14:paraId="65D4C634" w14:textId="77777777" w:rsidTr="00795A62">
        <w:tc>
          <w:tcPr>
            <w:tcW w:w="8075" w:type="dxa"/>
            <w:shd w:val="clear" w:color="auto" w:fill="auto"/>
            <w:vAlign w:val="bottom"/>
          </w:tcPr>
          <w:p w14:paraId="5C88CAFE" w14:textId="77777777" w:rsidR="001B288E" w:rsidRPr="00141CAF" w:rsidRDefault="008C3617" w:rsidP="007174C7">
            <w:pPr>
              <w:tabs>
                <w:tab w:val="left" w:pos="1702"/>
              </w:tabs>
              <w:jc w:val="center"/>
              <w:rPr>
                <w:rFonts w:ascii="Times New Roman" w:eastAsia="Calibri" w:hAnsi="Times New Roman" w:cs="Times New Roman"/>
              </w:rPr>
            </w:pPr>
            <m:oMathPara>
              <m:oMathParaPr>
                <m:jc m:val="center"/>
              </m:oMathParaPr>
              <m:oMath>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W</m:t>
                        </m:r>
                      </m:e>
                    </m:acc>
                  </m:e>
                  <m:sub>
                    <m:r>
                      <m:rPr>
                        <m:sty m:val="p"/>
                      </m:rPr>
                      <w:rPr>
                        <w:rFonts w:ascii="Cambria Math" w:hAnsi="Cambria Math" w:cs="Times New Roman"/>
                      </w:rPr>
                      <m:t>Electrica Red</m:t>
                    </m:r>
                  </m:sub>
                </m:sSub>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W</m:t>
                        </m:r>
                      </m:e>
                    </m:acc>
                  </m:e>
                  <m:sub>
                    <m:r>
                      <m:rPr>
                        <m:sty m:val="p"/>
                      </m:rPr>
                      <w:rPr>
                        <w:rFonts w:ascii="Cambria Math" w:hAnsi="Cambria Math" w:cs="Times New Roman"/>
                      </w:rPr>
                      <m:t>ST,el,liq</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Hrs</m:t>
                    </m:r>
                  </m:e>
                  <m:sub>
                    <m:r>
                      <m:rPr>
                        <m:sty m:val="p"/>
                      </m:rPr>
                      <w:rPr>
                        <w:rFonts w:ascii="Cambria Math" w:hAnsi="Cambria Math" w:cs="Times New Roman"/>
                      </w:rPr>
                      <m:t>Operacion al año</m:t>
                    </m:r>
                  </m:sub>
                </m:sSub>
              </m:oMath>
            </m:oMathPara>
          </w:p>
        </w:tc>
        <w:tc>
          <w:tcPr>
            <w:tcW w:w="709" w:type="dxa"/>
            <w:shd w:val="clear" w:color="auto" w:fill="auto"/>
            <w:vAlign w:val="bottom"/>
          </w:tcPr>
          <w:p w14:paraId="06E04C1E" w14:textId="77777777" w:rsidR="001B288E" w:rsidRPr="00141CAF" w:rsidRDefault="001B288E" w:rsidP="003A4AC6">
            <w:pPr>
              <w:pStyle w:val="Descripcin"/>
              <w:jc w:val="right"/>
              <w:rPr>
                <w:rFonts w:ascii="Times New Roman" w:hAnsi="Times New Roman" w:cs="Times New Roman"/>
                <w:color w:val="auto"/>
                <w:sz w:val="22"/>
                <w:szCs w:val="22"/>
              </w:rPr>
            </w:pPr>
            <w:r w:rsidRPr="00141CAF">
              <w:rPr>
                <w:rFonts w:ascii="Times New Roman" w:hAnsi="Times New Roman" w:cs="Times New Roman"/>
                <w:b w:val="0"/>
                <w:bCs w:val="0"/>
                <w:color w:val="auto"/>
                <w:sz w:val="22"/>
                <w:szCs w:val="22"/>
              </w:rPr>
              <w:t xml:space="preserve">   (6)</w:t>
            </w:r>
          </w:p>
        </w:tc>
      </w:tr>
      <w:tr w:rsidR="001B288E" w:rsidRPr="00141CAF" w14:paraId="46321D60" w14:textId="77777777" w:rsidTr="00795A62">
        <w:tc>
          <w:tcPr>
            <w:tcW w:w="8075" w:type="dxa"/>
            <w:shd w:val="clear" w:color="auto" w:fill="auto"/>
            <w:vAlign w:val="center"/>
          </w:tcPr>
          <w:p w14:paraId="2EC4B8A5" w14:textId="77777777" w:rsidR="001B288E" w:rsidRPr="00141CAF" w:rsidRDefault="001B288E" w:rsidP="007174C7">
            <w:pPr>
              <w:tabs>
                <w:tab w:val="left" w:pos="1702"/>
              </w:tabs>
              <w:jc w:val="center"/>
              <w:rPr>
                <w:rFonts w:ascii="Times New Roman" w:eastAsia="Calibri" w:hAnsi="Times New Roman" w:cs="Times New Roman"/>
              </w:rPr>
            </w:pPr>
            <m:oMathPara>
              <m:oMathParaPr>
                <m:jc m:val="center"/>
              </m:oMathParaPr>
              <m:oMath>
                <m:r>
                  <m:rPr>
                    <m:sty m:val="p"/>
                  </m:rPr>
                  <w:rPr>
                    <w:rFonts w:ascii="Cambria Math" w:hAnsi="Cambria Math" w:cs="Times New Roman"/>
                  </w:rPr>
                  <m:t>CER=</m:t>
                </m:r>
                <m:f>
                  <m:fPr>
                    <m:type m:val="lin"/>
                    <m:ctrlPr>
                      <w:rPr>
                        <w:rFonts w:ascii="Cambria Math" w:hAnsi="Cambria Math" w:cs="Times New Roman"/>
                      </w:rPr>
                    </m:ctrlPr>
                  </m:fPr>
                  <m:num>
                    <m:sSub>
                      <m:sSubPr>
                        <m:ctrlPr>
                          <w:rPr>
                            <w:rFonts w:ascii="Cambria Math" w:hAnsi="Cambria Math" w:cs="Times New Roman"/>
                            <w:color w:val="000000"/>
                          </w:rPr>
                        </m:ctrlPr>
                      </m:sSubPr>
                      <m:e>
                        <m:acc>
                          <m:accPr>
                            <m:chr m:val="̇"/>
                            <m:ctrlPr>
                              <w:rPr>
                                <w:rFonts w:ascii="Cambria Math" w:hAnsi="Cambria Math" w:cs="Times New Roman"/>
                                <w:color w:val="000000"/>
                              </w:rPr>
                            </m:ctrlPr>
                          </m:accPr>
                          <m:e>
                            <m:r>
                              <m:rPr>
                                <m:sty m:val="p"/>
                              </m:rPr>
                              <w:rPr>
                                <w:rFonts w:ascii="Cambria Math" w:hAnsi="Cambria Math" w:cs="Times New Roman"/>
                                <w:color w:val="000000"/>
                              </w:rPr>
                              <m:t>m</m:t>
                            </m:r>
                          </m:e>
                        </m:acc>
                      </m:e>
                      <m:sub>
                        <m:r>
                          <m:rPr>
                            <m:sty m:val="p"/>
                          </m:rPr>
                          <w:rPr>
                            <w:rFonts w:ascii="Cambria Math" w:hAnsi="Cambria Math" w:cs="Times New Roman"/>
                            <w:color w:val="000000"/>
                          </w:rPr>
                          <m:t>RSU</m:t>
                        </m:r>
                      </m:sub>
                    </m:sSub>
                  </m:num>
                  <m:den>
                    <m:sSub>
                      <m:sSubPr>
                        <m:ctrlPr>
                          <w:rPr>
                            <w:rFonts w:ascii="Cambria Math" w:hAnsi="Cambria Math" w:cs="Times New Roman"/>
                            <w:color w:val="000000"/>
                          </w:rPr>
                        </m:ctrlPr>
                      </m:sSubPr>
                      <m:e>
                        <m:acc>
                          <m:accPr>
                            <m:chr m:val="̇"/>
                            <m:ctrlPr>
                              <w:rPr>
                                <w:rFonts w:ascii="Cambria Math" w:hAnsi="Cambria Math" w:cs="Times New Roman"/>
                                <w:color w:val="000000"/>
                              </w:rPr>
                            </m:ctrlPr>
                          </m:accPr>
                          <m:e>
                            <m:r>
                              <m:rPr>
                                <m:sty m:val="p"/>
                              </m:rPr>
                              <w:rPr>
                                <w:rFonts w:ascii="Cambria Math" w:hAnsi="Cambria Math" w:cs="Times New Roman"/>
                                <w:color w:val="000000"/>
                              </w:rPr>
                              <m:t>W</m:t>
                            </m:r>
                          </m:e>
                        </m:acc>
                      </m:e>
                      <m:sub>
                        <m:r>
                          <m:rPr>
                            <m:sty m:val="p"/>
                          </m:rPr>
                          <w:rPr>
                            <w:rFonts w:ascii="Cambria Math" w:hAnsi="Cambria Math" w:cs="Times New Roman"/>
                            <w:color w:val="000000"/>
                          </w:rPr>
                          <m:t>ST,el</m:t>
                        </m:r>
                      </m:sub>
                    </m:sSub>
                  </m:den>
                </m:f>
              </m:oMath>
            </m:oMathPara>
          </w:p>
        </w:tc>
        <w:tc>
          <w:tcPr>
            <w:tcW w:w="709" w:type="dxa"/>
            <w:shd w:val="clear" w:color="auto" w:fill="auto"/>
            <w:vAlign w:val="bottom"/>
          </w:tcPr>
          <w:p w14:paraId="4BEC602B" w14:textId="77777777" w:rsidR="001B288E" w:rsidRPr="00141CAF" w:rsidRDefault="001B288E" w:rsidP="003A4AC6">
            <w:pPr>
              <w:pStyle w:val="Descripcin"/>
              <w:jc w:val="right"/>
              <w:rPr>
                <w:rFonts w:ascii="Times New Roman" w:hAnsi="Times New Roman" w:cs="Times New Roman"/>
                <w:color w:val="auto"/>
                <w:sz w:val="22"/>
                <w:szCs w:val="22"/>
              </w:rPr>
            </w:pPr>
            <w:r w:rsidRPr="00141CAF">
              <w:rPr>
                <w:rFonts w:ascii="Times New Roman" w:hAnsi="Times New Roman" w:cs="Times New Roman"/>
                <w:b w:val="0"/>
                <w:bCs w:val="0"/>
                <w:color w:val="auto"/>
                <w:sz w:val="22"/>
                <w:szCs w:val="22"/>
              </w:rPr>
              <w:t xml:space="preserve">   (7)</w:t>
            </w:r>
          </w:p>
        </w:tc>
      </w:tr>
      <w:tr w:rsidR="001B288E" w:rsidRPr="00141CAF" w14:paraId="55535EC9" w14:textId="77777777" w:rsidTr="00795A62">
        <w:tc>
          <w:tcPr>
            <w:tcW w:w="8075" w:type="dxa"/>
            <w:shd w:val="clear" w:color="auto" w:fill="auto"/>
          </w:tcPr>
          <w:p w14:paraId="0B9DB7DB" w14:textId="77777777" w:rsidR="001B288E" w:rsidRPr="00141CAF" w:rsidRDefault="001B288E" w:rsidP="007174C7">
            <w:pPr>
              <w:tabs>
                <w:tab w:val="left" w:pos="1702"/>
              </w:tabs>
              <w:jc w:val="center"/>
              <w:rPr>
                <w:rFonts w:ascii="Times New Roman" w:eastAsia="Calibri" w:hAnsi="Times New Roman" w:cs="Times New Roman"/>
              </w:rPr>
            </w:pPr>
            <m:oMathPara>
              <m:oMath>
                <m:r>
                  <m:rPr>
                    <m:sty m:val="p"/>
                  </m:rPr>
                  <w:rPr>
                    <w:rFonts w:ascii="Cambria Math" w:eastAsia="Arial" w:hAnsi="Cambria Math" w:cs="Times New Roman"/>
                    <w:color w:val="000000"/>
                    <w:lang w:val="es-MX" w:eastAsia="es-CO"/>
                  </w:rPr>
                  <m:t>IELE=</m:t>
                </m:r>
                <m:sSub>
                  <m:sSubPr>
                    <m:ctrlPr>
                      <w:rPr>
                        <w:rFonts w:ascii="Cambria Math" w:eastAsia="Arial" w:hAnsi="Cambria Math" w:cs="Times New Roman"/>
                        <w:color w:val="000000"/>
                        <w:lang w:val="es-CO"/>
                      </w:rPr>
                    </m:ctrlPr>
                  </m:sSubPr>
                  <m:e>
                    <m:acc>
                      <m:accPr>
                        <m:chr m:val="̇"/>
                        <m:ctrlPr>
                          <w:rPr>
                            <w:rFonts w:ascii="Cambria Math" w:eastAsia="Arial" w:hAnsi="Cambria Math" w:cs="Times New Roman"/>
                            <w:color w:val="000000"/>
                            <w:lang w:val="es-CO"/>
                          </w:rPr>
                        </m:ctrlPr>
                      </m:accPr>
                      <m:e>
                        <m:r>
                          <m:rPr>
                            <m:sty m:val="p"/>
                          </m:rPr>
                          <w:rPr>
                            <w:rFonts w:ascii="Cambria Math" w:eastAsia="Arial" w:hAnsi="Cambria Math" w:cs="Times New Roman"/>
                            <w:color w:val="000000"/>
                            <w:lang w:val="es-CO"/>
                          </w:rPr>
                          <m:t>W</m:t>
                        </m:r>
                      </m:e>
                    </m:acc>
                  </m:e>
                  <m:sub>
                    <m:r>
                      <m:rPr>
                        <m:sty m:val="p"/>
                      </m:rPr>
                      <w:rPr>
                        <w:rFonts w:ascii="Cambria Math" w:eastAsia="Arial" w:hAnsi="Cambria Math" w:cs="Times New Roman"/>
                        <w:color w:val="000000"/>
                        <w:lang w:val="es-CO"/>
                      </w:rPr>
                      <m:t>ST,el,liq</m:t>
                    </m:r>
                  </m:sub>
                </m:sSub>
                <m:r>
                  <m:rPr>
                    <m:sty m:val="p"/>
                  </m:rPr>
                  <w:rPr>
                    <w:rFonts w:ascii="Cambria Math" w:eastAsia="Arial" w:hAnsi="Cambria Math" w:cs="Times New Roman"/>
                    <w:color w:val="000000"/>
                    <w:lang w:val="es-MX" w:eastAsia="es-CO"/>
                  </w:rPr>
                  <m:t xml:space="preserve"> </m:t>
                </m:r>
                <m:r>
                  <m:rPr>
                    <m:sty m:val="p"/>
                  </m:rPr>
                  <w:rPr>
                    <w:rFonts w:ascii="Cambria Math" w:eastAsia="Arial" w:hAnsi="Cambria Math" w:cs="Times New Roman"/>
                    <w:color w:val="000000"/>
                    <w:lang w:val="es-CO"/>
                  </w:rPr>
                  <m:t>/</m:t>
                </m:r>
                <m:sSub>
                  <m:sSubPr>
                    <m:ctrlPr>
                      <w:rPr>
                        <w:rFonts w:ascii="Cambria Math" w:eastAsia="Arial" w:hAnsi="Cambria Math" w:cs="Times New Roman"/>
                        <w:color w:val="000000"/>
                        <w:lang w:val="es-CO" w:eastAsia="es-CO"/>
                      </w:rPr>
                    </m:ctrlPr>
                  </m:sSubPr>
                  <m:e>
                    <m:acc>
                      <m:accPr>
                        <m:chr m:val="̇"/>
                        <m:ctrlPr>
                          <w:rPr>
                            <w:rFonts w:ascii="Cambria Math" w:eastAsia="Arial" w:hAnsi="Cambria Math" w:cs="Times New Roman"/>
                            <w:color w:val="000000"/>
                            <w:lang w:val="es-CO" w:eastAsia="es-CO"/>
                          </w:rPr>
                        </m:ctrlPr>
                      </m:accPr>
                      <m:e>
                        <m:r>
                          <m:rPr>
                            <m:sty m:val="p"/>
                          </m:rPr>
                          <w:rPr>
                            <w:rFonts w:ascii="Cambria Math" w:eastAsia="Arial" w:hAnsi="Cambria Math" w:cs="Times New Roman"/>
                            <w:color w:val="000000"/>
                            <w:lang w:val="es-CO" w:eastAsia="es-CO"/>
                          </w:rPr>
                          <m:t>m</m:t>
                        </m:r>
                      </m:e>
                    </m:acc>
                  </m:e>
                  <m:sub>
                    <m:r>
                      <m:rPr>
                        <m:sty m:val="p"/>
                      </m:rPr>
                      <w:rPr>
                        <w:rFonts w:ascii="Cambria Math" w:eastAsia="Arial" w:hAnsi="Cambria Math" w:cs="Times New Roman"/>
                        <w:color w:val="000000"/>
                        <w:lang w:val="es-CO" w:eastAsia="es-CO"/>
                      </w:rPr>
                      <m:t>RSU</m:t>
                    </m:r>
                  </m:sub>
                </m:sSub>
              </m:oMath>
            </m:oMathPara>
          </w:p>
        </w:tc>
        <w:tc>
          <w:tcPr>
            <w:tcW w:w="709" w:type="dxa"/>
            <w:shd w:val="clear" w:color="auto" w:fill="auto"/>
            <w:vAlign w:val="bottom"/>
          </w:tcPr>
          <w:p w14:paraId="3CA30714" w14:textId="77777777" w:rsidR="001B288E" w:rsidRPr="00141CAF" w:rsidRDefault="001B288E" w:rsidP="003A4AC6">
            <w:pPr>
              <w:pStyle w:val="Descripcin"/>
              <w:jc w:val="right"/>
              <w:rPr>
                <w:rFonts w:ascii="Times New Roman" w:hAnsi="Times New Roman" w:cs="Times New Roman"/>
                <w:b w:val="0"/>
                <w:bCs w:val="0"/>
                <w:color w:val="auto"/>
                <w:sz w:val="22"/>
                <w:szCs w:val="22"/>
              </w:rPr>
            </w:pPr>
            <w:r w:rsidRPr="00141CAF">
              <w:rPr>
                <w:rFonts w:ascii="Times New Roman" w:hAnsi="Times New Roman" w:cs="Times New Roman"/>
                <w:b w:val="0"/>
                <w:bCs w:val="0"/>
                <w:color w:val="auto"/>
                <w:sz w:val="22"/>
                <w:szCs w:val="22"/>
              </w:rPr>
              <w:t xml:space="preserve">   (8)</w:t>
            </w:r>
          </w:p>
        </w:tc>
      </w:tr>
    </w:tbl>
    <w:p w14:paraId="7A681AA9" w14:textId="77777777" w:rsidR="001B288E" w:rsidRPr="00141CAF" w:rsidRDefault="001B288E" w:rsidP="00141CAF">
      <w:pPr>
        <w:rPr>
          <w:rFonts w:ascii="Times New Roman" w:hAnsi="Times New Roman" w:cs="Times New Roman"/>
          <w:sz w:val="24"/>
          <w:szCs w:val="24"/>
        </w:rPr>
      </w:pPr>
    </w:p>
    <w:p w14:paraId="06D3B6D7" w14:textId="77777777" w:rsidR="001B288E" w:rsidRPr="00141CAF" w:rsidRDefault="001B288E" w:rsidP="00141CAF">
      <w:pPr>
        <w:rPr>
          <w:rFonts w:ascii="Times New Roman" w:hAnsi="Times New Roman" w:cs="Times New Roman"/>
          <w:sz w:val="24"/>
          <w:szCs w:val="24"/>
        </w:rPr>
      </w:pPr>
      <w:r w:rsidRPr="00141CAF">
        <w:rPr>
          <w:rFonts w:ascii="Times New Roman" w:hAnsi="Times New Roman" w:cs="Times New Roman"/>
          <w:noProof/>
          <w:sz w:val="24"/>
          <w:szCs w:val="24"/>
          <w:lang w:eastAsia="es-ES"/>
        </w:rPr>
        <w:lastRenderedPageBreak/>
        <w:drawing>
          <wp:inline distT="0" distB="0" distL="0" distR="0" wp14:anchorId="5D0E2246" wp14:editId="0245B206">
            <wp:extent cx="5448300" cy="333134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648" t="24774" r="17958" b="13898"/>
                    <a:stretch/>
                  </pic:blipFill>
                  <pic:spPr bwMode="auto">
                    <a:xfrm>
                      <a:off x="0" y="0"/>
                      <a:ext cx="5452690" cy="3334024"/>
                    </a:xfrm>
                    <a:prstGeom prst="rect">
                      <a:avLst/>
                    </a:prstGeom>
                    <a:ln>
                      <a:noFill/>
                    </a:ln>
                    <a:extLst>
                      <a:ext uri="{53640926-AAD7-44D8-BBD7-CCE9431645EC}">
                        <a14:shadowObscured xmlns:a14="http://schemas.microsoft.com/office/drawing/2010/main"/>
                      </a:ext>
                    </a:extLst>
                  </pic:spPr>
                </pic:pic>
              </a:graphicData>
            </a:graphic>
          </wp:inline>
        </w:drawing>
      </w:r>
    </w:p>
    <w:p w14:paraId="031A09E3" w14:textId="77777777" w:rsidR="001B288E" w:rsidRDefault="001B288E" w:rsidP="00141CAF">
      <w:pPr>
        <w:pStyle w:val="Ttulo2"/>
        <w:jc w:val="center"/>
        <w:rPr>
          <w:rFonts w:ascii="Times New Roman" w:hAnsi="Times New Roman" w:cs="Times New Roman"/>
          <w:b/>
          <w:color w:val="000000" w:themeColor="text1"/>
          <w:sz w:val="24"/>
          <w:szCs w:val="24"/>
          <w:lang w:val="es-ES"/>
        </w:rPr>
      </w:pPr>
      <w:r w:rsidRPr="00141CAF">
        <w:rPr>
          <w:rFonts w:ascii="Times New Roman" w:hAnsi="Times New Roman" w:cs="Times New Roman"/>
          <w:b/>
          <w:bCs/>
          <w:color w:val="000000" w:themeColor="text1"/>
          <w:sz w:val="20"/>
          <w:szCs w:val="20"/>
          <w:lang w:val="es-ES"/>
        </w:rPr>
        <w:t>Figura 3</w:t>
      </w:r>
      <w:r w:rsidRPr="00141CAF">
        <w:rPr>
          <w:rFonts w:ascii="Times New Roman" w:hAnsi="Times New Roman" w:cs="Times New Roman"/>
          <w:b/>
          <w:color w:val="000000" w:themeColor="text1"/>
          <w:sz w:val="20"/>
          <w:szCs w:val="20"/>
          <w:lang w:val="es-ES"/>
        </w:rPr>
        <w:t xml:space="preserve">. </w:t>
      </w:r>
      <w:r w:rsidRPr="00141CAF">
        <w:rPr>
          <w:rFonts w:ascii="Times New Roman" w:hAnsi="Times New Roman" w:cs="Times New Roman"/>
          <w:color w:val="000000" w:themeColor="text1"/>
          <w:sz w:val="20"/>
          <w:szCs w:val="20"/>
          <w:lang w:val="es-ES"/>
        </w:rPr>
        <w:t>Metodología análisis energético y exergético</w:t>
      </w:r>
      <w:r w:rsidRPr="00141CAF">
        <w:rPr>
          <w:rFonts w:ascii="Times New Roman" w:hAnsi="Times New Roman" w:cs="Times New Roman"/>
          <w:b/>
          <w:color w:val="000000" w:themeColor="text1"/>
          <w:sz w:val="24"/>
          <w:szCs w:val="24"/>
          <w:lang w:val="es-ES"/>
        </w:rPr>
        <w:t xml:space="preserve"> </w:t>
      </w:r>
    </w:p>
    <w:p w14:paraId="18F9EA49" w14:textId="77777777" w:rsidR="001B288E" w:rsidRPr="00795A62" w:rsidRDefault="001B288E" w:rsidP="00795A62"/>
    <w:p w14:paraId="469DBB6D" w14:textId="77777777" w:rsidR="001B288E" w:rsidRDefault="001B288E" w:rsidP="00795A62">
      <w:pPr>
        <w:rPr>
          <w:rFonts w:ascii="Times New Roman" w:hAnsi="Times New Roman" w:cs="Times New Roman"/>
          <w:sz w:val="24"/>
          <w:szCs w:val="24"/>
        </w:rPr>
      </w:pPr>
      <w:r>
        <w:rPr>
          <w:rFonts w:ascii="Times New Roman" w:hAnsi="Times New Roman" w:cs="Times New Roman"/>
          <w:b/>
          <w:sz w:val="24"/>
          <w:szCs w:val="24"/>
        </w:rPr>
        <w:t xml:space="preserve"> </w:t>
      </w:r>
      <w:r w:rsidRPr="00141CAF">
        <w:rPr>
          <w:rFonts w:ascii="Times New Roman" w:hAnsi="Times New Roman" w:cs="Times New Roman"/>
          <w:sz w:val="24"/>
          <w:szCs w:val="24"/>
        </w:rPr>
        <w:t>4.</w:t>
      </w:r>
      <w:r>
        <w:rPr>
          <w:rFonts w:ascii="Times New Roman" w:hAnsi="Times New Roman" w:cs="Times New Roman"/>
          <w:sz w:val="24"/>
          <w:szCs w:val="24"/>
        </w:rPr>
        <w:t>2</w:t>
      </w:r>
      <w:r w:rsidRPr="00141CAF">
        <w:rPr>
          <w:rFonts w:ascii="Times New Roman" w:hAnsi="Times New Roman" w:cs="Times New Roman"/>
          <w:sz w:val="24"/>
          <w:szCs w:val="24"/>
        </w:rPr>
        <w:t xml:space="preserve"> Cálculos e</w:t>
      </w:r>
      <w:r>
        <w:rPr>
          <w:rFonts w:ascii="Times New Roman" w:hAnsi="Times New Roman" w:cs="Times New Roman"/>
          <w:sz w:val="24"/>
          <w:szCs w:val="24"/>
        </w:rPr>
        <w:t>x</w:t>
      </w:r>
      <w:r w:rsidRPr="00141CAF">
        <w:rPr>
          <w:rFonts w:ascii="Times New Roman" w:hAnsi="Times New Roman" w:cs="Times New Roman"/>
          <w:sz w:val="24"/>
          <w:szCs w:val="24"/>
        </w:rPr>
        <w:t>ergéticos</w:t>
      </w:r>
    </w:p>
    <w:p w14:paraId="2C2C2B53" w14:textId="77777777" w:rsidR="001B288E" w:rsidRPr="00795A62" w:rsidRDefault="001B288E" w:rsidP="00795A62">
      <w:pPr>
        <w:spacing w:line="360" w:lineRule="auto"/>
        <w:jc w:val="both"/>
        <w:rPr>
          <w:rFonts w:ascii="Times New Roman" w:hAnsi="Times New Roman" w:cs="Times New Roman"/>
          <w:sz w:val="24"/>
          <w:szCs w:val="24"/>
          <w:lang w:val="es-CO" w:eastAsia="es-CO"/>
        </w:rPr>
      </w:pPr>
      <w:r w:rsidRPr="00795A62">
        <w:rPr>
          <w:rFonts w:ascii="Times New Roman" w:hAnsi="Times New Roman" w:cs="Times New Roman"/>
          <w:sz w:val="24"/>
          <w:szCs w:val="24"/>
          <w:lang w:val="es-CO" w:eastAsia="es-CO"/>
        </w:rPr>
        <w:t>Un análisis de exergía convencional persigue una serie de objetivos, tales como, calcular la eficiencia exergética del sistema, cuantificar la destrucción total de exergía e identificar los equipos o zonas del proceso que causan las mayores irreversibilidades, estas últimas, se dividen en dos tipos, las irreversibilidades internas como perdidas por fricción y transferencias de calor en el volumen de control, la segunda, son irreversibilidades externas como transferencias de calor del sistema al entorno.</w:t>
      </w:r>
    </w:p>
    <w:p w14:paraId="3586EA1E" w14:textId="77777777" w:rsidR="001B288E" w:rsidRPr="00795A62" w:rsidRDefault="001B288E" w:rsidP="00795A62">
      <w:pPr>
        <w:spacing w:line="360" w:lineRule="auto"/>
        <w:jc w:val="both"/>
        <w:rPr>
          <w:rFonts w:ascii="Times New Roman" w:hAnsi="Times New Roman" w:cs="Times New Roman"/>
          <w:i/>
          <w:sz w:val="24"/>
          <w:szCs w:val="24"/>
          <w:lang w:val="es-CO" w:eastAsia="es-CO"/>
        </w:rPr>
      </w:pPr>
      <w:r w:rsidRPr="00795A62">
        <w:rPr>
          <w:rFonts w:ascii="Times New Roman" w:hAnsi="Times New Roman" w:cs="Times New Roman"/>
          <w:i/>
          <w:sz w:val="24"/>
          <w:szCs w:val="24"/>
        </w:rPr>
        <w:t>Cálculo de exergía en los flujos de vapor.</w:t>
      </w:r>
    </w:p>
    <w:p w14:paraId="13D04802" w14:textId="77777777" w:rsidR="001B288E" w:rsidRPr="00795A62" w:rsidRDefault="001B288E" w:rsidP="00795A62">
      <w:pPr>
        <w:spacing w:line="360" w:lineRule="auto"/>
        <w:jc w:val="both"/>
        <w:rPr>
          <w:rFonts w:ascii="Times New Roman" w:hAnsi="Times New Roman" w:cs="Times New Roman"/>
          <w:sz w:val="24"/>
          <w:szCs w:val="24"/>
        </w:rPr>
      </w:pPr>
      <w:r w:rsidRPr="00795A62">
        <w:rPr>
          <w:rFonts w:ascii="Times New Roman" w:hAnsi="Times New Roman" w:cs="Times New Roman"/>
          <w:sz w:val="24"/>
          <w:szCs w:val="24"/>
        </w:rPr>
        <w:t xml:space="preserve">La exergía de flujo de una sustancia se representa en tres componentes, el térmico, el mecánico y el químico, en definitiva, la exergía de una sustancia, se considera como la </w:t>
      </w:r>
      <w:r w:rsidRPr="00795A62">
        <w:rPr>
          <w:rFonts w:ascii="Times New Roman" w:hAnsi="Times New Roman" w:cs="Times New Roman"/>
          <w:sz w:val="24"/>
          <w:szCs w:val="24"/>
        </w:rPr>
        <w:lastRenderedPageBreak/>
        <w:t>capacidad de producir trabajo por el hecho de estar en desequilibrio térmico, mecánico y químico con el ambiente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69"/>
      </w:tblGrid>
      <w:tr w:rsidR="001B288E" w:rsidRPr="00795A62" w14:paraId="6D635699" w14:textId="77777777" w:rsidTr="00795A62">
        <w:tc>
          <w:tcPr>
            <w:tcW w:w="8188" w:type="dxa"/>
            <w:hideMark/>
          </w:tcPr>
          <w:p w14:paraId="386736AA" w14:textId="77777777" w:rsidR="001B288E" w:rsidRPr="00795A62" w:rsidRDefault="008C3617" w:rsidP="007174C7">
            <w:pPr>
              <w:tabs>
                <w:tab w:val="left" w:pos="1702"/>
              </w:tabs>
              <w:jc w:val="both"/>
              <w:rPr>
                <w:rFonts w:ascii="Times New Roman" w:hAnsi="Times New Roman" w:cs="Times New Roman"/>
                <w:sz w:val="22"/>
                <w:szCs w:val="22"/>
              </w:rPr>
            </w:pPr>
            <m:oMathPara>
              <m:oMathParaPr>
                <m:jc m:val="center"/>
              </m:oMathParaPr>
              <m:oMath>
                <m:sSub>
                  <m:sSubPr>
                    <m:ctrlPr>
                      <w:rPr>
                        <w:rFonts w:ascii="Cambria Math" w:hAnsi="Cambria Math" w:cs="Times New Roman"/>
                        <w:color w:val="000000" w:themeColor="text1" w:themeShade="BF"/>
                        <w:sz w:val="22"/>
                        <w:szCs w:val="22"/>
                        <w:lang w:val="es-MX"/>
                      </w:rPr>
                    </m:ctrlPr>
                  </m:sSubPr>
                  <m:e>
                    <m:r>
                      <m:rPr>
                        <m:sty m:val="p"/>
                      </m:rPr>
                      <w:rPr>
                        <w:rFonts w:ascii="Cambria Math" w:hAnsi="Cambria Math" w:cs="Times New Roman"/>
                        <w:color w:val="000000" w:themeColor="text1" w:themeShade="BF"/>
                        <w:sz w:val="22"/>
                        <w:szCs w:val="22"/>
                        <w:lang w:val="es-MX"/>
                      </w:rPr>
                      <m:t>e</m:t>
                    </m:r>
                  </m:e>
                  <m:sub>
                    <m:r>
                      <m:rPr>
                        <m:sty m:val="p"/>
                      </m:rPr>
                      <w:rPr>
                        <w:rFonts w:ascii="Cambria Math" w:hAnsi="Cambria Math" w:cs="Times New Roman"/>
                        <w:color w:val="000000" w:themeColor="text1" w:themeShade="BF"/>
                        <w:sz w:val="22"/>
                        <w:szCs w:val="22"/>
                        <w:lang w:val="es-MX"/>
                      </w:rPr>
                      <m:t>f</m:t>
                    </m:r>
                  </m:sub>
                </m:sSub>
                <m:r>
                  <m:rPr>
                    <m:sty m:val="p"/>
                  </m:rPr>
                  <w:rPr>
                    <w:rFonts w:ascii="Cambria Math" w:hAnsi="Cambria Math" w:cs="Times New Roman"/>
                    <w:sz w:val="22"/>
                    <w:szCs w:val="22"/>
                  </w:rPr>
                  <m:t>=h-</m:t>
                </m:r>
                <m:sSub>
                  <m:sSubPr>
                    <m:ctrlPr>
                      <w:rPr>
                        <w:rFonts w:ascii="Cambria Math" w:hAnsi="Cambria Math" w:cs="Times New Roman"/>
                        <w:sz w:val="22"/>
                        <w:szCs w:val="22"/>
                        <w:lang w:val="es-CO"/>
                      </w:rPr>
                    </m:ctrlPr>
                  </m:sSubPr>
                  <m:e>
                    <m:r>
                      <m:rPr>
                        <m:sty m:val="p"/>
                      </m:rPr>
                      <w:rPr>
                        <w:rFonts w:ascii="Cambria Math" w:hAnsi="Cambria Math" w:cs="Times New Roman"/>
                        <w:sz w:val="22"/>
                        <w:szCs w:val="22"/>
                      </w:rPr>
                      <m:t>h</m:t>
                    </m:r>
                  </m:e>
                  <m:sub>
                    <m:r>
                      <m:rPr>
                        <m:sty m:val="p"/>
                      </m:rPr>
                      <w:rPr>
                        <w:rFonts w:ascii="Cambria Math" w:hAnsi="Cambria Math" w:cs="Times New Roman"/>
                        <w:sz w:val="22"/>
                        <w:szCs w:val="22"/>
                      </w:rPr>
                      <m:t>0</m:t>
                    </m:r>
                  </m:sub>
                </m:sSub>
                <m:r>
                  <m:rPr>
                    <m:sty m:val="p"/>
                  </m:rPr>
                  <w:rPr>
                    <w:rFonts w:ascii="Cambria Math" w:hAnsi="Cambria Math" w:cs="Times New Roman"/>
                    <w:sz w:val="22"/>
                    <w:szCs w:val="22"/>
                  </w:rPr>
                  <m:t>-</m:t>
                </m:r>
                <m:sSub>
                  <m:sSubPr>
                    <m:ctrlPr>
                      <w:rPr>
                        <w:rFonts w:ascii="Cambria Math" w:hAnsi="Cambria Math" w:cs="Times New Roman"/>
                        <w:sz w:val="22"/>
                        <w:szCs w:val="22"/>
                        <w:lang w:val="es-CO"/>
                      </w:rPr>
                    </m:ctrlPr>
                  </m:sSubPr>
                  <m:e>
                    <m:r>
                      <m:rPr>
                        <m:sty m:val="p"/>
                      </m:rPr>
                      <w:rPr>
                        <w:rFonts w:ascii="Cambria Math" w:hAnsi="Cambria Math" w:cs="Times New Roman"/>
                        <w:sz w:val="22"/>
                        <w:szCs w:val="22"/>
                      </w:rPr>
                      <m:t>T</m:t>
                    </m:r>
                  </m:e>
                  <m:sub>
                    <m:r>
                      <m:rPr>
                        <m:sty m:val="p"/>
                      </m:rPr>
                      <w:rPr>
                        <w:rFonts w:ascii="Cambria Math" w:hAnsi="Cambria Math" w:cs="Times New Roman"/>
                        <w:sz w:val="22"/>
                        <w:szCs w:val="22"/>
                      </w:rPr>
                      <m:t>0</m:t>
                    </m:r>
                  </m:sub>
                </m:sSub>
                <m:d>
                  <m:dPr>
                    <m:ctrlPr>
                      <w:rPr>
                        <w:rFonts w:ascii="Cambria Math" w:hAnsi="Cambria Math" w:cs="Times New Roman"/>
                        <w:sz w:val="22"/>
                        <w:szCs w:val="22"/>
                        <w:lang w:val="es-CO"/>
                      </w:rPr>
                    </m:ctrlPr>
                  </m:dPr>
                  <m:e>
                    <m:r>
                      <m:rPr>
                        <m:sty m:val="p"/>
                      </m:rPr>
                      <w:rPr>
                        <w:rFonts w:ascii="Cambria Math" w:hAnsi="Cambria Math" w:cs="Times New Roman"/>
                        <w:sz w:val="22"/>
                        <w:szCs w:val="22"/>
                      </w:rPr>
                      <m:t>s-</m:t>
                    </m:r>
                    <m:sSub>
                      <m:sSubPr>
                        <m:ctrlPr>
                          <w:rPr>
                            <w:rFonts w:ascii="Cambria Math" w:hAnsi="Cambria Math" w:cs="Times New Roman"/>
                            <w:sz w:val="22"/>
                            <w:szCs w:val="22"/>
                            <w:lang w:val="es-CO"/>
                          </w:rPr>
                        </m:ctrlPr>
                      </m:sSubPr>
                      <m:e>
                        <m:r>
                          <m:rPr>
                            <m:sty m:val="p"/>
                          </m:rPr>
                          <w:rPr>
                            <w:rFonts w:ascii="Cambria Math" w:hAnsi="Cambria Math" w:cs="Times New Roman"/>
                            <w:sz w:val="22"/>
                            <w:szCs w:val="22"/>
                          </w:rPr>
                          <m:t>s</m:t>
                        </m:r>
                      </m:e>
                      <m:sub>
                        <m:r>
                          <m:rPr>
                            <m:sty m:val="p"/>
                          </m:rPr>
                          <w:rPr>
                            <w:rFonts w:ascii="Cambria Math" w:hAnsi="Cambria Math" w:cs="Times New Roman"/>
                            <w:sz w:val="22"/>
                            <w:szCs w:val="22"/>
                          </w:rPr>
                          <m:t>0</m:t>
                        </m:r>
                      </m:sub>
                    </m:sSub>
                  </m:e>
                </m:d>
                <m:r>
                  <m:rPr>
                    <m:sty m:val="p"/>
                  </m:rPr>
                  <w:rPr>
                    <w:rFonts w:ascii="Cambria Math" w:hAnsi="Cambria Math" w:cs="Times New Roman"/>
                    <w:sz w:val="22"/>
                    <w:szCs w:val="22"/>
                  </w:rPr>
                  <m:t>+</m:t>
                </m:r>
                <m:f>
                  <m:fPr>
                    <m:ctrlPr>
                      <w:rPr>
                        <w:rFonts w:ascii="Cambria Math" w:hAnsi="Cambria Math" w:cs="Times New Roman"/>
                        <w:sz w:val="22"/>
                        <w:szCs w:val="22"/>
                        <w:lang w:val="es-CO"/>
                      </w:rPr>
                    </m:ctrlPr>
                  </m:fPr>
                  <m:num>
                    <m:sSup>
                      <m:sSupPr>
                        <m:ctrlPr>
                          <w:rPr>
                            <w:rFonts w:ascii="Cambria Math" w:hAnsi="Cambria Math" w:cs="Times New Roman"/>
                            <w:sz w:val="22"/>
                            <w:szCs w:val="22"/>
                            <w:lang w:val="es-CO"/>
                          </w:rPr>
                        </m:ctrlPr>
                      </m:sSupPr>
                      <m:e>
                        <m:r>
                          <m:rPr>
                            <m:sty m:val="p"/>
                          </m:rPr>
                          <w:rPr>
                            <w:rFonts w:ascii="Cambria Math" w:hAnsi="Cambria Math" w:cs="Times New Roman"/>
                            <w:sz w:val="22"/>
                            <w:szCs w:val="22"/>
                          </w:rPr>
                          <m:t>V</m:t>
                        </m:r>
                      </m:e>
                      <m:sup>
                        <m:r>
                          <m:rPr>
                            <m:sty m:val="p"/>
                          </m:rPr>
                          <w:rPr>
                            <w:rFonts w:ascii="Cambria Math" w:hAnsi="Cambria Math" w:cs="Times New Roman"/>
                            <w:sz w:val="22"/>
                            <w:szCs w:val="22"/>
                          </w:rPr>
                          <m:t>2</m:t>
                        </m:r>
                      </m:sup>
                    </m:sSup>
                  </m:num>
                  <m:den>
                    <m:r>
                      <m:rPr>
                        <m:sty m:val="p"/>
                      </m:rPr>
                      <w:rPr>
                        <w:rFonts w:ascii="Cambria Math" w:hAnsi="Cambria Math" w:cs="Times New Roman"/>
                        <w:sz w:val="22"/>
                        <w:szCs w:val="22"/>
                      </w:rPr>
                      <m:t>2</m:t>
                    </m:r>
                  </m:den>
                </m:f>
                <m:r>
                  <m:rPr>
                    <m:sty m:val="p"/>
                  </m:rPr>
                  <w:rPr>
                    <w:rFonts w:ascii="Cambria Math" w:hAnsi="Cambria Math" w:cs="Times New Roman"/>
                    <w:sz w:val="22"/>
                    <w:szCs w:val="22"/>
                  </w:rPr>
                  <m:t>+gz+</m:t>
                </m:r>
                <m:nary>
                  <m:naryPr>
                    <m:chr m:val="∑"/>
                    <m:limLoc m:val="undOvr"/>
                    <m:subHide m:val="1"/>
                    <m:supHide m:val="1"/>
                    <m:ctrlPr>
                      <w:rPr>
                        <w:rFonts w:ascii="Cambria Math" w:hAnsi="Cambria Math" w:cs="Times New Roman"/>
                        <w:i/>
                        <w:sz w:val="22"/>
                        <w:szCs w:val="22"/>
                        <w:lang w:val="es-CO"/>
                      </w:rPr>
                    </m:ctrlPr>
                  </m:naryPr>
                  <m:sub/>
                  <m:sup/>
                  <m:e>
                    <m:sSub>
                      <m:sSubPr>
                        <m:ctrlPr>
                          <w:rPr>
                            <w:rFonts w:ascii="Cambria Math" w:hAnsi="Cambria Math" w:cs="Times New Roman"/>
                            <w:sz w:val="22"/>
                            <w:szCs w:val="22"/>
                            <w:lang w:val="es-CO"/>
                          </w:rPr>
                        </m:ctrlPr>
                      </m:sSubPr>
                      <m:e>
                        <m:r>
                          <m:rPr>
                            <m:sty m:val="p"/>
                          </m:rPr>
                          <w:rPr>
                            <w:rFonts w:ascii="Cambria Math" w:hAnsi="Cambria Math" w:cs="Times New Roman"/>
                            <w:sz w:val="22"/>
                            <w:szCs w:val="22"/>
                          </w:rPr>
                          <m:t>X</m:t>
                        </m:r>
                      </m:e>
                      <m:sub>
                        <m:r>
                          <m:rPr>
                            <m:sty m:val="p"/>
                          </m:rPr>
                          <w:rPr>
                            <w:rFonts w:ascii="Cambria Math" w:hAnsi="Cambria Math" w:cs="Times New Roman"/>
                            <w:sz w:val="22"/>
                            <w:szCs w:val="22"/>
                          </w:rPr>
                          <m:t>j</m:t>
                        </m:r>
                      </m:sub>
                    </m:sSub>
                    <m:d>
                      <m:dPr>
                        <m:ctrlPr>
                          <w:rPr>
                            <w:rFonts w:ascii="Cambria Math" w:hAnsi="Cambria Math" w:cs="Times New Roman"/>
                            <w:sz w:val="22"/>
                            <w:szCs w:val="22"/>
                            <w:lang w:val="es-CO"/>
                          </w:rPr>
                        </m:ctrlPr>
                      </m:dPr>
                      <m:e>
                        <m:sSub>
                          <m:sSubPr>
                            <m:ctrlPr>
                              <w:rPr>
                                <w:rFonts w:ascii="Cambria Math" w:hAnsi="Cambria Math" w:cs="Times New Roman"/>
                                <w:sz w:val="22"/>
                                <w:szCs w:val="22"/>
                                <w:lang w:val="es-CO"/>
                              </w:rPr>
                            </m:ctrlPr>
                          </m:sSubPr>
                          <m:e>
                            <m:r>
                              <m:rPr>
                                <m:sty m:val="p"/>
                              </m:rPr>
                              <w:rPr>
                                <w:rFonts w:ascii="Cambria Math" w:hAnsi="Cambria Math" w:cs="Times New Roman"/>
                                <w:sz w:val="22"/>
                                <w:szCs w:val="22"/>
                              </w:rPr>
                              <m:t>μ</m:t>
                            </m:r>
                          </m:e>
                          <m:sub>
                            <m:r>
                              <m:rPr>
                                <m:sty m:val="p"/>
                              </m:rPr>
                              <w:rPr>
                                <w:rFonts w:ascii="Cambria Math" w:hAnsi="Cambria Math" w:cs="Times New Roman"/>
                                <w:sz w:val="22"/>
                                <w:szCs w:val="22"/>
                              </w:rPr>
                              <m:t>j</m:t>
                            </m:r>
                          </m:sub>
                        </m:sSub>
                        <m:r>
                          <m:rPr>
                            <m:sty m:val="p"/>
                          </m:rPr>
                          <w:rPr>
                            <w:rFonts w:ascii="Cambria Math" w:hAnsi="Cambria Math" w:cs="Times New Roman"/>
                            <w:sz w:val="22"/>
                            <w:szCs w:val="22"/>
                          </w:rPr>
                          <m:t>-</m:t>
                        </m:r>
                        <m:sSub>
                          <m:sSubPr>
                            <m:ctrlPr>
                              <w:rPr>
                                <w:rFonts w:ascii="Cambria Math" w:hAnsi="Cambria Math" w:cs="Times New Roman"/>
                                <w:sz w:val="22"/>
                                <w:szCs w:val="22"/>
                                <w:lang w:val="es-CO"/>
                              </w:rPr>
                            </m:ctrlPr>
                          </m:sSubPr>
                          <m:e>
                            <m:r>
                              <m:rPr>
                                <m:sty m:val="p"/>
                              </m:rPr>
                              <w:rPr>
                                <w:rFonts w:ascii="Cambria Math" w:hAnsi="Cambria Math" w:cs="Times New Roman"/>
                                <w:sz w:val="22"/>
                                <w:szCs w:val="22"/>
                              </w:rPr>
                              <m:t>μ</m:t>
                            </m:r>
                          </m:e>
                          <m:sub>
                            <m:r>
                              <m:rPr>
                                <m:sty m:val="p"/>
                              </m:rPr>
                              <w:rPr>
                                <w:rFonts w:ascii="Cambria Math" w:hAnsi="Cambria Math" w:cs="Times New Roman"/>
                                <w:sz w:val="22"/>
                                <w:szCs w:val="22"/>
                              </w:rPr>
                              <m:t>j,0</m:t>
                            </m:r>
                          </m:sub>
                        </m:sSub>
                      </m:e>
                    </m:d>
                  </m:e>
                </m:nary>
              </m:oMath>
            </m:oMathPara>
          </w:p>
        </w:tc>
        <w:tc>
          <w:tcPr>
            <w:tcW w:w="790" w:type="dxa"/>
            <w:vAlign w:val="center"/>
            <w:hideMark/>
          </w:tcPr>
          <w:p w14:paraId="6AA8EB9A" w14:textId="77777777" w:rsidR="001B288E" w:rsidRPr="00795A62" w:rsidRDefault="001B288E" w:rsidP="00795A62">
            <w:pPr>
              <w:pStyle w:val="Descripcin"/>
              <w:jc w:val="right"/>
              <w:rPr>
                <w:rFonts w:ascii="Times New Roman" w:hAnsi="Times New Roman" w:cs="Times New Roman"/>
                <w:color w:val="auto"/>
                <w:sz w:val="22"/>
                <w:szCs w:val="22"/>
                <w:lang w:val="es-ES"/>
              </w:rPr>
            </w:pPr>
            <w:r w:rsidRPr="00795A62">
              <w:rPr>
                <w:rFonts w:ascii="Times New Roman" w:hAnsi="Times New Roman" w:cs="Times New Roman"/>
                <w:b w:val="0"/>
                <w:bCs w:val="0"/>
                <w:color w:val="auto"/>
                <w:sz w:val="22"/>
                <w:szCs w:val="22"/>
                <w:lang w:val="es-ES"/>
              </w:rPr>
              <w:t>(9)</w:t>
            </w:r>
          </w:p>
        </w:tc>
      </w:tr>
    </w:tbl>
    <w:p w14:paraId="16FE1BC1" w14:textId="77777777" w:rsidR="001B288E" w:rsidRPr="00795A62" w:rsidRDefault="001B288E" w:rsidP="00795A62">
      <w:pPr>
        <w:spacing w:line="360" w:lineRule="auto"/>
        <w:jc w:val="both"/>
        <w:rPr>
          <w:rFonts w:ascii="Times New Roman" w:hAnsi="Times New Roman" w:cs="Times New Roman"/>
          <w:sz w:val="24"/>
          <w:szCs w:val="24"/>
        </w:rPr>
      </w:pPr>
      <w:r w:rsidRPr="00795A62">
        <w:rPr>
          <w:rFonts w:ascii="Times New Roman" w:hAnsi="Times New Roman" w:cs="Times New Roman"/>
          <w:sz w:val="24"/>
          <w:szCs w:val="24"/>
        </w:rPr>
        <w:t xml:space="preserve">El termino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μ</m:t>
            </m:r>
          </m:e>
          <m:sub>
            <m:r>
              <m:rPr>
                <m:sty m:val="p"/>
              </m:rPr>
              <w:rPr>
                <w:rFonts w:ascii="Cambria Math" w:hAnsi="Cambria Math" w:cs="Times New Roman"/>
                <w:sz w:val="24"/>
                <w:szCs w:val="24"/>
              </w:rPr>
              <m:t>j</m:t>
            </m:r>
          </m:sub>
        </m:sSub>
      </m:oMath>
      <w:r w:rsidRPr="00795A62">
        <w:rPr>
          <w:rFonts w:ascii="Times New Roman" w:hAnsi="Times New Roman" w:cs="Times New Roman"/>
          <w:sz w:val="24"/>
          <w:szCs w:val="24"/>
        </w:rPr>
        <w:t xml:space="preserve"> es el potencial químico por mol de la especie j a presión y temperaturas de </w:t>
      </w:r>
      <w:proofErr w:type="gramStart"/>
      <w:r w:rsidRPr="00795A62">
        <w:rPr>
          <w:rFonts w:ascii="Times New Roman" w:hAnsi="Times New Roman" w:cs="Times New Roman"/>
          <w:sz w:val="24"/>
          <w:szCs w:val="24"/>
        </w:rPr>
        <w:t>evaluación,  mientras</w:t>
      </w:r>
      <w:proofErr w:type="gramEnd"/>
      <w:r w:rsidRPr="00795A62">
        <w:rPr>
          <w:rFonts w:ascii="Times New Roman" w:hAnsi="Times New Roman" w:cs="Times New Roman"/>
          <w:sz w:val="24"/>
          <w:szCs w:val="24"/>
        </w:rPr>
        <w:t xml:space="preserve"> que </w:t>
      </w:r>
      <m:oMath>
        <m:sSub>
          <m:sSubPr>
            <m:ctrlPr>
              <w:rPr>
                <w:rFonts w:ascii="Cambria Math" w:hAnsi="Cambria Math" w:cs="Times New Roman"/>
                <w:sz w:val="24"/>
                <w:szCs w:val="24"/>
                <w:lang w:val="es-CO"/>
              </w:rPr>
            </m:ctrlPr>
          </m:sSubPr>
          <m:e>
            <m:r>
              <m:rPr>
                <m:sty m:val="p"/>
              </m:rPr>
              <w:rPr>
                <w:rFonts w:ascii="Cambria Math" w:hAnsi="Cambria Math" w:cs="Times New Roman"/>
                <w:sz w:val="24"/>
                <w:szCs w:val="24"/>
              </w:rPr>
              <m:t>μ</m:t>
            </m:r>
          </m:e>
          <m:sub>
            <m:r>
              <m:rPr>
                <m:sty m:val="p"/>
              </m:rPr>
              <w:rPr>
                <w:rFonts w:ascii="Cambria Math" w:hAnsi="Cambria Math" w:cs="Times New Roman"/>
                <w:sz w:val="24"/>
                <w:szCs w:val="24"/>
              </w:rPr>
              <m:t>j,0</m:t>
            </m:r>
          </m:sub>
        </m:sSub>
      </m:oMath>
      <w:r w:rsidRPr="00795A62">
        <w:rPr>
          <w:rFonts w:ascii="Times New Roman" w:eastAsiaTheme="minorEastAsia" w:hAnsi="Times New Roman" w:cs="Times New Roman"/>
          <w:sz w:val="24"/>
          <w:szCs w:val="24"/>
        </w:rPr>
        <w:t xml:space="preserve"> representa el potencial químico de la especie j en situación de equilibrio con el medio ambiente. </w:t>
      </w:r>
      <w:r w:rsidRPr="00795A62">
        <w:rPr>
          <w:rFonts w:ascii="Times New Roman" w:hAnsi="Times New Roman" w:cs="Times New Roman"/>
          <w:sz w:val="24"/>
          <w:szCs w:val="24"/>
        </w:rPr>
        <w:t xml:space="preserve">Considerando que el vapor de agua no interactúa en procesos químicos dentro del ciclo de vapor, se descarta el potencial de exergía química y componentes cinéticos y potenciales.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7"/>
        <w:gridCol w:w="777"/>
      </w:tblGrid>
      <w:tr w:rsidR="001B288E" w:rsidRPr="00795A62" w14:paraId="0A7F7D07" w14:textId="77777777" w:rsidTr="00795A62">
        <w:tc>
          <w:tcPr>
            <w:tcW w:w="8188" w:type="dxa"/>
          </w:tcPr>
          <w:p w14:paraId="2D7B6B72" w14:textId="77777777" w:rsidR="001B288E" w:rsidRPr="00795A62" w:rsidRDefault="008C3617" w:rsidP="00795A62">
            <w:pPr>
              <w:spacing w:line="360" w:lineRule="auto"/>
              <w:rPr>
                <w:rFonts w:ascii="Times New Roman" w:hAnsi="Times New Roman" w:cs="Times New Roman"/>
                <w:sz w:val="22"/>
                <w:szCs w:val="22"/>
              </w:rPr>
            </w:pPr>
            <m:oMathPara>
              <m:oMath>
                <m:sSub>
                  <m:sSubPr>
                    <m:ctrlPr>
                      <w:rPr>
                        <w:rFonts w:ascii="Cambria Math" w:hAnsi="Cambria Math" w:cs="Times New Roman"/>
                        <w:iCs/>
                        <w:color w:val="000000" w:themeColor="text1" w:themeShade="BF"/>
                        <w:sz w:val="22"/>
                        <w:szCs w:val="22"/>
                        <w:lang w:val="es-MX"/>
                      </w:rPr>
                    </m:ctrlPr>
                  </m:sSubPr>
                  <m:e>
                    <m:r>
                      <m:rPr>
                        <m:sty m:val="p"/>
                      </m:rPr>
                      <w:rPr>
                        <w:rFonts w:ascii="Cambria Math" w:hAnsi="Cambria Math" w:cs="Times New Roman"/>
                        <w:color w:val="000000" w:themeColor="text1" w:themeShade="BF"/>
                        <w:sz w:val="22"/>
                        <w:szCs w:val="22"/>
                        <w:lang w:val="es-MX"/>
                      </w:rPr>
                      <m:t>e</m:t>
                    </m:r>
                  </m:e>
                  <m:sub>
                    <m:r>
                      <m:rPr>
                        <m:sty m:val="p"/>
                      </m:rPr>
                      <w:rPr>
                        <w:rFonts w:ascii="Cambria Math" w:hAnsi="Cambria Math" w:cs="Times New Roman"/>
                        <w:color w:val="000000" w:themeColor="text1" w:themeShade="BF"/>
                        <w:sz w:val="22"/>
                        <w:szCs w:val="22"/>
                        <w:lang w:val="es-MX"/>
                      </w:rPr>
                      <m:t>i</m:t>
                    </m:r>
                  </m:sub>
                </m:sSub>
                <m:r>
                  <m:rPr>
                    <m:sty m:val="p"/>
                  </m:rPr>
                  <w:rPr>
                    <w:rFonts w:ascii="Cambria Math" w:hAnsi="Cambria Math" w:cs="Times New Roman"/>
                    <w:sz w:val="22"/>
                    <w:szCs w:val="22"/>
                  </w:rPr>
                  <m:t>=h-</m:t>
                </m:r>
                <m:sSub>
                  <m:sSubPr>
                    <m:ctrlPr>
                      <w:rPr>
                        <w:rFonts w:ascii="Cambria Math" w:hAnsi="Cambria Math" w:cs="Times New Roman"/>
                        <w:iCs/>
                        <w:sz w:val="22"/>
                        <w:szCs w:val="22"/>
                        <w:lang w:val="es-CO"/>
                      </w:rPr>
                    </m:ctrlPr>
                  </m:sSubPr>
                  <m:e>
                    <m:r>
                      <m:rPr>
                        <m:sty m:val="p"/>
                      </m:rPr>
                      <w:rPr>
                        <w:rFonts w:ascii="Cambria Math" w:hAnsi="Cambria Math" w:cs="Times New Roman"/>
                        <w:sz w:val="22"/>
                        <w:szCs w:val="22"/>
                      </w:rPr>
                      <m:t>h</m:t>
                    </m:r>
                  </m:e>
                  <m:sub>
                    <m:r>
                      <m:rPr>
                        <m:sty m:val="p"/>
                      </m:rPr>
                      <w:rPr>
                        <w:rFonts w:ascii="Cambria Math" w:hAnsi="Cambria Math" w:cs="Times New Roman"/>
                        <w:sz w:val="22"/>
                        <w:szCs w:val="22"/>
                      </w:rPr>
                      <m:t>0</m:t>
                    </m:r>
                  </m:sub>
                </m:sSub>
                <m:r>
                  <m:rPr>
                    <m:sty m:val="p"/>
                  </m:rPr>
                  <w:rPr>
                    <w:rFonts w:ascii="Cambria Math" w:hAnsi="Cambria Math" w:cs="Times New Roman"/>
                    <w:sz w:val="22"/>
                    <w:szCs w:val="22"/>
                  </w:rPr>
                  <m:t>-</m:t>
                </m:r>
                <m:sSub>
                  <m:sSubPr>
                    <m:ctrlPr>
                      <w:rPr>
                        <w:rFonts w:ascii="Cambria Math" w:hAnsi="Cambria Math" w:cs="Times New Roman"/>
                        <w:iCs/>
                        <w:sz w:val="22"/>
                        <w:szCs w:val="22"/>
                        <w:lang w:val="es-CO"/>
                      </w:rPr>
                    </m:ctrlPr>
                  </m:sSubPr>
                  <m:e>
                    <m:r>
                      <m:rPr>
                        <m:sty m:val="p"/>
                      </m:rPr>
                      <w:rPr>
                        <w:rFonts w:ascii="Cambria Math" w:hAnsi="Cambria Math" w:cs="Times New Roman"/>
                        <w:sz w:val="22"/>
                        <w:szCs w:val="22"/>
                      </w:rPr>
                      <m:t>T</m:t>
                    </m:r>
                  </m:e>
                  <m:sub>
                    <m:r>
                      <m:rPr>
                        <m:sty m:val="p"/>
                      </m:rPr>
                      <w:rPr>
                        <w:rFonts w:ascii="Cambria Math" w:hAnsi="Cambria Math" w:cs="Times New Roman"/>
                        <w:sz w:val="22"/>
                        <w:szCs w:val="22"/>
                      </w:rPr>
                      <m:t>0</m:t>
                    </m:r>
                  </m:sub>
                </m:sSub>
                <m:d>
                  <m:dPr>
                    <m:ctrlPr>
                      <w:rPr>
                        <w:rFonts w:ascii="Cambria Math" w:hAnsi="Cambria Math" w:cs="Times New Roman"/>
                        <w:iCs/>
                        <w:sz w:val="22"/>
                        <w:szCs w:val="22"/>
                        <w:lang w:val="es-CO"/>
                      </w:rPr>
                    </m:ctrlPr>
                  </m:dPr>
                  <m:e>
                    <m:r>
                      <m:rPr>
                        <m:sty m:val="p"/>
                      </m:rPr>
                      <w:rPr>
                        <w:rFonts w:ascii="Cambria Math" w:hAnsi="Cambria Math" w:cs="Times New Roman"/>
                        <w:sz w:val="22"/>
                        <w:szCs w:val="22"/>
                      </w:rPr>
                      <m:t>s-</m:t>
                    </m:r>
                    <m:sSub>
                      <m:sSubPr>
                        <m:ctrlPr>
                          <w:rPr>
                            <w:rFonts w:ascii="Cambria Math" w:hAnsi="Cambria Math" w:cs="Times New Roman"/>
                            <w:iCs/>
                            <w:sz w:val="22"/>
                            <w:szCs w:val="22"/>
                            <w:lang w:val="es-CO"/>
                          </w:rPr>
                        </m:ctrlPr>
                      </m:sSubPr>
                      <m:e>
                        <m:r>
                          <m:rPr>
                            <m:sty m:val="p"/>
                          </m:rPr>
                          <w:rPr>
                            <w:rFonts w:ascii="Cambria Math" w:hAnsi="Cambria Math" w:cs="Times New Roman"/>
                            <w:sz w:val="22"/>
                            <w:szCs w:val="22"/>
                          </w:rPr>
                          <m:t>s</m:t>
                        </m:r>
                      </m:e>
                      <m:sub>
                        <m:r>
                          <m:rPr>
                            <m:sty m:val="p"/>
                          </m:rPr>
                          <w:rPr>
                            <w:rFonts w:ascii="Cambria Math" w:hAnsi="Cambria Math" w:cs="Times New Roman"/>
                            <w:sz w:val="22"/>
                            <w:szCs w:val="22"/>
                          </w:rPr>
                          <m:t>0</m:t>
                        </m:r>
                      </m:sub>
                    </m:sSub>
                  </m:e>
                </m:d>
              </m:oMath>
            </m:oMathPara>
          </w:p>
        </w:tc>
        <w:tc>
          <w:tcPr>
            <w:tcW w:w="790" w:type="dxa"/>
            <w:vAlign w:val="bottom"/>
            <w:hideMark/>
          </w:tcPr>
          <w:p w14:paraId="72D5ADF5" w14:textId="77777777" w:rsidR="001B288E" w:rsidRPr="00795A62" w:rsidRDefault="001B288E" w:rsidP="00795A62">
            <w:pPr>
              <w:pStyle w:val="Descripcin"/>
              <w:spacing w:line="360" w:lineRule="auto"/>
              <w:jc w:val="right"/>
              <w:rPr>
                <w:rFonts w:ascii="Times New Roman" w:hAnsi="Times New Roman" w:cs="Times New Roman"/>
                <w:color w:val="auto"/>
                <w:sz w:val="22"/>
                <w:szCs w:val="22"/>
                <w:lang w:val="es-ES"/>
              </w:rPr>
            </w:pPr>
            <w:r w:rsidRPr="00795A62">
              <w:rPr>
                <w:rFonts w:ascii="Times New Roman" w:hAnsi="Times New Roman" w:cs="Times New Roman"/>
                <w:b w:val="0"/>
                <w:bCs w:val="0"/>
                <w:color w:val="auto"/>
                <w:sz w:val="22"/>
                <w:szCs w:val="22"/>
                <w:lang w:val="es-ES"/>
              </w:rPr>
              <w:t>(10)</w:t>
            </w:r>
          </w:p>
        </w:tc>
      </w:tr>
    </w:tbl>
    <w:p w14:paraId="57EC341B" w14:textId="77777777" w:rsidR="001B288E" w:rsidRDefault="001B288E" w:rsidP="00837019">
      <w:pPr>
        <w:spacing w:before="240" w:line="360" w:lineRule="auto"/>
        <w:rPr>
          <w:rFonts w:ascii="Times New Roman" w:hAnsi="Times New Roman" w:cs="Times New Roman"/>
          <w:i/>
          <w:sz w:val="24"/>
          <w:szCs w:val="24"/>
        </w:rPr>
      </w:pPr>
      <w:r w:rsidRPr="00795A62">
        <w:rPr>
          <w:rFonts w:ascii="Times New Roman" w:hAnsi="Times New Roman" w:cs="Times New Roman"/>
          <w:i/>
          <w:sz w:val="24"/>
          <w:szCs w:val="24"/>
        </w:rPr>
        <w:t>Cálculo de Exergía química de RSU.</w:t>
      </w:r>
    </w:p>
    <w:p w14:paraId="1B97E35A" w14:textId="25762B5F" w:rsidR="001B288E" w:rsidRPr="00795A62" w:rsidRDefault="001B288E" w:rsidP="00795A62">
      <w:pPr>
        <w:spacing w:line="360" w:lineRule="auto"/>
        <w:jc w:val="both"/>
        <w:rPr>
          <w:rFonts w:ascii="Times New Roman" w:eastAsiaTheme="minorEastAsia" w:hAnsi="Times New Roman" w:cs="Times New Roman"/>
          <w:i/>
          <w:sz w:val="24"/>
          <w:szCs w:val="24"/>
        </w:rPr>
      </w:pPr>
      <w:r w:rsidRPr="00795A62">
        <w:rPr>
          <w:rFonts w:ascii="Times New Roman" w:hAnsi="Times New Roman" w:cs="Times New Roman"/>
          <w:sz w:val="24"/>
          <w:szCs w:val="24"/>
          <w:lang w:val="es-MX"/>
        </w:rPr>
        <w:t xml:space="preserve">Para el análisis es necesario conocer la exergía de los combustibles que proveen al proceso, en este caso los RSU. </w:t>
      </w:r>
      <w:r w:rsidRPr="00795A62">
        <w:rPr>
          <w:rFonts w:ascii="Times New Roman" w:hAnsi="Times New Roman" w:cs="Times New Roman"/>
          <w:sz w:val="24"/>
          <w:szCs w:val="24"/>
        </w:rPr>
        <w:t xml:space="preserve">se calculó para los componentes sólidos C, H, O, N, usando las ecuaciones 11 y 12 </w:t>
      </w:r>
      <w:sdt>
        <w:sdtPr>
          <w:rPr>
            <w:rFonts w:ascii="Times New Roman" w:hAnsi="Times New Roman" w:cs="Times New Roman"/>
            <w:color w:val="000000"/>
            <w:sz w:val="24"/>
            <w:szCs w:val="24"/>
          </w:rPr>
          <w:tag w:val="MENDELEY_CITATION_v3_eyJjaXRhdGlvbklEIjoiTUVOREVMRVlfQ0lUQVRJT05fOGExMzc5ODctMDczZC00NTVlLWFjNTktNzE2OTU0MzJjNTU1IiwiY2l0YXRpb25JdGVtcyI6W3siaWQiOiJkN2ZhOWUxNS00YTUxLTU0MDQtOWM0My1lMGE2OTA1Y2UyMWQiLCJpdGVtRGF0YSI6eyJET0kiOiIxMC4xMDE2L2ouZW5jb25tYW4uMjAxNy4xMS4wODMiLCJJU1NOIjoiMDE5Ni04OTA0IiwiYXV0aG9yIjpbeyJkcm9wcGluZy1wYXJ0aWNsZSI6IiIsImZhbWlseSI6IkJoZXJpbmciLCJnaXZlbiI6IkFsaW5lIiwibm9uLWRyb3BwaW5nLXBhcnRpY2xlIjoiIiwicGFyc2UtbmFtZXMiOmZhbHNlLCJzdWZmaXgiOiIifSx7ImRyb3BwaW5nLXBhcnRpY2xlIjoiIiwiZmFtaWx5IjoiQ2FybG9zIiwiZ2l2ZW4iOiJKb3PDqSIsIm5vbi1kcm9wcGluZy1wYXJ0aWNsZSI6IiIsInBhcnNlLW5hbWVzIjpmYWxzZSwic3VmZml4IjoiIn0seyJkcm9wcGluZy1wYXJ0aWNsZSI6IiIsImZhbWlseSI6IlBhbGFjaW8iLCJnaXZlbiI6IkVzY29iYXIiLCJub24tZHJvcHBpbmctcGFydGljbGUiOiIiLCJwYXJzZS1uYW1lcyI6ZmFsc2UsInN1ZmZpeCI6IiJ9LHsiZHJvcHBpbmctcGFydGljbGUiOiIiLCJmYW1pbHkiOiJNYXJ0w61uZXoiLCJnaXZlbiI6IkFsZGVtYXIiLCJub24tZHJvcHBpbmctcGFydGljbGUiOiIiLCJwYXJzZS1uYW1lcyI6ZmFsc2UsInN1ZmZpeCI6IiJ9LHsiZHJvcHBpbmctcGFydGljbGUiOiIiLCJmYW1pbHkiOiJSw7phIiwiZ2l2ZW4iOiJEaW1hcyBKIiwibm9uLWRyb3BwaW5nLXBhcnRpY2xlIjoiIiwicGFyc2UtbmFtZXMiOmZhbHNlLCJzdWZmaXgiOiIifSx7ImRyb3BwaW5nLXBhcnRpY2xlIjoiIiwiZmFtaWx5IjoiU2lsdmEiLCJnaXZlbiI6IkVsZWN0byBFIiwibm9uLWRyb3BwaW5nLXBhcnRpY2xlIjoiIiwicGFyc2UtbmFtZXMiOmZhbHNlLCJzdWZmaXgiOiIifSx7ImRyb3BwaW5nLXBhcnRpY2xlIjoiIiwiZmFtaWx5IjoiTHVpemEiLCJnaXZlbiI6Ik1hcmlhIiwibm9uLWRyb3BwaW5nLXBhcnRpY2xlIjoiIiwicGFyc2UtbmFtZXMiOmZhbHNlLCJzdWZmaXgiOiIifSx7ImRyb3BwaW5nLXBhcnRpY2xlIjoiIiwiZmFtaWx5IjoiUmVuw7MiLCJnaXZlbiI6IkdyaWxsbyIsIm5vbi1kcm9wcGluZy1wYXJ0aWNsZSI6IiIsInBhcnNlLW5hbWVzIjpmYWxzZSwic3VmZml4IjoiIn0seyJkcm9wcGluZy1wYXJ0aWNsZSI6IiIsImZhbWlseSI6IkFsbWF6w6FuIiwiZ2l2ZW4iOiJPc2NhciIsIm5vbi1kcm9wcGluZy1wYXJ0aWNsZSI6IiIsInBhcnNlLW5hbWVzIjpmYWxzZSwic3VmZml4IjoiIn1dLCJjb250YWluZXItdGl0bGUiOiJFbmVyZ3kgQ29udmVyc2lvbiBhbmQgTWFuYWdlbWVudCIsImlkIjoiZDdmYTllMTUtNGE1MS01NDA0LTljNDMtZTBhNjkwNWNlMjFkIiwiaXNzdWUiOiJOb3ZlbWJlciAyMDE3IiwiaXNzdWVkIjp7ImRhdGUtcGFydHMiOltbIjIwMTgiXV19LCJwYWdlIjoiMTk1LTIxNCIsInB1Ymxpc2hlciI6IkVsc2V2aWVyIiwidGl0bGUiOiJBZHZhbmNlZCBleGVyZ3kgYW5hbHlzaXMgYW5kIGVudmlyb25tZW50YWwgYXNzZXNtZW50IG9mIHRoZSBzdGVhbSBjeWNsZSBvZiBhbiBpbmNpbmVyYXRpb24gc3lzdGVtIG9mIG11bmljaXBhbCBzb2xpZCB3YXN0ZSB3aXRoIGVuZXJneSByZWNvdmVyeSIsInR5cGUiOiJhcnRpY2xlLWpvdXJuYWwiLCJ2b2x1bWUiOiIxNTcifSwidXJpcyI6WyJodHRwOi8vd3d3Lm1lbmRlbGV5LmNvbS9kb2N1bWVudHMvP3V1aWQ9YjY4Yzg5N2QtNjk5NC00MmRlLTk2MTYtZjMzOTVmY2I2MTg2Il0sImlzVGVtcG9yYXJ5IjpmYWxzZSwibGVnYWN5RGVza3RvcElkIjoiYjY4Yzg5N2QtNjk5NC00MmRlLTk2MTYtZjMzOTVmY2I2MTg2In1dLCJwcm9wZXJ0aWVzIjp7Im5vdGVJbmRleCI6MH0sImlzRWRpdGVkIjpmYWxzZSwibWFudWFsT3ZlcnJpZGUiOnsiY2l0ZXByb2NUZXh0IjoiWzMwXSIsImlzTWFudWFsbHlPdmVycmlkZGVuIjpmYWxzZSwibWFudWFsT3ZlcnJpZGVUZXh0IjoiIn19"/>
          <w:id w:val="-1694296286"/>
          <w:placeholder>
            <w:docPart w:val="DefaultPlaceholder_-1854013440"/>
          </w:placeholder>
        </w:sdtPr>
        <w:sdtEndPr>
          <w:rPr>
            <w:rFonts w:asciiTheme="minorHAnsi" w:hAnsiTheme="minorHAnsi" w:cstheme="minorBidi"/>
            <w:sz w:val="22"/>
            <w:szCs w:val="22"/>
          </w:rPr>
        </w:sdtEndPr>
        <w:sdtContent>
          <w:r w:rsidRPr="001B288E">
            <w:rPr>
              <w:color w:val="000000"/>
            </w:rPr>
            <w:t>[30]</w:t>
          </w:r>
        </w:sdtContent>
      </w:sdt>
      <w:r w:rsidRPr="00795A62">
        <w:rPr>
          <w:rFonts w:ascii="Times New Roman" w:hAnsi="Times New Roman" w:cs="Times New Roman"/>
          <w:sz w:val="24"/>
          <w:szCs w:val="24"/>
        </w:rPr>
        <w:t xml:space="preserve">. Donde, </w:t>
      </w:r>
      <w:proofErr w:type="spellStart"/>
      <w:r w:rsidRPr="00795A62">
        <w:rPr>
          <w:rFonts w:ascii="Times New Roman" w:hAnsi="Times New Roman" w:cs="Times New Roman"/>
          <w:i/>
          <w:iCs/>
          <w:sz w:val="24"/>
          <w:szCs w:val="24"/>
        </w:rPr>
        <w:t>bcha</w:t>
      </w:r>
      <w:proofErr w:type="spellEnd"/>
      <w:r w:rsidRPr="00795A62">
        <w:rPr>
          <w:rFonts w:ascii="Times New Roman" w:hAnsi="Times New Roman" w:cs="Times New Roman"/>
          <w:sz w:val="24"/>
          <w:szCs w:val="24"/>
        </w:rPr>
        <w:t xml:space="preserve"> es la exergía química de la ceniza que generalmente se discrimina, </w:t>
      </w:r>
      <w:proofErr w:type="spellStart"/>
      <w:r w:rsidRPr="00795A62">
        <w:rPr>
          <w:rFonts w:ascii="Times New Roman" w:hAnsi="Times New Roman" w:cs="Times New Roman"/>
          <w:i/>
          <w:iCs/>
          <w:sz w:val="24"/>
          <w:szCs w:val="24"/>
        </w:rPr>
        <w:t>bchw</w:t>
      </w:r>
      <w:proofErr w:type="spellEnd"/>
      <w:r w:rsidRPr="00795A62">
        <w:rPr>
          <w:rFonts w:ascii="Times New Roman" w:hAnsi="Times New Roman" w:cs="Times New Roman"/>
          <w:i/>
          <w:iCs/>
          <w:sz w:val="24"/>
          <w:szCs w:val="24"/>
        </w:rPr>
        <w:t xml:space="preserve"> </w:t>
      </w:r>
      <w:r w:rsidRPr="00795A62">
        <w:rPr>
          <w:rFonts w:ascii="Times New Roman" w:hAnsi="Times New Roman" w:cs="Times New Roman"/>
          <w:sz w:val="24"/>
          <w:szCs w:val="24"/>
        </w:rPr>
        <w:t xml:space="preserve">es la exergía química estándar del agua; </w:t>
      </w:r>
      <w:proofErr w:type="spellStart"/>
      <w:r w:rsidRPr="00795A62">
        <w:rPr>
          <w:rFonts w:ascii="Times New Roman" w:hAnsi="Times New Roman" w:cs="Times New Roman"/>
          <w:i/>
          <w:iCs/>
          <w:sz w:val="24"/>
          <w:szCs w:val="24"/>
        </w:rPr>
        <w:t>zs</w:t>
      </w:r>
      <w:proofErr w:type="spellEnd"/>
      <w:r w:rsidRPr="00795A62">
        <w:rPr>
          <w:rFonts w:ascii="Times New Roman" w:hAnsi="Times New Roman" w:cs="Times New Roman"/>
          <w:i/>
          <w:iCs/>
          <w:sz w:val="24"/>
          <w:szCs w:val="24"/>
        </w:rPr>
        <w:t xml:space="preserve">, </w:t>
      </w:r>
      <w:proofErr w:type="spellStart"/>
      <w:r w:rsidRPr="00795A62">
        <w:rPr>
          <w:rFonts w:ascii="Times New Roman" w:hAnsi="Times New Roman" w:cs="Times New Roman"/>
          <w:i/>
          <w:iCs/>
          <w:sz w:val="24"/>
          <w:szCs w:val="24"/>
        </w:rPr>
        <w:t>za</w:t>
      </w:r>
      <w:proofErr w:type="spellEnd"/>
      <w:r w:rsidRPr="00795A62">
        <w:rPr>
          <w:rFonts w:ascii="Times New Roman" w:hAnsi="Times New Roman" w:cs="Times New Roman"/>
          <w:i/>
          <w:iCs/>
          <w:sz w:val="24"/>
          <w:szCs w:val="24"/>
        </w:rPr>
        <w:t xml:space="preserve"> </w:t>
      </w:r>
      <w:r w:rsidRPr="00795A62">
        <w:rPr>
          <w:rFonts w:ascii="Times New Roman" w:hAnsi="Times New Roman" w:cs="Times New Roman"/>
          <w:sz w:val="24"/>
          <w:szCs w:val="24"/>
        </w:rPr>
        <w:t xml:space="preserve">y </w:t>
      </w:r>
      <w:proofErr w:type="spellStart"/>
      <w:r w:rsidRPr="00795A62">
        <w:rPr>
          <w:rFonts w:ascii="Times New Roman" w:hAnsi="Times New Roman" w:cs="Times New Roman"/>
          <w:i/>
          <w:iCs/>
          <w:sz w:val="24"/>
          <w:szCs w:val="24"/>
        </w:rPr>
        <w:t>zw</w:t>
      </w:r>
      <w:proofErr w:type="spellEnd"/>
      <w:r w:rsidRPr="00795A62">
        <w:rPr>
          <w:rFonts w:ascii="Times New Roman" w:hAnsi="Times New Roman" w:cs="Times New Roman"/>
          <w:sz w:val="24"/>
          <w:szCs w:val="24"/>
        </w:rPr>
        <w:t xml:space="preserve"> son la fracción másica de azufre, ceniza y agua respectivamente. </w:t>
      </w:r>
      <w:r w:rsidRPr="00795A62">
        <w:rPr>
          <w:rFonts w:ascii="Times New Roman" w:hAnsi="Times New Roman" w:cs="Times New Roman"/>
          <w:sz w:val="24"/>
          <w:szCs w:val="24"/>
          <w:lang w:val="es-MX"/>
        </w:rPr>
        <w:t xml:space="preserve"> Finalmente, se calculó la expresión: </w:t>
      </w:r>
      <w:r w:rsidRPr="00795A62">
        <w:rPr>
          <w:rFonts w:ascii="Times New Roman" w:hAnsi="Times New Roman" w:cs="Times New Roman"/>
          <w:i/>
          <w:iCs/>
          <w:sz w:val="24"/>
          <w:szCs w:val="24"/>
          <w:lang w:val="es-MX"/>
        </w:rPr>
        <w:t>(</w:t>
      </w:r>
      <w:proofErr w:type="spellStart"/>
      <w:r w:rsidRPr="00795A62">
        <w:rPr>
          <w:rFonts w:ascii="Times New Roman" w:hAnsi="Times New Roman" w:cs="Times New Roman"/>
          <w:i/>
          <w:iCs/>
          <w:sz w:val="24"/>
          <w:szCs w:val="24"/>
          <w:lang w:val="es-MX"/>
        </w:rPr>
        <w:t>bchs</w:t>
      </w:r>
      <w:proofErr w:type="spellEnd"/>
      <w:r w:rsidRPr="00795A62">
        <w:rPr>
          <w:rFonts w:ascii="Times New Roman" w:hAnsi="Times New Roman" w:cs="Times New Roman"/>
          <w:i/>
          <w:iCs/>
          <w:sz w:val="24"/>
          <w:szCs w:val="24"/>
          <w:lang w:val="es-MX"/>
        </w:rPr>
        <w:t>-Cs)</w:t>
      </w:r>
      <w:r w:rsidRPr="00795A62">
        <w:rPr>
          <w:rFonts w:ascii="Times New Roman" w:hAnsi="Times New Roman" w:cs="Times New Roman"/>
          <w:sz w:val="24"/>
          <w:szCs w:val="24"/>
          <w:lang w:val="es-MX"/>
        </w:rPr>
        <w:t xml:space="preserve"> siendo </w:t>
      </w:r>
      <w:proofErr w:type="spellStart"/>
      <w:r w:rsidRPr="00795A62">
        <w:rPr>
          <w:rFonts w:ascii="Times New Roman" w:hAnsi="Times New Roman" w:cs="Times New Roman"/>
          <w:i/>
          <w:iCs/>
          <w:sz w:val="24"/>
          <w:szCs w:val="24"/>
          <w:lang w:val="es-MX"/>
        </w:rPr>
        <w:t>bchs</w:t>
      </w:r>
      <w:proofErr w:type="spellEnd"/>
      <w:r w:rsidRPr="00795A62">
        <w:rPr>
          <w:rFonts w:ascii="Times New Roman" w:hAnsi="Times New Roman" w:cs="Times New Roman"/>
          <w:i/>
          <w:iCs/>
          <w:sz w:val="24"/>
          <w:szCs w:val="24"/>
          <w:lang w:val="es-MX"/>
        </w:rPr>
        <w:t xml:space="preserve"> la</w:t>
      </w:r>
      <w:r w:rsidRPr="00795A62">
        <w:rPr>
          <w:rFonts w:ascii="Times New Roman" w:hAnsi="Times New Roman" w:cs="Times New Roman"/>
          <w:sz w:val="24"/>
          <w:szCs w:val="24"/>
          <w:lang w:val="es-MX"/>
        </w:rPr>
        <w:t xml:space="preserve"> </w:t>
      </w:r>
      <w:r w:rsidRPr="00795A62">
        <w:rPr>
          <w:rFonts w:ascii="Times New Roman" w:hAnsi="Times New Roman" w:cs="Times New Roman"/>
          <w:sz w:val="24"/>
          <w:szCs w:val="24"/>
        </w:rPr>
        <w:t xml:space="preserve">exergía química estándar de azufre con las literaturas </w:t>
      </w:r>
      <w:sdt>
        <w:sdtPr>
          <w:rPr>
            <w:rFonts w:ascii="Times New Roman" w:hAnsi="Times New Roman" w:cs="Times New Roman"/>
            <w:color w:val="000000"/>
            <w:sz w:val="24"/>
            <w:szCs w:val="24"/>
          </w:rPr>
          <w:tag w:val="MENDELEY_CITATION_v3_eyJjaXRhdGlvbklEIjoiTUVOREVMRVlfQ0lUQVRJT05fMzQ2ZTE5NGMtNmRkNC00ODIzLWIzNTctM2E4YzY5YmM1ZGFkIiwiY2l0YXRpb25JdGVtcyI6W3siaWQiOiI4ZTM4MjUyOS04MDU2LTUxMGYtYTk1NS03ZDVkMjVjOTZmNjIiLCJpdGVtRGF0YSI6eyJpZCI6IjhlMzgyNTI5LTgwNTYtNTEwZi1hOTU1LTdkNWQyNWM5NmY2MiIsImlzc3VlZCI6eyJkYXRlLXBhcnRzIjpbWyIxOTg4Il1dfSwicGFnZSI6IjE5ODgiLCJ0aXRsZSI6IlN6YXJndXQgSiwgTW9ycmlzIERSLCBTdGV3YXJkIEZSLiBFeGVyZ3kgYW5hbHlzaXMgb2YgdGhlcm1hbCwgY2hlbWljYWwsIGFuZCBtZXRhbGx1cmdpY2FsIHByb2Nlc3Nlcy4gSGVtaXNwaGVyZSAxOTg4LiIsInR5cGUiOiJhcnRpY2xlLWpvdXJuYWwifSwidXJpcyI6WyJodHRwOi8vd3d3Lm1lbmRlbGV5LmNvbS9kb2N1bWVudHMvP3V1aWQ9NjM3ZGUwMWEtNjhjZS00MTU1LWFmMGEtOGZkMWYyY2Q2ZWNjIl0sImlzVGVtcG9yYXJ5IjpmYWxzZSwibGVnYWN5RGVza3RvcElkIjoiNjM3ZGUwMWEtNjhjZS00MTU1LWFmMGEtOGZkMWYyY2Q2ZWNjIn1dLCJwcm9wZXJ0aWVzIjp7Im5vdGVJbmRleCI6MH0sImlzRWRpdGVkIjpmYWxzZSwibWFudWFsT3ZlcnJpZGUiOnsiY2l0ZXByb2NUZXh0IjoiWzMxXSIsImlzTWFudWFsbHlPdmVycmlkZGVuIjpmYWxzZSwibWFudWFsT3ZlcnJpZGVUZXh0IjoiIn19"/>
          <w:id w:val="1009022338"/>
          <w:placeholder>
            <w:docPart w:val="DefaultPlaceholder_-1854013440"/>
          </w:placeholder>
        </w:sdtPr>
        <w:sdtEndPr>
          <w:rPr>
            <w:rFonts w:asciiTheme="minorHAnsi" w:hAnsiTheme="minorHAnsi" w:cstheme="minorBidi"/>
            <w:sz w:val="22"/>
            <w:szCs w:val="22"/>
          </w:rPr>
        </w:sdtEndPr>
        <w:sdtContent>
          <w:r w:rsidRPr="001B288E">
            <w:rPr>
              <w:color w:val="000000"/>
            </w:rPr>
            <w:t>[31]</w:t>
          </w:r>
        </w:sdtContent>
      </w:sdt>
      <w:r w:rsidRPr="00795A62">
        <w:rPr>
          <w:rFonts w:ascii="Times New Roman" w:hAnsi="Times New Roman" w:cs="Times New Roman"/>
          <w:sz w:val="24"/>
          <w:szCs w:val="24"/>
        </w:rPr>
        <w:t>,</w:t>
      </w:r>
      <w:r w:rsidRPr="00795A62">
        <w:rPr>
          <w:rFonts w:ascii="Times New Roman" w:hAnsi="Times New Roman" w:cs="Times New Roman"/>
          <w:sz w:val="24"/>
          <w:szCs w:val="24"/>
          <w:lang w:val="es-MX"/>
        </w:rPr>
        <w:t xml:space="preserve"> </w:t>
      </w:r>
      <w:sdt>
        <w:sdtPr>
          <w:rPr>
            <w:rFonts w:ascii="Times New Roman" w:hAnsi="Times New Roman" w:cs="Times New Roman"/>
            <w:color w:val="000000"/>
            <w:sz w:val="24"/>
            <w:szCs w:val="24"/>
            <w:lang w:val="es-MX"/>
          </w:rPr>
          <w:tag w:val="MENDELEY_CITATION_v3_eyJjaXRhdGlvbklEIjoiTUVOREVMRVlfQ0lUQVRJT05fNDRlOGZjNTQtNDUzZi00ODI0LTkxNjktMjA5MGRjMjIyNjgyIiwiY2l0YXRpb25JdGVtcyI6W3siaWQiOiJkN2ZhOWUxNS00YTUxLTU0MDQtOWM0My1lMGE2OTA1Y2UyMWQiLCJpdGVtRGF0YSI6eyJET0kiOiIxMC4xMDE2L2ouZW5jb25tYW4uMjAxNy4xMS4wODMiLCJJU1NOIjoiMDE5Ni04OTA0IiwiYXV0aG9yIjpbeyJkcm9wcGluZy1wYXJ0aWNsZSI6IiIsImZhbWlseSI6IkJoZXJpbmciLCJnaXZlbiI6IkFsaW5lIiwibm9uLWRyb3BwaW5nLXBhcnRpY2xlIjoiIiwicGFyc2UtbmFtZXMiOmZhbHNlLCJzdWZmaXgiOiIifSx7ImRyb3BwaW5nLXBhcnRpY2xlIjoiIiwiZmFtaWx5IjoiQ2FybG9zIiwiZ2l2ZW4iOiJKb3PDqSIsIm5vbi1kcm9wcGluZy1wYXJ0aWNsZSI6IiIsInBhcnNlLW5hbWVzIjpmYWxzZSwic3VmZml4IjoiIn0seyJkcm9wcGluZy1wYXJ0aWNsZSI6IiIsImZhbWlseSI6IlBhbGFjaW8iLCJnaXZlbiI6IkVzY29iYXIiLCJub24tZHJvcHBpbmctcGFydGljbGUiOiIiLCJwYXJzZS1uYW1lcyI6ZmFsc2UsInN1ZmZpeCI6IiJ9LHsiZHJvcHBpbmctcGFydGljbGUiOiIiLCJmYW1pbHkiOiJNYXJ0w61uZXoiLCJnaXZlbiI6IkFsZGVtYXIiLCJub24tZHJvcHBpbmctcGFydGljbGUiOiIiLCJwYXJzZS1uYW1lcyI6ZmFsc2UsInN1ZmZpeCI6IiJ9LHsiZHJvcHBpbmctcGFydGljbGUiOiIiLCJmYW1pbHkiOiJSw7phIiwiZ2l2ZW4iOiJEaW1hcyBKIiwibm9uLWRyb3BwaW5nLXBhcnRpY2xlIjoiIiwicGFyc2UtbmFtZXMiOmZhbHNlLCJzdWZmaXgiOiIifSx7ImRyb3BwaW5nLXBhcnRpY2xlIjoiIiwiZmFtaWx5IjoiU2lsdmEiLCJnaXZlbiI6IkVsZWN0byBFIiwibm9uLWRyb3BwaW5nLXBhcnRpY2xlIjoiIiwicGFyc2UtbmFtZXMiOmZhbHNlLCJzdWZmaXgiOiIifSx7ImRyb3BwaW5nLXBhcnRpY2xlIjoiIiwiZmFtaWx5IjoiTHVpemEiLCJnaXZlbiI6Ik1hcmlhIiwibm9uLWRyb3BwaW5nLXBhcnRpY2xlIjoiIiwicGFyc2UtbmFtZXMiOmZhbHNlLCJzdWZmaXgiOiIifSx7ImRyb3BwaW5nLXBhcnRpY2xlIjoiIiwiZmFtaWx5IjoiUmVuw7MiLCJnaXZlbiI6IkdyaWxsbyIsIm5vbi1kcm9wcGluZy1wYXJ0aWNsZSI6IiIsInBhcnNlLW5hbWVzIjpmYWxzZSwic3VmZml4IjoiIn0seyJkcm9wcGluZy1wYXJ0aWNsZSI6IiIsImZhbWlseSI6IkFsbWF6w6FuIiwiZ2l2ZW4iOiJPc2NhciIsIm5vbi1kcm9wcGluZy1wYXJ0aWNsZSI6IiIsInBhcnNlLW5hbWVzIjpmYWxzZSwic3VmZml4IjoiIn1dLCJjb250YWluZXItdGl0bGUiOiJFbmVyZ3kgQ29udmVyc2lvbiBhbmQgTWFuYWdlbWVudCIsImlkIjoiZDdmYTllMTUtNGE1MS01NDA0LTljNDMtZTBhNjkwNWNlMjFkIiwiaXNzdWUiOiJOb3ZlbWJlciAyMDE3IiwiaXNzdWVkIjp7ImRhdGUtcGFydHMiOltbIjIwMTgiXV19LCJwYWdlIjoiMTk1LTIxNCIsInB1Ymxpc2hlciI6IkVsc2V2aWVyIiwidGl0bGUiOiJBZHZhbmNlZCBleGVyZ3kgYW5hbHlzaXMgYW5kIGVudmlyb25tZW50YWwgYXNzZXNtZW50IG9mIHRoZSBzdGVhbSBjeWNsZSBvZiBhbiBpbmNpbmVyYXRpb24gc3lzdGVtIG9mIG11bmljaXBhbCBzb2xpZCB3YXN0ZSB3aXRoIGVuZXJneSByZWNvdmVyeSIsInR5cGUiOiJhcnRpY2xlLWpvdXJuYWwiLCJ2b2x1bWUiOiIxNTcifSwidXJpcyI6WyJodHRwOi8vd3d3Lm1lbmRlbGV5LmNvbS9kb2N1bWVudHMvP3V1aWQ9YjY4Yzg5N2QtNjk5NC00MmRlLTk2MTYtZjMzOTVmY2I2MTg2Il0sImlzVGVtcG9yYXJ5IjpmYWxzZSwibGVnYWN5RGVza3RvcElkIjoiYjY4Yzg5N2QtNjk5NC00MmRlLTk2MTYtZjMzOTVmY2I2MTg2In1dLCJwcm9wZXJ0aWVzIjp7Im5vdGVJbmRleCI6MH0sImlzRWRpdGVkIjpmYWxzZSwibWFudWFsT3ZlcnJpZGUiOnsiY2l0ZXByb2NUZXh0IjoiWzMwXSIsImlzTWFudWFsbHlPdmVycmlkZGVuIjpmYWxzZSwibWFudWFsT3ZlcnJpZGVUZXh0IjoiIn19"/>
          <w:id w:val="-978461967"/>
          <w:placeholder>
            <w:docPart w:val="DefaultPlaceholder_-1854013440"/>
          </w:placeholder>
        </w:sdtPr>
        <w:sdtEndPr>
          <w:rPr>
            <w:rFonts w:asciiTheme="minorHAnsi" w:hAnsiTheme="minorHAnsi" w:cstheme="minorBidi"/>
            <w:sz w:val="22"/>
            <w:szCs w:val="22"/>
            <w:lang w:val="es-ES"/>
          </w:rPr>
        </w:sdtEndPr>
        <w:sdtContent>
          <w:r w:rsidRPr="001B288E">
            <w:rPr>
              <w:color w:val="000000"/>
            </w:rPr>
            <w:t>[30]</w:t>
          </w:r>
        </w:sdtContent>
      </w:sdt>
      <w:r w:rsidRPr="00795A62">
        <w:rPr>
          <w:rFonts w:ascii="Times New Roman" w:hAnsi="Times New Roman" w:cs="Times New Roman"/>
          <w:sz w:val="24"/>
          <w:szCs w:val="24"/>
          <w:lang w:val="es-MX"/>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7"/>
        <w:gridCol w:w="727"/>
      </w:tblGrid>
      <w:tr w:rsidR="001B288E" w:rsidRPr="00795A62" w14:paraId="5CBF5164" w14:textId="77777777" w:rsidTr="00837019">
        <w:tc>
          <w:tcPr>
            <w:tcW w:w="8188" w:type="dxa"/>
            <w:hideMark/>
          </w:tcPr>
          <w:p w14:paraId="2CF9AA9F" w14:textId="77777777" w:rsidR="001B288E" w:rsidRPr="00795A62" w:rsidRDefault="008C3617" w:rsidP="007174C7">
            <w:pPr>
              <w:tabs>
                <w:tab w:val="left" w:pos="1702"/>
              </w:tabs>
              <w:spacing w:line="360" w:lineRule="auto"/>
              <w:jc w:val="center"/>
              <w:rPr>
                <w:rFonts w:ascii="Times New Roman" w:hAnsi="Times New Roman" w:cs="Times New Roman"/>
                <w:sz w:val="22"/>
                <w:szCs w:val="22"/>
              </w:rPr>
            </w:pPr>
            <m:oMathPara>
              <m:oMathParaPr>
                <m:jc m:val="center"/>
              </m:oMathParaPr>
              <m:oMath>
                <m:sSub>
                  <m:sSubPr>
                    <m:ctrlPr>
                      <w:rPr>
                        <w:rFonts w:ascii="Cambria Math" w:hAnsi="Cambria Math" w:cs="Times New Roman"/>
                        <w:iCs/>
                        <w:color w:val="000000" w:themeColor="text1" w:themeShade="BF"/>
                        <w:sz w:val="22"/>
                        <w:szCs w:val="22"/>
                        <w:lang w:val="es-MX"/>
                      </w:rPr>
                    </m:ctrlPr>
                  </m:sSubPr>
                  <m:e>
                    <m:r>
                      <m:rPr>
                        <m:sty m:val="p"/>
                      </m:rPr>
                      <w:rPr>
                        <w:rFonts w:ascii="Cambria Math" w:hAnsi="Cambria Math" w:cs="Times New Roman"/>
                        <w:color w:val="000000" w:themeColor="text1" w:themeShade="BF"/>
                        <w:sz w:val="22"/>
                        <w:szCs w:val="22"/>
                        <w:lang w:val="es-MX"/>
                      </w:rPr>
                      <m:t>e</m:t>
                    </m:r>
                  </m:e>
                  <m:sub>
                    <m:r>
                      <m:rPr>
                        <m:sty m:val="p"/>
                      </m:rPr>
                      <w:rPr>
                        <w:rFonts w:ascii="Cambria Math" w:hAnsi="Cambria Math" w:cs="Times New Roman"/>
                        <w:color w:val="000000" w:themeColor="text1" w:themeShade="BF"/>
                        <w:sz w:val="22"/>
                        <w:szCs w:val="22"/>
                        <w:lang w:val="es-MX"/>
                      </w:rPr>
                      <m:t>ch-RSU</m:t>
                    </m:r>
                  </m:sub>
                </m:sSub>
                <m:r>
                  <m:rPr>
                    <m:sty m:val="p"/>
                  </m:rPr>
                  <w:rPr>
                    <w:rFonts w:ascii="Cambria Math" w:hAnsi="Cambria Math" w:cs="Times New Roman"/>
                    <w:sz w:val="22"/>
                    <w:szCs w:val="22"/>
                    <w:lang w:val="es-MX"/>
                  </w:rPr>
                  <m:t>=</m:t>
                </m:r>
                <m:d>
                  <m:dPr>
                    <m:ctrlPr>
                      <w:rPr>
                        <w:rFonts w:ascii="Cambria Math" w:hAnsi="Cambria Math" w:cs="Times New Roman"/>
                        <w:iCs/>
                        <w:sz w:val="22"/>
                        <w:szCs w:val="22"/>
                        <w:lang w:val="es-MX"/>
                      </w:rPr>
                    </m:ctrlPr>
                  </m:dPr>
                  <m:e>
                    <m:sSub>
                      <m:sSubPr>
                        <m:ctrlPr>
                          <w:rPr>
                            <w:rFonts w:ascii="Cambria Math" w:hAnsi="Cambria Math" w:cs="Times New Roman"/>
                            <w:iCs/>
                            <w:sz w:val="22"/>
                            <w:szCs w:val="22"/>
                            <w:lang w:val="es-MX"/>
                          </w:rPr>
                        </m:ctrlPr>
                      </m:sSubPr>
                      <m:e>
                        <m:r>
                          <m:rPr>
                            <m:sty m:val="p"/>
                          </m:rPr>
                          <w:rPr>
                            <w:rFonts w:ascii="Cambria Math" w:hAnsi="Cambria Math" w:cs="Times New Roman"/>
                            <w:sz w:val="22"/>
                            <w:szCs w:val="22"/>
                            <w:lang w:val="es-MX"/>
                          </w:rPr>
                          <m:t>LHV</m:t>
                        </m:r>
                      </m:e>
                      <m:sub>
                        <m:r>
                          <m:rPr>
                            <m:sty m:val="p"/>
                          </m:rPr>
                          <w:rPr>
                            <w:rFonts w:ascii="Cambria Math" w:hAnsi="Cambria Math" w:cs="Times New Roman"/>
                            <w:sz w:val="22"/>
                            <w:szCs w:val="22"/>
                            <w:lang w:val="es-MX"/>
                          </w:rPr>
                          <m:t>MSW</m:t>
                        </m:r>
                      </m:sub>
                    </m:sSub>
                    <m:r>
                      <m:rPr>
                        <m:sty m:val="p"/>
                      </m:rPr>
                      <w:rPr>
                        <w:rFonts w:ascii="Cambria Math" w:hAnsi="Cambria Math" w:cs="Times New Roman"/>
                        <w:sz w:val="22"/>
                        <w:szCs w:val="22"/>
                        <w:lang w:val="es-MX"/>
                      </w:rPr>
                      <m:t>.β</m:t>
                    </m:r>
                  </m:e>
                </m:d>
                <m:r>
                  <m:rPr>
                    <m:sty m:val="p"/>
                  </m:rPr>
                  <w:rPr>
                    <w:rFonts w:ascii="Cambria Math" w:hAnsi="Cambria Math" w:cs="Times New Roman"/>
                    <w:sz w:val="22"/>
                    <w:szCs w:val="22"/>
                    <w:lang w:val="es-MX"/>
                  </w:rPr>
                  <m:t>+</m:t>
                </m:r>
                <m:d>
                  <m:dPr>
                    <m:ctrlPr>
                      <w:rPr>
                        <w:rFonts w:ascii="Cambria Math" w:hAnsi="Cambria Math" w:cs="Times New Roman"/>
                        <w:iCs/>
                        <w:sz w:val="22"/>
                        <w:szCs w:val="22"/>
                        <w:lang w:val="es-MX"/>
                      </w:rPr>
                    </m:ctrlPr>
                  </m:dPr>
                  <m:e>
                    <m:r>
                      <m:rPr>
                        <m:sty m:val="p"/>
                      </m:rPr>
                      <w:rPr>
                        <w:rFonts w:ascii="Cambria Math" w:hAnsi="Cambria Math" w:cs="Times New Roman"/>
                        <w:sz w:val="22"/>
                        <w:szCs w:val="22"/>
                        <w:lang w:val="es-MX"/>
                      </w:rPr>
                      <m:t>bchs-Cs</m:t>
                    </m:r>
                  </m:e>
                </m:d>
                <m:r>
                  <m:rPr>
                    <m:sty m:val="p"/>
                  </m:rPr>
                  <w:rPr>
                    <w:rFonts w:ascii="Cambria Math" w:hAnsi="Cambria Math" w:cs="Times New Roman"/>
                    <w:sz w:val="22"/>
                    <w:szCs w:val="22"/>
                    <w:lang w:val="es-MX"/>
                  </w:rPr>
                  <m:t>.zs+bcha.za+bchw.zw</m:t>
                </m:r>
              </m:oMath>
            </m:oMathPara>
          </w:p>
        </w:tc>
        <w:tc>
          <w:tcPr>
            <w:tcW w:w="790" w:type="dxa"/>
            <w:vAlign w:val="center"/>
            <w:hideMark/>
          </w:tcPr>
          <w:p w14:paraId="01134EB6" w14:textId="77777777" w:rsidR="001B288E" w:rsidRPr="00795A62" w:rsidRDefault="001B288E" w:rsidP="00837019">
            <w:pPr>
              <w:pStyle w:val="Descripcin"/>
              <w:spacing w:line="360" w:lineRule="auto"/>
              <w:jc w:val="right"/>
              <w:rPr>
                <w:rFonts w:ascii="Times New Roman" w:hAnsi="Times New Roman" w:cs="Times New Roman"/>
                <w:color w:val="auto"/>
                <w:sz w:val="22"/>
                <w:szCs w:val="22"/>
                <w:lang w:val="es-ES"/>
              </w:rPr>
            </w:pPr>
            <w:r w:rsidRPr="00795A62">
              <w:rPr>
                <w:rFonts w:ascii="Times New Roman" w:hAnsi="Times New Roman" w:cs="Times New Roman"/>
                <w:b w:val="0"/>
                <w:bCs w:val="0"/>
                <w:color w:val="auto"/>
                <w:sz w:val="22"/>
                <w:szCs w:val="22"/>
                <w:lang w:val="es-ES"/>
              </w:rPr>
              <w:t>(11)</w:t>
            </w:r>
          </w:p>
        </w:tc>
      </w:tr>
      <w:tr w:rsidR="001B288E" w:rsidRPr="00795A62" w14:paraId="273FDAA6" w14:textId="77777777" w:rsidTr="00837019">
        <w:tc>
          <w:tcPr>
            <w:tcW w:w="8188" w:type="dxa"/>
          </w:tcPr>
          <w:p w14:paraId="32A248CA" w14:textId="77777777" w:rsidR="001B288E" w:rsidRPr="00795A62" w:rsidRDefault="001B288E" w:rsidP="007174C7">
            <w:pPr>
              <w:tabs>
                <w:tab w:val="left" w:pos="1702"/>
              </w:tabs>
              <w:spacing w:line="360" w:lineRule="auto"/>
              <w:jc w:val="center"/>
              <w:rPr>
                <w:rFonts w:ascii="Times New Roman" w:eastAsia="Times New Roman" w:hAnsi="Times New Roman" w:cs="Times New Roman"/>
                <w:i/>
                <w:iCs/>
                <w:color w:val="000000" w:themeColor="text1" w:themeShade="BF"/>
                <w:lang w:val="es-MX"/>
              </w:rPr>
            </w:pPr>
          </w:p>
        </w:tc>
        <w:tc>
          <w:tcPr>
            <w:tcW w:w="790" w:type="dxa"/>
            <w:vAlign w:val="center"/>
          </w:tcPr>
          <w:p w14:paraId="16CF3C0F" w14:textId="77777777" w:rsidR="001B288E" w:rsidRPr="00795A62" w:rsidRDefault="001B288E" w:rsidP="00837019">
            <w:pPr>
              <w:pStyle w:val="Descripcin"/>
              <w:spacing w:line="360" w:lineRule="auto"/>
              <w:jc w:val="right"/>
              <w:rPr>
                <w:rFonts w:ascii="Times New Roman" w:hAnsi="Times New Roman" w:cs="Times New Roman"/>
                <w:b w:val="0"/>
                <w:bCs w:val="0"/>
                <w:color w:val="auto"/>
                <w:sz w:val="22"/>
                <w:szCs w:val="22"/>
                <w:lang w:val="es-ES"/>
              </w:rPr>
            </w:pPr>
          </w:p>
        </w:tc>
      </w:tr>
      <w:tr w:rsidR="001B288E" w:rsidRPr="00795A62" w14:paraId="25380941" w14:textId="77777777" w:rsidTr="00837019">
        <w:tc>
          <w:tcPr>
            <w:tcW w:w="8188" w:type="dxa"/>
            <w:hideMark/>
          </w:tcPr>
          <w:p w14:paraId="57B3EBEB" w14:textId="77777777" w:rsidR="001B288E" w:rsidRPr="00795A62" w:rsidRDefault="001B288E" w:rsidP="007174C7">
            <w:pPr>
              <w:tabs>
                <w:tab w:val="left" w:pos="1702"/>
              </w:tabs>
              <w:spacing w:line="360" w:lineRule="auto"/>
              <w:jc w:val="center"/>
              <w:rPr>
                <w:rFonts w:ascii="Times New Roman" w:hAnsi="Times New Roman" w:cs="Times New Roman"/>
                <w:sz w:val="22"/>
                <w:szCs w:val="22"/>
              </w:rPr>
            </w:pPr>
            <m:oMathPara>
              <m:oMathParaPr>
                <m:jc m:val="center"/>
              </m:oMathParaPr>
              <m:oMath>
                <m:r>
                  <m:rPr>
                    <m:sty m:val="p"/>
                  </m:rPr>
                  <w:rPr>
                    <w:rFonts w:ascii="Cambria Math" w:hAnsi="Cambria Math" w:cs="Times New Roman"/>
                    <w:color w:val="000000" w:themeColor="text1" w:themeShade="BF"/>
                    <w:sz w:val="22"/>
                    <w:szCs w:val="22"/>
                    <w:lang w:val="es-MX"/>
                  </w:rPr>
                  <m:t>β=</m:t>
                </m:r>
                <m:f>
                  <m:fPr>
                    <m:ctrlPr>
                      <w:rPr>
                        <w:rFonts w:ascii="Cambria Math" w:hAnsi="Cambria Math" w:cs="Times New Roman"/>
                        <w:iCs/>
                        <w:color w:val="000000" w:themeColor="text1" w:themeShade="BF"/>
                        <w:sz w:val="22"/>
                        <w:szCs w:val="22"/>
                        <w:lang w:val="es-MX"/>
                      </w:rPr>
                    </m:ctrlPr>
                  </m:fPr>
                  <m:num>
                    <m:r>
                      <m:rPr>
                        <m:sty m:val="p"/>
                      </m:rPr>
                      <w:rPr>
                        <w:rFonts w:ascii="Cambria Math" w:hAnsi="Cambria Math" w:cs="Times New Roman"/>
                        <w:color w:val="000000" w:themeColor="text1" w:themeShade="BF"/>
                        <w:sz w:val="22"/>
                        <w:szCs w:val="22"/>
                        <w:lang w:val="es-MX"/>
                      </w:rPr>
                      <m:t>1.044+0.016</m:t>
                    </m:r>
                    <m:d>
                      <m:dPr>
                        <m:ctrlPr>
                          <w:rPr>
                            <w:rFonts w:ascii="Cambria Math" w:hAnsi="Cambria Math" w:cs="Times New Roman"/>
                            <w:iCs/>
                            <w:color w:val="000000" w:themeColor="text1" w:themeShade="BF"/>
                            <w:sz w:val="22"/>
                            <w:szCs w:val="22"/>
                            <w:lang w:val="es-MX"/>
                          </w:rPr>
                        </m:ctrlPr>
                      </m:dPr>
                      <m:e>
                        <m:r>
                          <m:rPr>
                            <m:sty m:val="p"/>
                          </m:rPr>
                          <w:rPr>
                            <w:rFonts w:ascii="Cambria Math" w:hAnsi="Cambria Math" w:cs="Times New Roman"/>
                            <w:color w:val="000000" w:themeColor="text1" w:themeShade="BF"/>
                            <w:sz w:val="22"/>
                            <w:szCs w:val="22"/>
                            <w:lang w:val="es-MX"/>
                          </w:rPr>
                          <m:t xml:space="preserve"> </m:t>
                        </m:r>
                        <m:f>
                          <m:fPr>
                            <m:ctrlPr>
                              <w:rPr>
                                <w:rFonts w:ascii="Cambria Math" w:hAnsi="Cambria Math" w:cs="Times New Roman"/>
                                <w:iCs/>
                                <w:color w:val="000000" w:themeColor="text1" w:themeShade="BF"/>
                                <w:sz w:val="22"/>
                                <w:szCs w:val="22"/>
                                <w:lang w:val="es-MX"/>
                              </w:rPr>
                            </m:ctrlPr>
                          </m:fPr>
                          <m:num>
                            <m:r>
                              <m:rPr>
                                <m:sty m:val="p"/>
                              </m:rPr>
                              <w:rPr>
                                <w:rFonts w:ascii="Cambria Math" w:hAnsi="Cambria Math" w:cs="Times New Roman"/>
                                <w:color w:val="000000" w:themeColor="text1" w:themeShade="BF"/>
                                <w:sz w:val="22"/>
                                <w:szCs w:val="22"/>
                                <w:lang w:val="es-MX"/>
                              </w:rPr>
                              <m:t>H</m:t>
                            </m:r>
                          </m:num>
                          <m:den>
                            <m:r>
                              <m:rPr>
                                <m:sty m:val="p"/>
                              </m:rPr>
                              <w:rPr>
                                <w:rFonts w:ascii="Cambria Math" w:hAnsi="Cambria Math" w:cs="Times New Roman"/>
                                <w:color w:val="000000" w:themeColor="text1" w:themeShade="BF"/>
                                <w:sz w:val="22"/>
                                <w:szCs w:val="22"/>
                                <w:lang w:val="es-MX"/>
                              </w:rPr>
                              <m:t>C</m:t>
                            </m:r>
                          </m:den>
                        </m:f>
                        <m:r>
                          <m:rPr>
                            <m:sty m:val="p"/>
                          </m:rPr>
                          <w:rPr>
                            <w:rFonts w:ascii="Cambria Math" w:hAnsi="Cambria Math" w:cs="Times New Roman"/>
                            <w:color w:val="000000" w:themeColor="text1" w:themeShade="BF"/>
                            <w:sz w:val="22"/>
                            <w:szCs w:val="22"/>
                            <w:lang w:val="es-MX"/>
                          </w:rPr>
                          <m:t xml:space="preserve"> </m:t>
                        </m:r>
                      </m:e>
                    </m:d>
                    <m:r>
                      <m:rPr>
                        <m:sty m:val="p"/>
                      </m:rPr>
                      <w:rPr>
                        <w:rFonts w:ascii="Cambria Math" w:hAnsi="Cambria Math" w:cs="Times New Roman"/>
                        <w:color w:val="000000" w:themeColor="text1" w:themeShade="BF"/>
                        <w:sz w:val="22"/>
                        <w:szCs w:val="22"/>
                        <w:lang w:val="es-MX"/>
                      </w:rPr>
                      <m:t>-0.3493</m:t>
                    </m:r>
                    <m:d>
                      <m:dPr>
                        <m:ctrlPr>
                          <w:rPr>
                            <w:rFonts w:ascii="Cambria Math" w:hAnsi="Cambria Math" w:cs="Times New Roman"/>
                            <w:iCs/>
                            <w:color w:val="000000" w:themeColor="text1" w:themeShade="BF"/>
                            <w:sz w:val="22"/>
                            <w:szCs w:val="22"/>
                            <w:lang w:val="es-MX"/>
                          </w:rPr>
                        </m:ctrlPr>
                      </m:dPr>
                      <m:e>
                        <m:r>
                          <m:rPr>
                            <m:sty m:val="p"/>
                          </m:rPr>
                          <w:rPr>
                            <w:rFonts w:ascii="Cambria Math" w:hAnsi="Cambria Math" w:cs="Times New Roman"/>
                            <w:color w:val="000000" w:themeColor="text1" w:themeShade="BF"/>
                            <w:sz w:val="22"/>
                            <w:szCs w:val="22"/>
                            <w:lang w:val="es-MX"/>
                          </w:rPr>
                          <m:t xml:space="preserve"> </m:t>
                        </m:r>
                        <m:f>
                          <m:fPr>
                            <m:ctrlPr>
                              <w:rPr>
                                <w:rFonts w:ascii="Cambria Math" w:hAnsi="Cambria Math" w:cs="Times New Roman"/>
                                <w:iCs/>
                                <w:color w:val="000000" w:themeColor="text1" w:themeShade="BF"/>
                                <w:sz w:val="22"/>
                                <w:szCs w:val="22"/>
                                <w:lang w:val="es-MX"/>
                              </w:rPr>
                            </m:ctrlPr>
                          </m:fPr>
                          <m:num>
                            <m:r>
                              <m:rPr>
                                <m:sty m:val="p"/>
                              </m:rPr>
                              <w:rPr>
                                <w:rFonts w:ascii="Cambria Math" w:hAnsi="Cambria Math" w:cs="Times New Roman"/>
                                <w:color w:val="000000" w:themeColor="text1" w:themeShade="BF"/>
                                <w:sz w:val="22"/>
                                <w:szCs w:val="22"/>
                                <w:lang w:val="es-MX"/>
                              </w:rPr>
                              <m:t>O</m:t>
                            </m:r>
                          </m:num>
                          <m:den>
                            <m:r>
                              <m:rPr>
                                <m:sty m:val="p"/>
                              </m:rPr>
                              <w:rPr>
                                <w:rFonts w:ascii="Cambria Math" w:hAnsi="Cambria Math" w:cs="Times New Roman"/>
                                <w:color w:val="000000" w:themeColor="text1" w:themeShade="BF"/>
                                <w:sz w:val="22"/>
                                <w:szCs w:val="22"/>
                                <w:lang w:val="es-MX"/>
                              </w:rPr>
                              <m:t>C</m:t>
                            </m:r>
                          </m:den>
                        </m:f>
                        <m:r>
                          <m:rPr>
                            <m:sty m:val="p"/>
                          </m:rPr>
                          <w:rPr>
                            <w:rFonts w:ascii="Cambria Math" w:hAnsi="Cambria Math" w:cs="Times New Roman"/>
                            <w:color w:val="000000" w:themeColor="text1" w:themeShade="BF"/>
                            <w:sz w:val="22"/>
                            <w:szCs w:val="22"/>
                            <w:lang w:val="es-MX"/>
                          </w:rPr>
                          <m:t xml:space="preserve"> </m:t>
                        </m:r>
                      </m:e>
                    </m:d>
                    <m:d>
                      <m:dPr>
                        <m:begChr m:val="["/>
                        <m:endChr m:val="]"/>
                        <m:ctrlPr>
                          <w:rPr>
                            <w:rFonts w:ascii="Cambria Math" w:hAnsi="Cambria Math" w:cs="Times New Roman"/>
                            <w:iCs/>
                            <w:color w:val="000000" w:themeColor="text1" w:themeShade="BF"/>
                            <w:sz w:val="22"/>
                            <w:szCs w:val="22"/>
                            <w:lang w:val="es-MX"/>
                          </w:rPr>
                        </m:ctrlPr>
                      </m:dPr>
                      <m:e>
                        <m:r>
                          <m:rPr>
                            <m:sty m:val="p"/>
                          </m:rPr>
                          <w:rPr>
                            <w:rFonts w:ascii="Cambria Math" w:hAnsi="Cambria Math" w:cs="Times New Roman"/>
                            <w:color w:val="000000" w:themeColor="text1" w:themeShade="BF"/>
                            <w:sz w:val="22"/>
                            <w:szCs w:val="22"/>
                            <w:lang w:val="es-MX"/>
                          </w:rPr>
                          <m:t>1+0.0531</m:t>
                        </m:r>
                        <m:d>
                          <m:dPr>
                            <m:ctrlPr>
                              <w:rPr>
                                <w:rFonts w:ascii="Cambria Math" w:hAnsi="Cambria Math" w:cs="Times New Roman"/>
                                <w:iCs/>
                                <w:color w:val="000000" w:themeColor="text1" w:themeShade="BF"/>
                                <w:sz w:val="22"/>
                                <w:szCs w:val="22"/>
                                <w:lang w:val="es-MX"/>
                              </w:rPr>
                            </m:ctrlPr>
                          </m:dPr>
                          <m:e>
                            <m:r>
                              <m:rPr>
                                <m:sty m:val="p"/>
                              </m:rPr>
                              <w:rPr>
                                <w:rFonts w:ascii="Cambria Math" w:hAnsi="Cambria Math" w:cs="Times New Roman"/>
                                <w:color w:val="000000" w:themeColor="text1" w:themeShade="BF"/>
                                <w:sz w:val="22"/>
                                <w:szCs w:val="22"/>
                                <w:lang w:val="es-MX"/>
                              </w:rPr>
                              <m:t xml:space="preserve"> </m:t>
                            </m:r>
                            <m:f>
                              <m:fPr>
                                <m:ctrlPr>
                                  <w:rPr>
                                    <w:rFonts w:ascii="Cambria Math" w:hAnsi="Cambria Math" w:cs="Times New Roman"/>
                                    <w:iCs/>
                                    <w:color w:val="000000" w:themeColor="text1" w:themeShade="BF"/>
                                    <w:sz w:val="22"/>
                                    <w:szCs w:val="22"/>
                                    <w:lang w:val="es-MX"/>
                                  </w:rPr>
                                </m:ctrlPr>
                              </m:fPr>
                              <m:num>
                                <m:r>
                                  <m:rPr>
                                    <m:sty m:val="p"/>
                                  </m:rPr>
                                  <w:rPr>
                                    <w:rFonts w:ascii="Cambria Math" w:hAnsi="Cambria Math" w:cs="Times New Roman"/>
                                    <w:color w:val="000000" w:themeColor="text1" w:themeShade="BF"/>
                                    <w:sz w:val="22"/>
                                    <w:szCs w:val="22"/>
                                    <w:lang w:val="es-MX"/>
                                  </w:rPr>
                                  <m:t>H</m:t>
                                </m:r>
                              </m:num>
                              <m:den>
                                <m:r>
                                  <m:rPr>
                                    <m:sty m:val="p"/>
                                  </m:rPr>
                                  <w:rPr>
                                    <w:rFonts w:ascii="Cambria Math" w:hAnsi="Cambria Math" w:cs="Times New Roman"/>
                                    <w:color w:val="000000" w:themeColor="text1" w:themeShade="BF"/>
                                    <w:sz w:val="22"/>
                                    <w:szCs w:val="22"/>
                                    <w:lang w:val="es-MX"/>
                                  </w:rPr>
                                  <m:t>C</m:t>
                                </m:r>
                              </m:den>
                            </m:f>
                            <m:r>
                              <m:rPr>
                                <m:sty m:val="p"/>
                              </m:rPr>
                              <w:rPr>
                                <w:rFonts w:ascii="Cambria Math" w:hAnsi="Cambria Math" w:cs="Times New Roman"/>
                                <w:color w:val="000000" w:themeColor="text1" w:themeShade="BF"/>
                                <w:sz w:val="22"/>
                                <w:szCs w:val="22"/>
                                <w:lang w:val="es-MX"/>
                              </w:rPr>
                              <m:t xml:space="preserve"> </m:t>
                            </m:r>
                          </m:e>
                        </m:d>
                      </m:e>
                    </m:d>
                    <m:r>
                      <m:rPr>
                        <m:sty m:val="p"/>
                      </m:rPr>
                      <w:rPr>
                        <w:rFonts w:ascii="Cambria Math" w:hAnsi="Cambria Math" w:cs="Times New Roman"/>
                        <w:color w:val="000000" w:themeColor="text1" w:themeShade="BF"/>
                        <w:sz w:val="22"/>
                        <w:szCs w:val="22"/>
                        <w:lang w:val="es-MX"/>
                      </w:rPr>
                      <m:t>+0.0493</m:t>
                    </m:r>
                    <m:d>
                      <m:dPr>
                        <m:ctrlPr>
                          <w:rPr>
                            <w:rFonts w:ascii="Cambria Math" w:hAnsi="Cambria Math" w:cs="Times New Roman"/>
                            <w:iCs/>
                            <w:color w:val="000000" w:themeColor="text1" w:themeShade="BF"/>
                            <w:sz w:val="22"/>
                            <w:szCs w:val="22"/>
                            <w:lang w:val="es-MX"/>
                          </w:rPr>
                        </m:ctrlPr>
                      </m:dPr>
                      <m:e>
                        <m:r>
                          <m:rPr>
                            <m:sty m:val="p"/>
                          </m:rPr>
                          <w:rPr>
                            <w:rFonts w:ascii="Cambria Math" w:hAnsi="Cambria Math" w:cs="Times New Roman"/>
                            <w:color w:val="000000" w:themeColor="text1" w:themeShade="BF"/>
                            <w:sz w:val="22"/>
                            <w:szCs w:val="22"/>
                            <w:lang w:val="es-MX"/>
                          </w:rPr>
                          <m:t xml:space="preserve"> </m:t>
                        </m:r>
                        <m:f>
                          <m:fPr>
                            <m:ctrlPr>
                              <w:rPr>
                                <w:rFonts w:ascii="Cambria Math" w:hAnsi="Cambria Math" w:cs="Times New Roman"/>
                                <w:iCs/>
                                <w:color w:val="000000" w:themeColor="text1" w:themeShade="BF"/>
                                <w:sz w:val="22"/>
                                <w:szCs w:val="22"/>
                                <w:lang w:val="es-MX"/>
                              </w:rPr>
                            </m:ctrlPr>
                          </m:fPr>
                          <m:num>
                            <m:r>
                              <m:rPr>
                                <m:sty m:val="p"/>
                              </m:rPr>
                              <w:rPr>
                                <w:rFonts w:ascii="Cambria Math" w:hAnsi="Cambria Math" w:cs="Times New Roman"/>
                                <w:color w:val="000000" w:themeColor="text1" w:themeShade="BF"/>
                                <w:sz w:val="22"/>
                                <w:szCs w:val="22"/>
                                <w:lang w:val="es-MX"/>
                              </w:rPr>
                              <m:t>N</m:t>
                            </m:r>
                          </m:num>
                          <m:den>
                            <m:r>
                              <m:rPr>
                                <m:sty m:val="p"/>
                              </m:rPr>
                              <w:rPr>
                                <w:rFonts w:ascii="Cambria Math" w:hAnsi="Cambria Math" w:cs="Times New Roman"/>
                                <w:color w:val="000000" w:themeColor="text1" w:themeShade="BF"/>
                                <w:sz w:val="22"/>
                                <w:szCs w:val="22"/>
                                <w:lang w:val="es-MX"/>
                              </w:rPr>
                              <m:t>C</m:t>
                            </m:r>
                          </m:den>
                        </m:f>
                        <m:r>
                          <m:rPr>
                            <m:sty m:val="p"/>
                          </m:rPr>
                          <w:rPr>
                            <w:rFonts w:ascii="Cambria Math" w:hAnsi="Cambria Math" w:cs="Times New Roman"/>
                            <w:color w:val="000000" w:themeColor="text1" w:themeShade="BF"/>
                            <w:sz w:val="22"/>
                            <w:szCs w:val="22"/>
                            <w:lang w:val="es-MX"/>
                          </w:rPr>
                          <m:t xml:space="preserve"> </m:t>
                        </m:r>
                      </m:e>
                    </m:d>
                  </m:num>
                  <m:den>
                    <m:r>
                      <m:rPr>
                        <m:sty m:val="p"/>
                      </m:rPr>
                      <w:rPr>
                        <w:rFonts w:ascii="Cambria Math" w:hAnsi="Cambria Math" w:cs="Times New Roman"/>
                        <w:color w:val="000000" w:themeColor="text1" w:themeShade="BF"/>
                        <w:sz w:val="22"/>
                        <w:szCs w:val="22"/>
                        <w:lang w:val="es-MX"/>
                      </w:rPr>
                      <m:t>1-0.4124</m:t>
                    </m:r>
                    <m:d>
                      <m:dPr>
                        <m:ctrlPr>
                          <w:rPr>
                            <w:rFonts w:ascii="Cambria Math" w:hAnsi="Cambria Math" w:cs="Times New Roman"/>
                            <w:iCs/>
                            <w:color w:val="000000" w:themeColor="text1" w:themeShade="BF"/>
                            <w:sz w:val="22"/>
                            <w:szCs w:val="22"/>
                            <w:lang w:val="es-MX"/>
                          </w:rPr>
                        </m:ctrlPr>
                      </m:dPr>
                      <m:e>
                        <m:r>
                          <m:rPr>
                            <m:sty m:val="p"/>
                          </m:rPr>
                          <w:rPr>
                            <w:rFonts w:ascii="Cambria Math" w:hAnsi="Cambria Math" w:cs="Times New Roman"/>
                            <w:color w:val="000000" w:themeColor="text1" w:themeShade="BF"/>
                            <w:sz w:val="22"/>
                            <w:szCs w:val="22"/>
                            <w:lang w:val="es-MX"/>
                          </w:rPr>
                          <m:t xml:space="preserve"> </m:t>
                        </m:r>
                        <m:f>
                          <m:fPr>
                            <m:ctrlPr>
                              <w:rPr>
                                <w:rFonts w:ascii="Cambria Math" w:hAnsi="Cambria Math" w:cs="Times New Roman"/>
                                <w:iCs/>
                                <w:color w:val="000000" w:themeColor="text1" w:themeShade="BF"/>
                                <w:sz w:val="22"/>
                                <w:szCs w:val="22"/>
                                <w:lang w:val="es-MX"/>
                              </w:rPr>
                            </m:ctrlPr>
                          </m:fPr>
                          <m:num>
                            <m:r>
                              <m:rPr>
                                <m:sty m:val="p"/>
                              </m:rPr>
                              <w:rPr>
                                <w:rFonts w:ascii="Cambria Math" w:hAnsi="Cambria Math" w:cs="Times New Roman"/>
                                <w:color w:val="000000" w:themeColor="text1" w:themeShade="BF"/>
                                <w:sz w:val="22"/>
                                <w:szCs w:val="22"/>
                                <w:lang w:val="es-MX"/>
                              </w:rPr>
                              <m:t>O</m:t>
                            </m:r>
                          </m:num>
                          <m:den>
                            <m:r>
                              <m:rPr>
                                <m:sty m:val="p"/>
                              </m:rPr>
                              <w:rPr>
                                <w:rFonts w:ascii="Cambria Math" w:hAnsi="Cambria Math" w:cs="Times New Roman"/>
                                <w:color w:val="000000" w:themeColor="text1" w:themeShade="BF"/>
                                <w:sz w:val="22"/>
                                <w:szCs w:val="22"/>
                                <w:lang w:val="es-MX"/>
                              </w:rPr>
                              <m:t>C</m:t>
                            </m:r>
                          </m:den>
                        </m:f>
                        <m:r>
                          <m:rPr>
                            <m:sty m:val="p"/>
                          </m:rPr>
                          <w:rPr>
                            <w:rFonts w:ascii="Cambria Math" w:hAnsi="Cambria Math" w:cs="Times New Roman"/>
                            <w:color w:val="000000" w:themeColor="text1" w:themeShade="BF"/>
                            <w:sz w:val="22"/>
                            <w:szCs w:val="22"/>
                            <w:lang w:val="es-MX"/>
                          </w:rPr>
                          <m:t xml:space="preserve"> </m:t>
                        </m:r>
                      </m:e>
                    </m:d>
                  </m:den>
                </m:f>
              </m:oMath>
            </m:oMathPara>
          </w:p>
        </w:tc>
        <w:tc>
          <w:tcPr>
            <w:tcW w:w="790" w:type="dxa"/>
            <w:vAlign w:val="center"/>
            <w:hideMark/>
          </w:tcPr>
          <w:p w14:paraId="2C6E7981" w14:textId="77777777" w:rsidR="001B288E" w:rsidRPr="00795A62" w:rsidRDefault="001B288E" w:rsidP="00837019">
            <w:pPr>
              <w:pStyle w:val="Descripcin"/>
              <w:spacing w:line="360" w:lineRule="auto"/>
              <w:jc w:val="right"/>
              <w:rPr>
                <w:rFonts w:ascii="Times New Roman" w:hAnsi="Times New Roman" w:cs="Times New Roman"/>
                <w:color w:val="auto"/>
                <w:sz w:val="22"/>
                <w:szCs w:val="22"/>
                <w:lang w:val="es-ES"/>
              </w:rPr>
            </w:pPr>
            <w:r w:rsidRPr="00795A62">
              <w:rPr>
                <w:rFonts w:ascii="Times New Roman" w:hAnsi="Times New Roman" w:cs="Times New Roman"/>
                <w:b w:val="0"/>
                <w:bCs w:val="0"/>
                <w:color w:val="auto"/>
                <w:sz w:val="22"/>
                <w:szCs w:val="22"/>
                <w:lang w:val="es-ES"/>
              </w:rPr>
              <w:t>(12)</w:t>
            </w:r>
          </w:p>
        </w:tc>
      </w:tr>
    </w:tbl>
    <w:p w14:paraId="71C7CFB6" w14:textId="77777777" w:rsidR="001B288E" w:rsidRPr="00795A62" w:rsidRDefault="001B288E" w:rsidP="00795A62">
      <w:pPr>
        <w:spacing w:line="360" w:lineRule="auto"/>
        <w:jc w:val="both"/>
        <w:rPr>
          <w:rFonts w:ascii="Times New Roman" w:hAnsi="Times New Roman" w:cs="Times New Roman"/>
          <w:sz w:val="24"/>
          <w:szCs w:val="24"/>
        </w:rPr>
      </w:pPr>
      <w:r w:rsidRPr="00795A62">
        <w:rPr>
          <w:rFonts w:ascii="Times New Roman" w:hAnsi="Times New Roman" w:cs="Times New Roman"/>
          <w:sz w:val="24"/>
          <w:szCs w:val="24"/>
        </w:rPr>
        <w:t>Donde, H es la fracción másica de hidrógeno presente en el combustible, C es carbono, N es la fracción de nitrógeno y O es oxígeno.</w:t>
      </w:r>
    </w:p>
    <w:p w14:paraId="197875CD" w14:textId="77777777" w:rsidR="001B288E" w:rsidRPr="00795A62" w:rsidRDefault="001B288E" w:rsidP="00795A62">
      <w:pPr>
        <w:spacing w:line="360" w:lineRule="auto"/>
        <w:jc w:val="both"/>
        <w:rPr>
          <w:rFonts w:ascii="Times New Roman" w:eastAsiaTheme="minorEastAsia" w:hAnsi="Times New Roman" w:cs="Times New Roman"/>
          <w:i/>
          <w:sz w:val="24"/>
          <w:szCs w:val="24"/>
        </w:rPr>
      </w:pPr>
      <w:r w:rsidRPr="00795A62">
        <w:rPr>
          <w:rFonts w:ascii="Times New Roman" w:hAnsi="Times New Roman" w:cs="Times New Roman"/>
          <w:i/>
          <w:sz w:val="24"/>
          <w:szCs w:val="24"/>
          <w:lang w:val="es-MX"/>
        </w:rPr>
        <w:lastRenderedPageBreak/>
        <w:t>Cálculo de la exergía destruida de cada componente.</w:t>
      </w:r>
    </w:p>
    <w:p w14:paraId="3D4BF68A" w14:textId="77777777" w:rsidR="001B288E" w:rsidRPr="00795A62" w:rsidRDefault="001B288E" w:rsidP="00795A62">
      <w:pPr>
        <w:spacing w:line="360" w:lineRule="auto"/>
        <w:jc w:val="both"/>
        <w:rPr>
          <w:rFonts w:ascii="Times New Roman" w:hAnsi="Times New Roman" w:cs="Times New Roman"/>
          <w:sz w:val="24"/>
          <w:szCs w:val="24"/>
          <w:lang w:val="es-MX"/>
        </w:rPr>
      </w:pPr>
      <w:r w:rsidRPr="00795A62">
        <w:rPr>
          <w:rFonts w:ascii="Times New Roman" w:hAnsi="Times New Roman" w:cs="Times New Roman"/>
          <w:sz w:val="24"/>
          <w:szCs w:val="24"/>
          <w:lang w:val="es-MX"/>
        </w:rPr>
        <w:t>La siguiente expresión permite calcular la exergía destruida en el volumen de control en régimen permanente: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6"/>
        <w:gridCol w:w="778"/>
      </w:tblGrid>
      <w:tr w:rsidR="001B288E" w:rsidRPr="00795A62" w14:paraId="3037CE4D" w14:textId="77777777" w:rsidTr="007174C7">
        <w:tc>
          <w:tcPr>
            <w:tcW w:w="8188" w:type="dxa"/>
            <w:hideMark/>
          </w:tcPr>
          <w:p w14:paraId="263DE766" w14:textId="77777777" w:rsidR="001B288E" w:rsidRPr="00795A62" w:rsidRDefault="001B288E" w:rsidP="007174C7">
            <w:pPr>
              <w:tabs>
                <w:tab w:val="left" w:pos="1702"/>
              </w:tabs>
              <w:rPr>
                <w:rFonts w:ascii="Times New Roman" w:hAnsi="Times New Roman" w:cs="Times New Roman"/>
              </w:rPr>
            </w:pPr>
            <m:oMathPara>
              <m:oMathParaPr>
                <m:jc m:val="center"/>
              </m:oMathParaPr>
              <m:oMath>
                <m:r>
                  <m:rPr>
                    <m:sty m:val="p"/>
                  </m:rPr>
                  <w:rPr>
                    <w:rFonts w:ascii="Cambria Math" w:hAnsi="Cambria Math" w:cs="Times New Roman"/>
                  </w:rPr>
                  <m:t>0=</m:t>
                </m:r>
                <m:nary>
                  <m:naryPr>
                    <m:chr m:val="∑"/>
                    <m:limLoc m:val="undOvr"/>
                    <m:supHide m:val="1"/>
                    <m:ctrlPr>
                      <w:rPr>
                        <w:rFonts w:ascii="Cambria Math" w:hAnsi="Cambria Math" w:cs="Times New Roman"/>
                        <w:lang w:val="es-CO"/>
                      </w:rPr>
                    </m:ctrlPr>
                  </m:naryPr>
                  <m:sub>
                    <m:r>
                      <m:rPr>
                        <m:sty m:val="p"/>
                      </m:rPr>
                      <w:rPr>
                        <w:rFonts w:ascii="Cambria Math" w:hAnsi="Cambria Math" w:cs="Times New Roman"/>
                      </w:rPr>
                      <m:t>j</m:t>
                    </m:r>
                  </m:sub>
                  <m:sup/>
                  <m:e>
                    <m:d>
                      <m:dPr>
                        <m:ctrlPr>
                          <w:rPr>
                            <w:rFonts w:ascii="Cambria Math" w:hAnsi="Cambria Math" w:cs="Times New Roman"/>
                            <w:lang w:val="es-CO"/>
                          </w:rPr>
                        </m:ctrlPr>
                      </m:dPr>
                      <m:e>
                        <m:r>
                          <m:rPr>
                            <m:sty m:val="p"/>
                          </m:rPr>
                          <w:rPr>
                            <w:rFonts w:ascii="Cambria Math" w:hAnsi="Cambria Math" w:cs="Times New Roman"/>
                          </w:rPr>
                          <m:t>1-</m:t>
                        </m:r>
                        <m:f>
                          <m:fPr>
                            <m:ctrlPr>
                              <w:rPr>
                                <w:rFonts w:ascii="Cambria Math" w:hAnsi="Cambria Math" w:cs="Times New Roman"/>
                                <w:lang w:val="es-CO"/>
                              </w:rPr>
                            </m:ctrlPr>
                          </m:fPr>
                          <m:num>
                            <m:sSub>
                              <m:sSubPr>
                                <m:ctrlPr>
                                  <w:rPr>
                                    <w:rFonts w:ascii="Cambria Math" w:hAnsi="Cambria Math" w:cs="Times New Roman"/>
                                    <w:lang w:val="es-CO"/>
                                  </w:rPr>
                                </m:ctrlPr>
                              </m:sSubPr>
                              <m:e>
                                <m:r>
                                  <m:rPr>
                                    <m:sty m:val="p"/>
                                  </m:rPr>
                                  <w:rPr>
                                    <w:rFonts w:ascii="Cambria Math" w:hAnsi="Cambria Math" w:cs="Times New Roman"/>
                                  </w:rPr>
                                  <m:t>T</m:t>
                                </m:r>
                              </m:e>
                              <m:sub>
                                <m:r>
                                  <m:rPr>
                                    <m:sty m:val="p"/>
                                  </m:rPr>
                                  <w:rPr>
                                    <w:rFonts w:ascii="Cambria Math" w:hAnsi="Cambria Math" w:cs="Times New Roman"/>
                                  </w:rPr>
                                  <m:t>0</m:t>
                                </m:r>
                              </m:sub>
                            </m:sSub>
                          </m:num>
                          <m:den>
                            <m:sSub>
                              <m:sSubPr>
                                <m:ctrlPr>
                                  <w:rPr>
                                    <w:rFonts w:ascii="Cambria Math" w:hAnsi="Cambria Math" w:cs="Times New Roman"/>
                                    <w:lang w:val="es-CO"/>
                                  </w:rPr>
                                </m:ctrlPr>
                              </m:sSubPr>
                              <m:e>
                                <m:r>
                                  <m:rPr>
                                    <m:sty m:val="p"/>
                                  </m:rPr>
                                  <w:rPr>
                                    <w:rFonts w:ascii="Cambria Math" w:hAnsi="Cambria Math" w:cs="Times New Roman"/>
                                  </w:rPr>
                                  <m:t>T</m:t>
                                </m:r>
                              </m:e>
                              <m:sub>
                                <m:r>
                                  <m:rPr>
                                    <m:sty m:val="p"/>
                                  </m:rPr>
                                  <w:rPr>
                                    <w:rFonts w:ascii="Cambria Math" w:hAnsi="Cambria Math" w:cs="Times New Roman"/>
                                  </w:rPr>
                                  <m:t>J</m:t>
                                </m:r>
                              </m:sub>
                            </m:sSub>
                          </m:den>
                        </m:f>
                      </m:e>
                    </m:d>
                    <m:sSub>
                      <m:sSubPr>
                        <m:ctrlPr>
                          <w:rPr>
                            <w:rFonts w:ascii="Cambria Math" w:hAnsi="Cambria Math" w:cs="Times New Roman"/>
                            <w:color w:val="000000" w:themeColor="text1" w:themeShade="BF"/>
                            <w:lang w:val="es-MX"/>
                          </w:rPr>
                        </m:ctrlPr>
                      </m:sSubPr>
                      <m:e>
                        <m:acc>
                          <m:accPr>
                            <m:chr m:val="̇"/>
                            <m:ctrlPr>
                              <w:rPr>
                                <w:rFonts w:ascii="Cambria Math" w:hAnsi="Cambria Math" w:cs="Times New Roman"/>
                                <w:color w:val="000000" w:themeColor="text1" w:themeShade="BF"/>
                                <w:lang w:val="es-MX"/>
                              </w:rPr>
                            </m:ctrlPr>
                          </m:accPr>
                          <m:e>
                            <m:r>
                              <m:rPr>
                                <m:sty m:val="p"/>
                              </m:rPr>
                              <w:rPr>
                                <w:rFonts w:ascii="Cambria Math" w:hAnsi="Cambria Math" w:cs="Times New Roman"/>
                                <w:color w:val="000000" w:themeColor="text1" w:themeShade="BF"/>
                                <w:lang w:val="es-MX"/>
                              </w:rPr>
                              <m:t>Q</m:t>
                            </m:r>
                          </m:e>
                        </m:acc>
                      </m:e>
                      <m:sub>
                        <m:r>
                          <m:rPr>
                            <m:sty m:val="p"/>
                          </m:rPr>
                          <w:rPr>
                            <w:rFonts w:ascii="Cambria Math" w:hAnsi="Cambria Math" w:cs="Times New Roman"/>
                            <w:color w:val="000000" w:themeColor="text1" w:themeShade="BF"/>
                            <w:lang w:val="es-MX"/>
                          </w:rPr>
                          <m:t>j</m:t>
                        </m:r>
                      </m:sub>
                    </m:sSub>
                  </m:e>
                </m:nary>
                <m:r>
                  <m:rPr>
                    <m:sty m:val="p"/>
                  </m:rPr>
                  <w:rPr>
                    <w:rFonts w:ascii="Cambria Math" w:hAnsi="Cambria Math" w:cs="Times New Roman"/>
                  </w:rPr>
                  <m:t>-</m:t>
                </m:r>
                <m:sSub>
                  <m:sSubPr>
                    <m:ctrlPr>
                      <w:rPr>
                        <w:rFonts w:ascii="Cambria Math" w:hAnsi="Cambria Math" w:cs="Times New Roman"/>
                        <w:color w:val="000000" w:themeColor="text1" w:themeShade="BF"/>
                        <w:lang w:val="es-MX"/>
                      </w:rPr>
                    </m:ctrlPr>
                  </m:sSubPr>
                  <m:e>
                    <m:acc>
                      <m:accPr>
                        <m:chr m:val="̇"/>
                        <m:ctrlPr>
                          <w:rPr>
                            <w:rFonts w:ascii="Cambria Math" w:hAnsi="Cambria Math" w:cs="Times New Roman"/>
                            <w:color w:val="000000" w:themeColor="text1" w:themeShade="BF"/>
                            <w:lang w:val="es-MX"/>
                          </w:rPr>
                        </m:ctrlPr>
                      </m:accPr>
                      <m:e>
                        <m:r>
                          <m:rPr>
                            <m:sty m:val="p"/>
                          </m:rPr>
                          <w:rPr>
                            <w:rFonts w:ascii="Cambria Math" w:hAnsi="Cambria Math" w:cs="Times New Roman"/>
                            <w:color w:val="000000" w:themeColor="text1" w:themeShade="BF"/>
                            <w:lang w:val="es-MX"/>
                          </w:rPr>
                          <m:t>W</m:t>
                        </m:r>
                      </m:e>
                    </m:acc>
                  </m:e>
                  <m:sub>
                    <m:r>
                      <m:rPr>
                        <m:sty m:val="p"/>
                      </m:rPr>
                      <w:rPr>
                        <w:rFonts w:ascii="Cambria Math" w:hAnsi="Cambria Math" w:cs="Times New Roman"/>
                        <w:color w:val="000000" w:themeColor="text1" w:themeShade="BF"/>
                        <w:lang w:val="es-MX"/>
                      </w:rPr>
                      <m:t>vc</m:t>
                    </m:r>
                  </m:sub>
                </m:sSub>
                <m:r>
                  <m:rPr>
                    <m:sty m:val="p"/>
                  </m:rPr>
                  <w:rPr>
                    <w:rFonts w:ascii="Cambria Math" w:hAnsi="Cambria Math" w:cs="Times New Roman"/>
                    <w:color w:val="000000" w:themeColor="text1" w:themeShade="BF"/>
                    <w:lang w:val="es-MX"/>
                  </w:rPr>
                  <m:t>+</m:t>
                </m:r>
                <m:nary>
                  <m:naryPr>
                    <m:chr m:val="∑"/>
                    <m:limLoc m:val="undOvr"/>
                    <m:supHide m:val="1"/>
                    <m:ctrlPr>
                      <w:rPr>
                        <w:rFonts w:ascii="Cambria Math" w:hAnsi="Cambria Math" w:cs="Times New Roman"/>
                        <w:lang w:val="es-CO"/>
                      </w:rPr>
                    </m:ctrlPr>
                  </m:naryPr>
                  <m:sub>
                    <m:r>
                      <m:rPr>
                        <m:sty m:val="p"/>
                      </m:rPr>
                      <w:rPr>
                        <w:rFonts w:ascii="Cambria Math" w:hAnsi="Cambria Math" w:cs="Times New Roman"/>
                      </w:rPr>
                      <m:t>e</m:t>
                    </m:r>
                  </m:sub>
                  <m:sup/>
                  <m:e>
                    <m:sSub>
                      <m:sSubPr>
                        <m:ctrlPr>
                          <w:rPr>
                            <w:rFonts w:ascii="Cambria Math" w:hAnsi="Cambria Math" w:cs="Times New Roman"/>
                            <w:color w:val="000000" w:themeColor="text1" w:themeShade="BF"/>
                            <w:lang w:val="es-MX"/>
                          </w:rPr>
                        </m:ctrlPr>
                      </m:sSubPr>
                      <m:e>
                        <m:acc>
                          <m:accPr>
                            <m:chr m:val="̇"/>
                            <m:ctrlPr>
                              <w:rPr>
                                <w:rFonts w:ascii="Cambria Math" w:hAnsi="Cambria Math" w:cs="Times New Roman"/>
                                <w:color w:val="000000" w:themeColor="text1" w:themeShade="BF"/>
                                <w:lang w:val="es-MX"/>
                              </w:rPr>
                            </m:ctrlPr>
                          </m:accPr>
                          <m:e>
                            <m:r>
                              <m:rPr>
                                <m:sty m:val="p"/>
                              </m:rPr>
                              <w:rPr>
                                <w:rFonts w:ascii="Cambria Math" w:hAnsi="Cambria Math" w:cs="Times New Roman"/>
                                <w:color w:val="000000" w:themeColor="text1" w:themeShade="BF"/>
                                <w:lang w:val="es-MX"/>
                              </w:rPr>
                              <m:t>m</m:t>
                            </m:r>
                          </m:e>
                        </m:acc>
                      </m:e>
                      <m:sub>
                        <m:r>
                          <m:rPr>
                            <m:sty m:val="p"/>
                          </m:rPr>
                          <w:rPr>
                            <w:rFonts w:ascii="Cambria Math" w:hAnsi="Cambria Math" w:cs="Times New Roman"/>
                            <w:color w:val="000000" w:themeColor="text1" w:themeShade="BF"/>
                            <w:lang w:val="es-MX"/>
                          </w:rPr>
                          <m:t>e</m:t>
                        </m:r>
                      </m:sub>
                    </m:sSub>
                  </m:e>
                </m:nary>
                <m:sSub>
                  <m:sSubPr>
                    <m:ctrlPr>
                      <w:rPr>
                        <w:rFonts w:ascii="Cambria Math" w:hAnsi="Cambria Math" w:cs="Times New Roman"/>
                        <w:color w:val="000000" w:themeColor="text1" w:themeShade="BF"/>
                        <w:lang w:val="es-MX"/>
                      </w:rPr>
                    </m:ctrlPr>
                  </m:sSubPr>
                  <m:e>
                    <m:r>
                      <m:rPr>
                        <m:sty m:val="p"/>
                      </m:rPr>
                      <w:rPr>
                        <w:rFonts w:ascii="Cambria Math" w:hAnsi="Cambria Math" w:cs="Times New Roman"/>
                        <w:color w:val="000000" w:themeColor="text1" w:themeShade="BF"/>
                        <w:lang w:val="es-MX"/>
                      </w:rPr>
                      <m:t>e</m:t>
                    </m:r>
                  </m:e>
                  <m:sub>
                    <m:r>
                      <m:rPr>
                        <m:sty m:val="p"/>
                      </m:rPr>
                      <w:rPr>
                        <w:rFonts w:ascii="Cambria Math" w:hAnsi="Cambria Math" w:cs="Times New Roman"/>
                        <w:color w:val="000000" w:themeColor="text1" w:themeShade="BF"/>
                        <w:lang w:val="es-MX"/>
                      </w:rPr>
                      <m:t>fe</m:t>
                    </m:r>
                  </m:sub>
                </m:sSub>
                <m:r>
                  <m:rPr>
                    <m:sty m:val="p"/>
                  </m:rPr>
                  <w:rPr>
                    <w:rFonts w:ascii="Cambria Math" w:hAnsi="Cambria Math" w:cs="Times New Roman"/>
                    <w:color w:val="000000" w:themeColor="text1" w:themeShade="BF"/>
                    <w:lang w:val="es-MX"/>
                  </w:rPr>
                  <m:t>-</m:t>
                </m:r>
                <m:nary>
                  <m:naryPr>
                    <m:chr m:val="∑"/>
                    <m:limLoc m:val="undOvr"/>
                    <m:supHide m:val="1"/>
                    <m:ctrlPr>
                      <w:rPr>
                        <w:rFonts w:ascii="Cambria Math" w:hAnsi="Cambria Math" w:cs="Times New Roman"/>
                        <w:lang w:val="es-CO"/>
                      </w:rPr>
                    </m:ctrlPr>
                  </m:naryPr>
                  <m:sub>
                    <m:r>
                      <m:rPr>
                        <m:sty m:val="p"/>
                      </m:rPr>
                      <w:rPr>
                        <w:rFonts w:ascii="Cambria Math" w:hAnsi="Cambria Math" w:cs="Times New Roman"/>
                      </w:rPr>
                      <m:t>s</m:t>
                    </m:r>
                  </m:sub>
                  <m:sup/>
                  <m:e>
                    <m:sSub>
                      <m:sSubPr>
                        <m:ctrlPr>
                          <w:rPr>
                            <w:rFonts w:ascii="Cambria Math" w:hAnsi="Cambria Math" w:cs="Times New Roman"/>
                            <w:color w:val="000000" w:themeColor="text1" w:themeShade="BF"/>
                            <w:lang w:val="es-MX"/>
                          </w:rPr>
                        </m:ctrlPr>
                      </m:sSubPr>
                      <m:e>
                        <m:acc>
                          <m:accPr>
                            <m:chr m:val="̇"/>
                            <m:ctrlPr>
                              <w:rPr>
                                <w:rFonts w:ascii="Cambria Math" w:hAnsi="Cambria Math" w:cs="Times New Roman"/>
                                <w:color w:val="000000" w:themeColor="text1" w:themeShade="BF"/>
                                <w:lang w:val="es-MX"/>
                              </w:rPr>
                            </m:ctrlPr>
                          </m:accPr>
                          <m:e>
                            <m:r>
                              <m:rPr>
                                <m:sty m:val="p"/>
                              </m:rPr>
                              <w:rPr>
                                <w:rFonts w:ascii="Cambria Math" w:hAnsi="Cambria Math" w:cs="Times New Roman"/>
                                <w:color w:val="000000" w:themeColor="text1" w:themeShade="BF"/>
                                <w:lang w:val="es-MX"/>
                              </w:rPr>
                              <m:t>m</m:t>
                            </m:r>
                          </m:e>
                        </m:acc>
                      </m:e>
                      <m:sub>
                        <m:r>
                          <m:rPr>
                            <m:sty m:val="p"/>
                          </m:rPr>
                          <w:rPr>
                            <w:rFonts w:ascii="Cambria Math" w:hAnsi="Cambria Math" w:cs="Times New Roman"/>
                            <w:color w:val="000000" w:themeColor="text1" w:themeShade="BF"/>
                            <w:lang w:val="es-MX"/>
                          </w:rPr>
                          <m:t>s</m:t>
                        </m:r>
                      </m:sub>
                    </m:sSub>
                  </m:e>
                </m:nary>
                <m:sSub>
                  <m:sSubPr>
                    <m:ctrlPr>
                      <w:rPr>
                        <w:rFonts w:ascii="Cambria Math" w:hAnsi="Cambria Math" w:cs="Times New Roman"/>
                        <w:color w:val="000000" w:themeColor="text1" w:themeShade="BF"/>
                        <w:lang w:val="es-MX"/>
                      </w:rPr>
                    </m:ctrlPr>
                  </m:sSubPr>
                  <m:e>
                    <m:r>
                      <m:rPr>
                        <m:sty m:val="p"/>
                      </m:rPr>
                      <w:rPr>
                        <w:rFonts w:ascii="Cambria Math" w:hAnsi="Cambria Math" w:cs="Times New Roman"/>
                        <w:color w:val="000000" w:themeColor="text1" w:themeShade="BF"/>
                        <w:lang w:val="es-MX"/>
                      </w:rPr>
                      <m:t>e</m:t>
                    </m:r>
                  </m:e>
                  <m:sub>
                    <m:r>
                      <m:rPr>
                        <m:sty m:val="p"/>
                      </m:rPr>
                      <w:rPr>
                        <w:rFonts w:ascii="Cambria Math" w:hAnsi="Cambria Math" w:cs="Times New Roman"/>
                        <w:color w:val="000000" w:themeColor="text1" w:themeShade="BF"/>
                        <w:lang w:val="es-MX"/>
                      </w:rPr>
                      <m:t>fs</m:t>
                    </m:r>
                  </m:sub>
                </m:sSub>
                <m:r>
                  <m:rPr>
                    <m:sty m:val="p"/>
                  </m:rPr>
                  <w:rPr>
                    <w:rFonts w:ascii="Cambria Math" w:hAnsi="Cambria Math" w:cs="Times New Roman"/>
                    <w:color w:val="000000" w:themeColor="text1" w:themeShade="BF"/>
                    <w:lang w:val="es-MX"/>
                  </w:rPr>
                  <m:t>-</m:t>
                </m:r>
                <m:sSub>
                  <m:sSubPr>
                    <m:ctrlPr>
                      <w:rPr>
                        <w:rFonts w:ascii="Cambria Math" w:hAnsi="Cambria Math" w:cs="Times New Roman"/>
                        <w:color w:val="000000" w:themeColor="text1" w:themeShade="BF"/>
                        <w:lang w:val="es-MX"/>
                      </w:rPr>
                    </m:ctrlPr>
                  </m:sSubPr>
                  <m:e>
                    <m:acc>
                      <m:accPr>
                        <m:chr m:val="̇"/>
                        <m:ctrlPr>
                          <w:rPr>
                            <w:rFonts w:ascii="Cambria Math" w:hAnsi="Cambria Math" w:cs="Times New Roman"/>
                            <w:color w:val="000000" w:themeColor="text1" w:themeShade="BF"/>
                            <w:lang w:val="es-MX"/>
                          </w:rPr>
                        </m:ctrlPr>
                      </m:accPr>
                      <m:e>
                        <m:r>
                          <m:rPr>
                            <m:sty m:val="p"/>
                          </m:rPr>
                          <w:rPr>
                            <w:rFonts w:ascii="Cambria Math" w:hAnsi="Cambria Math" w:cs="Times New Roman"/>
                            <w:color w:val="000000" w:themeColor="text1" w:themeShade="BF"/>
                            <w:lang w:val="es-MX"/>
                          </w:rPr>
                          <m:t>E</m:t>
                        </m:r>
                      </m:e>
                    </m:acc>
                  </m:e>
                  <m:sub>
                    <m:r>
                      <m:rPr>
                        <m:sty m:val="p"/>
                      </m:rPr>
                      <w:rPr>
                        <w:rFonts w:ascii="Cambria Math" w:hAnsi="Cambria Math" w:cs="Times New Roman"/>
                        <w:color w:val="000000" w:themeColor="text1" w:themeShade="BF"/>
                        <w:lang w:val="es-MX"/>
                      </w:rPr>
                      <m:t>d</m:t>
                    </m:r>
                  </m:sub>
                </m:sSub>
              </m:oMath>
            </m:oMathPara>
          </w:p>
        </w:tc>
        <w:tc>
          <w:tcPr>
            <w:tcW w:w="790" w:type="dxa"/>
            <w:vAlign w:val="center"/>
            <w:hideMark/>
          </w:tcPr>
          <w:p w14:paraId="2FE2F0AC" w14:textId="77777777" w:rsidR="001B288E" w:rsidRPr="00795A62" w:rsidRDefault="001B288E" w:rsidP="00837019">
            <w:pPr>
              <w:pStyle w:val="Descripcin"/>
              <w:jc w:val="right"/>
              <w:rPr>
                <w:rFonts w:ascii="Times New Roman" w:hAnsi="Times New Roman" w:cs="Times New Roman"/>
                <w:b w:val="0"/>
                <w:color w:val="auto"/>
                <w:sz w:val="24"/>
                <w:szCs w:val="24"/>
                <w:lang w:val="es-ES"/>
              </w:rPr>
            </w:pPr>
            <w:r w:rsidRPr="00795A62">
              <w:rPr>
                <w:rFonts w:ascii="Times New Roman" w:hAnsi="Times New Roman" w:cs="Times New Roman"/>
                <w:b w:val="0"/>
                <w:bCs w:val="0"/>
                <w:color w:val="auto"/>
                <w:sz w:val="24"/>
                <w:szCs w:val="24"/>
                <w:lang w:val="es-ES"/>
              </w:rPr>
              <w:t>(13)</w:t>
            </w:r>
          </w:p>
        </w:tc>
      </w:tr>
    </w:tbl>
    <w:p w14:paraId="67F23550" w14:textId="77777777" w:rsidR="001B288E" w:rsidRPr="00837019" w:rsidRDefault="001B288E" w:rsidP="008370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sz w:val="24"/>
          <w:szCs w:val="24"/>
          <w:lang w:val="es-MX"/>
        </w:rPr>
      </w:pPr>
      <w:r w:rsidRPr="00795A62">
        <w:rPr>
          <w:rFonts w:ascii="Times New Roman" w:hAnsi="Times New Roman" w:cs="Times New Roman"/>
          <w:sz w:val="24"/>
          <w:szCs w:val="24"/>
        </w:rPr>
        <w:t xml:space="preserve">Donde </w:t>
      </w:r>
      <m:oMath>
        <m:sSub>
          <m:sSubPr>
            <m:ctrlPr>
              <w:rPr>
                <w:rFonts w:ascii="Cambria Math" w:hAnsi="Cambria Math" w:cs="Times New Roman"/>
                <w:color w:val="000000" w:themeColor="text1" w:themeShade="BF"/>
                <w:sz w:val="24"/>
                <w:szCs w:val="24"/>
                <w:lang w:val="es-MX"/>
              </w:rPr>
            </m:ctrlPr>
          </m:sSubPr>
          <m:e>
            <m:acc>
              <m:accPr>
                <m:chr m:val="̇"/>
                <m:ctrlPr>
                  <w:rPr>
                    <w:rFonts w:ascii="Cambria Math" w:hAnsi="Cambria Math" w:cs="Times New Roman"/>
                    <w:color w:val="000000" w:themeColor="text1" w:themeShade="BF"/>
                    <w:sz w:val="24"/>
                    <w:szCs w:val="24"/>
                    <w:lang w:val="es-MX"/>
                  </w:rPr>
                </m:ctrlPr>
              </m:accPr>
              <m:e>
                <m:r>
                  <m:rPr>
                    <m:sty m:val="p"/>
                  </m:rPr>
                  <w:rPr>
                    <w:rFonts w:ascii="Cambria Math" w:hAnsi="Cambria Math" w:cs="Times New Roman"/>
                    <w:color w:val="000000" w:themeColor="text1" w:themeShade="BF"/>
                    <w:sz w:val="24"/>
                    <w:szCs w:val="24"/>
                    <w:lang w:val="es-MX"/>
                  </w:rPr>
                  <m:t>Q</m:t>
                </m:r>
              </m:e>
            </m:acc>
          </m:e>
          <m:sub>
            <m:r>
              <m:rPr>
                <m:sty m:val="p"/>
              </m:rPr>
              <w:rPr>
                <w:rFonts w:ascii="Cambria Math" w:hAnsi="Cambria Math" w:cs="Times New Roman"/>
                <w:color w:val="000000" w:themeColor="text1" w:themeShade="BF"/>
                <w:sz w:val="24"/>
                <w:szCs w:val="24"/>
                <w:lang w:val="es-MX"/>
              </w:rPr>
              <m:t>j</m:t>
            </m:r>
          </m:sub>
        </m:sSub>
      </m:oMath>
      <w:r w:rsidRPr="00795A62">
        <w:rPr>
          <w:rFonts w:ascii="Times New Roman" w:eastAsiaTheme="minorEastAsia" w:hAnsi="Times New Roman" w:cs="Times New Roman"/>
          <w:color w:val="000000" w:themeColor="text1" w:themeShade="BF"/>
          <w:sz w:val="24"/>
          <w:szCs w:val="24"/>
          <w:lang w:val="es-MX"/>
        </w:rPr>
        <w:t xml:space="preserve"> es el flujo de exergia asociada a la transferencia de calor, </w:t>
      </w:r>
      <m:oMath>
        <m:sSub>
          <m:sSubPr>
            <m:ctrlPr>
              <w:rPr>
                <w:rFonts w:ascii="Cambria Math" w:hAnsi="Cambria Math" w:cs="Times New Roman"/>
                <w:color w:val="000000" w:themeColor="text1" w:themeShade="BF"/>
                <w:sz w:val="24"/>
                <w:szCs w:val="24"/>
                <w:lang w:val="es-MX"/>
              </w:rPr>
            </m:ctrlPr>
          </m:sSubPr>
          <m:e>
            <m:acc>
              <m:accPr>
                <m:chr m:val="̇"/>
                <m:ctrlPr>
                  <w:rPr>
                    <w:rFonts w:ascii="Cambria Math" w:hAnsi="Cambria Math" w:cs="Times New Roman"/>
                    <w:color w:val="000000" w:themeColor="text1" w:themeShade="BF"/>
                    <w:sz w:val="24"/>
                    <w:szCs w:val="24"/>
                    <w:lang w:val="es-MX"/>
                  </w:rPr>
                </m:ctrlPr>
              </m:accPr>
              <m:e>
                <m:r>
                  <m:rPr>
                    <m:sty m:val="p"/>
                  </m:rPr>
                  <w:rPr>
                    <w:rFonts w:ascii="Cambria Math" w:hAnsi="Cambria Math" w:cs="Times New Roman"/>
                    <w:color w:val="000000" w:themeColor="text1" w:themeShade="BF"/>
                    <w:sz w:val="24"/>
                    <w:szCs w:val="24"/>
                    <w:lang w:val="es-MX"/>
                  </w:rPr>
                  <m:t>W</m:t>
                </m:r>
              </m:e>
            </m:acc>
          </m:e>
          <m:sub>
            <m:r>
              <m:rPr>
                <m:sty m:val="p"/>
              </m:rPr>
              <w:rPr>
                <w:rFonts w:ascii="Cambria Math" w:hAnsi="Cambria Math" w:cs="Times New Roman"/>
                <w:color w:val="000000" w:themeColor="text1" w:themeShade="BF"/>
                <w:sz w:val="24"/>
                <w:szCs w:val="24"/>
                <w:lang w:val="es-MX"/>
              </w:rPr>
              <m:t>vc</m:t>
            </m:r>
          </m:sub>
        </m:sSub>
      </m:oMath>
      <w:r w:rsidRPr="00795A62">
        <w:rPr>
          <w:rFonts w:ascii="Times New Roman" w:eastAsiaTheme="minorEastAsia" w:hAnsi="Times New Roman" w:cs="Times New Roman"/>
          <w:color w:val="000000" w:themeColor="text1" w:themeShade="BF"/>
          <w:sz w:val="24"/>
          <w:szCs w:val="24"/>
          <w:lang w:val="es-MX"/>
        </w:rPr>
        <w:t xml:space="preserve"> está asociada a la exergia de trabajo en eje del volumen de control, las expresiones </w:t>
      </w:r>
      <m:oMath>
        <m:sSub>
          <m:sSubPr>
            <m:ctrlPr>
              <w:rPr>
                <w:rFonts w:ascii="Cambria Math" w:hAnsi="Cambria Math" w:cs="Times New Roman"/>
                <w:color w:val="000000" w:themeColor="text1" w:themeShade="BF"/>
                <w:sz w:val="24"/>
                <w:szCs w:val="24"/>
                <w:lang w:val="es-MX"/>
              </w:rPr>
            </m:ctrlPr>
          </m:sSubPr>
          <m:e>
            <m:r>
              <m:rPr>
                <m:sty m:val="p"/>
              </m:rPr>
              <w:rPr>
                <w:rFonts w:ascii="Cambria Math" w:hAnsi="Cambria Math" w:cs="Times New Roman"/>
                <w:color w:val="000000" w:themeColor="text1" w:themeShade="BF"/>
                <w:sz w:val="24"/>
                <w:szCs w:val="24"/>
                <w:lang w:val="es-MX"/>
              </w:rPr>
              <m:t>e</m:t>
            </m:r>
          </m:e>
          <m:sub>
            <m:r>
              <m:rPr>
                <m:sty m:val="p"/>
              </m:rPr>
              <w:rPr>
                <w:rFonts w:ascii="Cambria Math" w:hAnsi="Cambria Math" w:cs="Times New Roman"/>
                <w:color w:val="000000" w:themeColor="text1" w:themeShade="BF"/>
                <w:sz w:val="24"/>
                <w:szCs w:val="24"/>
                <w:lang w:val="es-MX"/>
              </w:rPr>
              <m:t>f,in</m:t>
            </m:r>
          </m:sub>
        </m:sSub>
      </m:oMath>
      <w:r w:rsidRPr="00795A62">
        <w:rPr>
          <w:rFonts w:ascii="Times New Roman" w:eastAsiaTheme="minorEastAsia" w:hAnsi="Times New Roman" w:cs="Times New Roman"/>
          <w:color w:val="000000" w:themeColor="text1" w:themeShade="BF"/>
          <w:sz w:val="24"/>
          <w:szCs w:val="24"/>
          <w:lang w:val="es-MX"/>
        </w:rPr>
        <w:t xml:space="preserve"> y </w:t>
      </w:r>
      <m:oMath>
        <m:sSub>
          <m:sSubPr>
            <m:ctrlPr>
              <w:rPr>
                <w:rFonts w:ascii="Cambria Math" w:hAnsi="Cambria Math" w:cs="Times New Roman"/>
                <w:color w:val="000000" w:themeColor="text1" w:themeShade="BF"/>
                <w:sz w:val="24"/>
                <w:szCs w:val="24"/>
                <w:lang w:val="es-MX"/>
              </w:rPr>
            </m:ctrlPr>
          </m:sSubPr>
          <m:e>
            <m:r>
              <m:rPr>
                <m:sty m:val="p"/>
              </m:rPr>
              <w:rPr>
                <w:rFonts w:ascii="Cambria Math" w:hAnsi="Cambria Math" w:cs="Times New Roman"/>
                <w:color w:val="000000" w:themeColor="text1" w:themeShade="BF"/>
                <w:sz w:val="24"/>
                <w:szCs w:val="24"/>
                <w:lang w:val="es-MX"/>
              </w:rPr>
              <m:t>e</m:t>
            </m:r>
          </m:e>
          <m:sub>
            <m:r>
              <m:rPr>
                <m:sty m:val="p"/>
              </m:rPr>
              <w:rPr>
                <w:rFonts w:ascii="Cambria Math" w:hAnsi="Cambria Math" w:cs="Times New Roman"/>
                <w:color w:val="000000" w:themeColor="text1" w:themeShade="BF"/>
                <w:sz w:val="24"/>
                <w:szCs w:val="24"/>
                <w:lang w:val="es-MX"/>
              </w:rPr>
              <m:t>f,out</m:t>
            </m:r>
          </m:sub>
        </m:sSub>
      </m:oMath>
      <w:r w:rsidRPr="00795A62">
        <w:rPr>
          <w:rFonts w:ascii="Times New Roman" w:eastAsiaTheme="minorEastAsia" w:hAnsi="Times New Roman" w:cs="Times New Roman"/>
          <w:color w:val="000000" w:themeColor="text1" w:themeShade="BF"/>
          <w:sz w:val="24"/>
          <w:szCs w:val="24"/>
          <w:lang w:val="es-MX"/>
        </w:rPr>
        <w:t xml:space="preserve"> hacen referencia a la exergia asociada al flujo másico en la entrada y salida del volumen de control respectivamente. La expresión </w:t>
      </w:r>
      <m:oMath>
        <m:sSub>
          <m:sSubPr>
            <m:ctrlPr>
              <w:rPr>
                <w:rFonts w:ascii="Cambria Math" w:hAnsi="Cambria Math" w:cs="Times New Roman"/>
                <w:color w:val="000000" w:themeColor="text1" w:themeShade="BF"/>
                <w:sz w:val="24"/>
                <w:szCs w:val="24"/>
                <w:lang w:val="es-MX"/>
              </w:rPr>
            </m:ctrlPr>
          </m:sSubPr>
          <m:e>
            <m:acc>
              <m:accPr>
                <m:chr m:val="̇"/>
                <m:ctrlPr>
                  <w:rPr>
                    <w:rFonts w:ascii="Cambria Math" w:hAnsi="Cambria Math" w:cs="Times New Roman"/>
                    <w:color w:val="000000" w:themeColor="text1" w:themeShade="BF"/>
                    <w:sz w:val="24"/>
                    <w:szCs w:val="24"/>
                    <w:lang w:val="es-MX"/>
                  </w:rPr>
                </m:ctrlPr>
              </m:accPr>
              <m:e>
                <m:r>
                  <m:rPr>
                    <m:sty m:val="p"/>
                  </m:rPr>
                  <w:rPr>
                    <w:rFonts w:ascii="Cambria Math" w:hAnsi="Cambria Math" w:cs="Times New Roman"/>
                    <w:color w:val="000000" w:themeColor="text1" w:themeShade="BF"/>
                    <w:sz w:val="24"/>
                    <w:szCs w:val="24"/>
                    <w:lang w:val="es-MX"/>
                  </w:rPr>
                  <m:t>E</m:t>
                </m:r>
              </m:e>
            </m:acc>
          </m:e>
          <m:sub>
            <m:r>
              <m:rPr>
                <m:sty m:val="p"/>
              </m:rPr>
              <w:rPr>
                <w:rFonts w:ascii="Cambria Math" w:hAnsi="Cambria Math" w:cs="Times New Roman"/>
                <w:color w:val="000000" w:themeColor="text1" w:themeShade="BF"/>
                <w:sz w:val="24"/>
                <w:szCs w:val="24"/>
                <w:lang w:val="es-MX"/>
              </w:rPr>
              <m:t>d</m:t>
            </m:r>
          </m:sub>
        </m:sSub>
      </m:oMath>
      <w:r w:rsidRPr="00795A62">
        <w:rPr>
          <w:rFonts w:ascii="Times New Roman" w:eastAsiaTheme="minorEastAsia" w:hAnsi="Times New Roman" w:cs="Times New Roman"/>
          <w:color w:val="000000" w:themeColor="text1" w:themeShade="BF"/>
          <w:sz w:val="24"/>
          <w:szCs w:val="24"/>
          <w:lang w:val="es-MX"/>
        </w:rPr>
        <w:t xml:space="preserve"> representa las irreversibilidades internas, es decir la tasa de destrucción de exergía dentro del volumen de control que es calculada </w:t>
      </w:r>
      <w:r w:rsidRPr="00795A62">
        <w:rPr>
          <w:rFonts w:ascii="Times New Roman" w:hAnsi="Times New Roman" w:cs="Times New Roman"/>
          <w:sz w:val="24"/>
          <w:szCs w:val="24"/>
          <w:lang w:val="es-MX"/>
        </w:rPr>
        <w:t xml:space="preserve">para cada dispositivo con la diferencia de insumo y producto de acuerdo a la ecuación 14, </w:t>
      </w:r>
      <w:r w:rsidRPr="00795A62">
        <w:rPr>
          <w:rFonts w:ascii="Times New Roman" w:eastAsiaTheme="minorEastAsia" w:hAnsi="Times New Roman" w:cs="Times New Roman"/>
          <w:color w:val="000000" w:themeColor="text1" w:themeShade="BF"/>
          <w:sz w:val="24"/>
          <w:szCs w:val="24"/>
          <w:lang w:val="es-MX"/>
        </w:rPr>
        <w:t xml:space="preserve">obteniendo como resultado la sumatoria de destrucciones de </w:t>
      </w:r>
      <w:proofErr w:type="spellStart"/>
      <w:r w:rsidRPr="00795A62">
        <w:rPr>
          <w:rFonts w:ascii="Times New Roman" w:eastAsiaTheme="minorEastAsia" w:hAnsi="Times New Roman" w:cs="Times New Roman"/>
          <w:color w:val="000000" w:themeColor="text1" w:themeShade="BF"/>
          <w:sz w:val="24"/>
          <w:szCs w:val="24"/>
          <w:lang w:val="es-MX"/>
        </w:rPr>
        <w:t>exergia</w:t>
      </w:r>
      <w:proofErr w:type="spellEnd"/>
      <w:r w:rsidRPr="00795A62">
        <w:rPr>
          <w:rFonts w:ascii="Times New Roman" w:eastAsiaTheme="minorEastAsia" w:hAnsi="Times New Roman" w:cs="Times New Roman"/>
          <w:color w:val="000000" w:themeColor="text1" w:themeShade="BF"/>
          <w:sz w:val="24"/>
          <w:szCs w:val="24"/>
          <w:lang w:val="es-MX"/>
        </w:rPr>
        <w:t xml:space="preserve"> de cada componente.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7"/>
        <w:gridCol w:w="777"/>
      </w:tblGrid>
      <w:tr w:rsidR="001B288E" w:rsidRPr="00837019" w14:paraId="3BA0107F" w14:textId="77777777" w:rsidTr="00837019">
        <w:trPr>
          <w:trHeight w:val="629"/>
        </w:trPr>
        <w:tc>
          <w:tcPr>
            <w:tcW w:w="8188" w:type="dxa"/>
            <w:vAlign w:val="center"/>
            <w:hideMark/>
          </w:tcPr>
          <w:p w14:paraId="51F439FE" w14:textId="77777777" w:rsidR="001B288E" w:rsidRPr="00837019" w:rsidRDefault="008C3617" w:rsidP="00837019">
            <w:pPr>
              <w:spacing w:line="20" w:lineRule="atLeast"/>
              <w:jc w:val="center"/>
              <w:rPr>
                <w:rFonts w:ascii="Times New Roman" w:eastAsiaTheme="minorEastAsia" w:hAnsi="Times New Roman" w:cs="Times New Roman"/>
                <w:sz w:val="22"/>
                <w:szCs w:val="22"/>
              </w:rPr>
            </w:pPr>
            <m:oMathPara>
              <m:oMathParaPr>
                <m:jc m:val="center"/>
              </m:oMathParaPr>
              <m:oMath>
                <m:sSub>
                  <m:sSubPr>
                    <m:ctrlPr>
                      <w:rPr>
                        <w:rFonts w:ascii="Cambria Math" w:hAnsi="Cambria Math" w:cs="Times New Roman"/>
                        <w:sz w:val="22"/>
                        <w:szCs w:val="22"/>
                        <w:lang w:val="es-MX"/>
                      </w:rPr>
                    </m:ctrlPr>
                  </m:sSubPr>
                  <m:e>
                    <m:acc>
                      <m:accPr>
                        <m:chr m:val="̇"/>
                        <m:ctrlPr>
                          <w:rPr>
                            <w:rFonts w:ascii="Cambria Math" w:hAnsi="Cambria Math" w:cs="Times New Roman"/>
                            <w:sz w:val="22"/>
                            <w:szCs w:val="22"/>
                            <w:lang w:val="es-MX"/>
                          </w:rPr>
                        </m:ctrlPr>
                      </m:accPr>
                      <m:e>
                        <m:r>
                          <m:rPr>
                            <m:sty m:val="p"/>
                          </m:rPr>
                          <w:rPr>
                            <w:rFonts w:ascii="Cambria Math" w:hAnsi="Cambria Math" w:cs="Times New Roman"/>
                            <w:sz w:val="22"/>
                            <w:szCs w:val="22"/>
                            <w:lang w:val="es-MX"/>
                          </w:rPr>
                          <m:t>E</m:t>
                        </m:r>
                      </m:e>
                    </m:acc>
                    <m:r>
                      <m:rPr>
                        <m:sty m:val="p"/>
                      </m:rPr>
                      <w:rPr>
                        <w:rFonts w:ascii="Cambria Math" w:hAnsi="Cambria Math" w:cs="Times New Roman"/>
                        <w:sz w:val="22"/>
                        <w:szCs w:val="22"/>
                        <w:lang w:val="es-MX"/>
                      </w:rPr>
                      <m:t>d</m:t>
                    </m:r>
                  </m:e>
                  <m:sub>
                    <m:r>
                      <m:rPr>
                        <m:sty m:val="p"/>
                      </m:rPr>
                      <w:rPr>
                        <w:rFonts w:ascii="Cambria Math" w:hAnsi="Cambria Math" w:cs="Times New Roman"/>
                        <w:sz w:val="22"/>
                        <w:szCs w:val="22"/>
                        <w:lang w:val="es-MX"/>
                      </w:rPr>
                      <m:t>k</m:t>
                    </m:r>
                  </m:sub>
                </m:sSub>
                <m:r>
                  <m:rPr>
                    <m:sty m:val="p"/>
                  </m:rPr>
                  <w:rPr>
                    <w:rFonts w:ascii="Cambria Math" w:hAnsi="Cambria Math" w:cs="Times New Roman"/>
                    <w:sz w:val="22"/>
                    <w:szCs w:val="22"/>
                    <w:lang w:val="es-MX"/>
                  </w:rPr>
                  <m:t xml:space="preserve">= </m:t>
                </m:r>
                <m:sSub>
                  <m:sSubPr>
                    <m:ctrlPr>
                      <w:rPr>
                        <w:rFonts w:ascii="Cambria Math" w:hAnsi="Cambria Math" w:cs="Times New Roman"/>
                        <w:sz w:val="22"/>
                        <w:szCs w:val="22"/>
                        <w:lang w:val="es-MX"/>
                      </w:rPr>
                    </m:ctrlPr>
                  </m:sSubPr>
                  <m:e>
                    <m:acc>
                      <m:accPr>
                        <m:chr m:val="̇"/>
                        <m:ctrlPr>
                          <w:rPr>
                            <w:rFonts w:ascii="Cambria Math" w:hAnsi="Cambria Math" w:cs="Times New Roman"/>
                            <w:sz w:val="22"/>
                            <w:szCs w:val="22"/>
                            <w:lang w:val="es-MX"/>
                          </w:rPr>
                        </m:ctrlPr>
                      </m:accPr>
                      <m:e>
                        <m:r>
                          <m:rPr>
                            <m:sty m:val="p"/>
                          </m:rPr>
                          <w:rPr>
                            <w:rFonts w:ascii="Cambria Math" w:hAnsi="Cambria Math" w:cs="Times New Roman"/>
                            <w:sz w:val="22"/>
                            <w:szCs w:val="22"/>
                            <w:lang w:val="es-MX"/>
                          </w:rPr>
                          <m:t>E</m:t>
                        </m:r>
                      </m:e>
                    </m:acc>
                  </m:e>
                  <m:sub>
                    <m:r>
                      <m:rPr>
                        <m:sty m:val="p"/>
                      </m:rPr>
                      <w:rPr>
                        <w:rFonts w:ascii="Cambria Math" w:hAnsi="Cambria Math" w:cs="Times New Roman"/>
                        <w:sz w:val="22"/>
                        <w:szCs w:val="22"/>
                        <w:lang w:val="es-MX"/>
                      </w:rPr>
                      <m:t>I,k</m:t>
                    </m:r>
                  </m:sub>
                </m:sSub>
                <m:r>
                  <m:rPr>
                    <m:sty m:val="p"/>
                  </m:rPr>
                  <w:rPr>
                    <w:rFonts w:ascii="Cambria Math" w:hAnsi="Cambria Math" w:cs="Times New Roman"/>
                    <w:sz w:val="22"/>
                    <w:szCs w:val="22"/>
                    <w:lang w:val="es-MX"/>
                  </w:rPr>
                  <m:t>-</m:t>
                </m:r>
                <m:sSub>
                  <m:sSubPr>
                    <m:ctrlPr>
                      <w:rPr>
                        <w:rFonts w:ascii="Cambria Math" w:hAnsi="Cambria Math" w:cs="Times New Roman"/>
                        <w:sz w:val="22"/>
                        <w:szCs w:val="22"/>
                        <w:lang w:val="es-MX"/>
                      </w:rPr>
                    </m:ctrlPr>
                  </m:sSubPr>
                  <m:e>
                    <m:acc>
                      <m:accPr>
                        <m:chr m:val="̇"/>
                        <m:ctrlPr>
                          <w:rPr>
                            <w:rFonts w:ascii="Cambria Math" w:hAnsi="Cambria Math" w:cs="Times New Roman"/>
                            <w:sz w:val="22"/>
                            <w:szCs w:val="22"/>
                            <w:lang w:val="es-MX"/>
                          </w:rPr>
                        </m:ctrlPr>
                      </m:accPr>
                      <m:e>
                        <m:r>
                          <m:rPr>
                            <m:sty m:val="p"/>
                          </m:rPr>
                          <w:rPr>
                            <w:rFonts w:ascii="Cambria Math" w:hAnsi="Cambria Math" w:cs="Times New Roman"/>
                            <w:sz w:val="22"/>
                            <w:szCs w:val="22"/>
                            <w:lang w:val="es-MX"/>
                          </w:rPr>
                          <m:t>E</m:t>
                        </m:r>
                      </m:e>
                    </m:acc>
                  </m:e>
                  <m:sub>
                    <m:r>
                      <m:rPr>
                        <m:sty m:val="p"/>
                      </m:rPr>
                      <w:rPr>
                        <w:rFonts w:ascii="Cambria Math" w:hAnsi="Cambria Math" w:cs="Times New Roman"/>
                        <w:sz w:val="22"/>
                        <w:szCs w:val="22"/>
                        <w:lang w:val="es-MX"/>
                      </w:rPr>
                      <m:t>P,k</m:t>
                    </m:r>
                  </m:sub>
                </m:sSub>
              </m:oMath>
            </m:oMathPara>
          </w:p>
        </w:tc>
        <w:tc>
          <w:tcPr>
            <w:tcW w:w="790" w:type="dxa"/>
            <w:vAlign w:val="center"/>
            <w:hideMark/>
          </w:tcPr>
          <w:p w14:paraId="2161AFC0" w14:textId="77777777" w:rsidR="001B288E" w:rsidRPr="00837019" w:rsidRDefault="001B288E" w:rsidP="00837019">
            <w:pPr>
              <w:pStyle w:val="Descripcin"/>
              <w:jc w:val="right"/>
              <w:rPr>
                <w:rFonts w:ascii="Times New Roman" w:hAnsi="Times New Roman" w:cs="Times New Roman"/>
                <w:b w:val="0"/>
                <w:bCs w:val="0"/>
                <w:color w:val="000000"/>
                <w:sz w:val="22"/>
                <w:szCs w:val="22"/>
                <w:lang w:val="es-MX"/>
              </w:rPr>
            </w:pPr>
            <w:r w:rsidRPr="00837019">
              <w:rPr>
                <w:rFonts w:ascii="Times New Roman" w:hAnsi="Times New Roman" w:cs="Times New Roman"/>
                <w:b w:val="0"/>
                <w:bCs w:val="0"/>
                <w:color w:val="000000"/>
                <w:sz w:val="22"/>
                <w:szCs w:val="22"/>
                <w:lang w:val="es-MX"/>
              </w:rPr>
              <w:t xml:space="preserve"> (14)</w:t>
            </w:r>
          </w:p>
        </w:tc>
      </w:tr>
      <w:tr w:rsidR="001B288E" w:rsidRPr="00837019" w14:paraId="11A6A44B" w14:textId="77777777" w:rsidTr="00837019">
        <w:tc>
          <w:tcPr>
            <w:tcW w:w="8188" w:type="dxa"/>
            <w:hideMark/>
          </w:tcPr>
          <w:p w14:paraId="06A5B760" w14:textId="77777777" w:rsidR="001B288E" w:rsidRPr="00837019" w:rsidRDefault="008C3617" w:rsidP="007174C7">
            <w:pPr>
              <w:tabs>
                <w:tab w:val="left" w:pos="1702"/>
              </w:tabs>
              <w:spacing w:line="360" w:lineRule="auto"/>
              <w:jc w:val="center"/>
              <w:rPr>
                <w:rFonts w:ascii="Times New Roman" w:eastAsia="Arial" w:hAnsi="Times New Roman" w:cs="Times New Roman"/>
                <w:color w:val="000000"/>
                <w:sz w:val="22"/>
                <w:szCs w:val="22"/>
                <w:lang w:val="es-CO" w:eastAsia="es-CO"/>
              </w:rPr>
            </w:pPr>
            <m:oMathPara>
              <m:oMathParaPr>
                <m:jc m:val="center"/>
              </m:oMathParaPr>
              <m:oMath>
                <m:sSub>
                  <m:sSubPr>
                    <m:ctrlPr>
                      <w:rPr>
                        <w:rFonts w:ascii="Cambria Math" w:hAnsi="Cambria Math" w:cs="Times New Roman"/>
                        <w:sz w:val="22"/>
                        <w:szCs w:val="22"/>
                        <w:lang w:val="es-MX"/>
                      </w:rPr>
                    </m:ctrlPr>
                  </m:sSubPr>
                  <m:e>
                    <m:acc>
                      <m:accPr>
                        <m:chr m:val="̇"/>
                        <m:ctrlPr>
                          <w:rPr>
                            <w:rFonts w:ascii="Cambria Math" w:hAnsi="Cambria Math" w:cs="Times New Roman"/>
                            <w:sz w:val="22"/>
                            <w:szCs w:val="22"/>
                            <w:lang w:val="es-MX"/>
                          </w:rPr>
                        </m:ctrlPr>
                      </m:accPr>
                      <m:e>
                        <m:r>
                          <m:rPr>
                            <m:sty m:val="p"/>
                          </m:rPr>
                          <w:rPr>
                            <w:rFonts w:ascii="Cambria Math" w:hAnsi="Cambria Math" w:cs="Times New Roman"/>
                            <w:sz w:val="22"/>
                            <w:szCs w:val="22"/>
                            <w:lang w:val="es-MX"/>
                          </w:rPr>
                          <m:t>E</m:t>
                        </m:r>
                      </m:e>
                    </m:acc>
                    <m:r>
                      <m:rPr>
                        <m:sty m:val="p"/>
                      </m:rPr>
                      <w:rPr>
                        <w:rFonts w:ascii="Cambria Math" w:hAnsi="Cambria Math" w:cs="Times New Roman"/>
                        <w:sz w:val="22"/>
                        <w:szCs w:val="22"/>
                        <w:lang w:val="es-MX"/>
                      </w:rPr>
                      <m:t>d</m:t>
                    </m:r>
                  </m:e>
                  <m:sub>
                    <m:r>
                      <m:rPr>
                        <m:sty m:val="p"/>
                      </m:rPr>
                      <w:rPr>
                        <w:rFonts w:ascii="Cambria Math" w:hAnsi="Cambria Math" w:cs="Times New Roman"/>
                        <w:sz w:val="22"/>
                        <w:szCs w:val="22"/>
                        <w:lang w:val="es-MX"/>
                      </w:rPr>
                      <m:t>Total</m:t>
                    </m:r>
                  </m:sub>
                </m:sSub>
                <m:r>
                  <m:rPr>
                    <m:sty m:val="p"/>
                  </m:rPr>
                  <w:rPr>
                    <w:rFonts w:ascii="Cambria Math" w:hAnsi="Cambria Math" w:cs="Times New Roman"/>
                    <w:sz w:val="22"/>
                    <w:szCs w:val="22"/>
                    <w:lang w:val="es-MX"/>
                  </w:rPr>
                  <m:t>=</m:t>
                </m:r>
                <m:nary>
                  <m:naryPr>
                    <m:chr m:val="∑"/>
                    <m:limLoc m:val="undOvr"/>
                    <m:subHide m:val="1"/>
                    <m:supHide m:val="1"/>
                    <m:ctrlPr>
                      <w:rPr>
                        <w:rFonts w:ascii="Cambria Math" w:hAnsi="Cambria Math" w:cs="Times New Roman"/>
                        <w:sz w:val="22"/>
                        <w:szCs w:val="22"/>
                        <w:lang w:val="es-MX"/>
                      </w:rPr>
                    </m:ctrlPr>
                  </m:naryPr>
                  <m:sub/>
                  <m:sup/>
                  <m:e>
                    <m:sSub>
                      <m:sSubPr>
                        <m:ctrlPr>
                          <w:rPr>
                            <w:rFonts w:ascii="Cambria Math" w:hAnsi="Cambria Math" w:cs="Times New Roman"/>
                            <w:sz w:val="22"/>
                            <w:szCs w:val="22"/>
                            <w:lang w:val="es-MX"/>
                          </w:rPr>
                        </m:ctrlPr>
                      </m:sSubPr>
                      <m:e>
                        <m:acc>
                          <m:accPr>
                            <m:chr m:val="̇"/>
                            <m:ctrlPr>
                              <w:rPr>
                                <w:rFonts w:ascii="Cambria Math" w:hAnsi="Cambria Math" w:cs="Times New Roman"/>
                                <w:sz w:val="22"/>
                                <w:szCs w:val="22"/>
                                <w:lang w:val="es-MX"/>
                              </w:rPr>
                            </m:ctrlPr>
                          </m:accPr>
                          <m:e>
                            <m:r>
                              <m:rPr>
                                <m:sty m:val="p"/>
                              </m:rPr>
                              <w:rPr>
                                <w:rFonts w:ascii="Cambria Math" w:hAnsi="Cambria Math" w:cs="Times New Roman"/>
                                <w:sz w:val="22"/>
                                <w:szCs w:val="22"/>
                                <w:lang w:val="es-MX"/>
                              </w:rPr>
                              <m:t>E</m:t>
                            </m:r>
                          </m:e>
                        </m:acc>
                        <m:r>
                          <m:rPr>
                            <m:sty m:val="p"/>
                          </m:rPr>
                          <w:rPr>
                            <w:rFonts w:ascii="Cambria Math" w:hAnsi="Cambria Math" w:cs="Times New Roman"/>
                            <w:sz w:val="22"/>
                            <w:szCs w:val="22"/>
                            <w:lang w:val="es-MX"/>
                          </w:rPr>
                          <m:t>d</m:t>
                        </m:r>
                      </m:e>
                      <m:sub>
                        <m:r>
                          <m:rPr>
                            <m:sty m:val="p"/>
                          </m:rPr>
                          <w:rPr>
                            <w:rFonts w:ascii="Cambria Math" w:hAnsi="Cambria Math" w:cs="Times New Roman"/>
                            <w:sz w:val="22"/>
                            <w:szCs w:val="22"/>
                            <w:lang w:val="es-MX"/>
                          </w:rPr>
                          <m:t>k</m:t>
                        </m:r>
                      </m:sub>
                    </m:sSub>
                  </m:e>
                </m:nary>
              </m:oMath>
            </m:oMathPara>
          </w:p>
        </w:tc>
        <w:tc>
          <w:tcPr>
            <w:tcW w:w="790" w:type="dxa"/>
            <w:hideMark/>
          </w:tcPr>
          <w:p w14:paraId="1E788C2F" w14:textId="77777777" w:rsidR="001B288E" w:rsidRPr="00837019" w:rsidRDefault="001B288E" w:rsidP="00837019">
            <w:pPr>
              <w:pStyle w:val="Descripcin"/>
              <w:jc w:val="right"/>
              <w:rPr>
                <w:rFonts w:ascii="Times New Roman" w:hAnsi="Times New Roman" w:cs="Times New Roman"/>
                <w:b w:val="0"/>
                <w:color w:val="auto"/>
                <w:sz w:val="22"/>
                <w:szCs w:val="22"/>
              </w:rPr>
            </w:pPr>
            <w:r w:rsidRPr="00837019">
              <w:rPr>
                <w:rFonts w:ascii="Times New Roman" w:hAnsi="Times New Roman" w:cs="Times New Roman"/>
                <w:b w:val="0"/>
                <w:bCs w:val="0"/>
                <w:color w:val="auto"/>
                <w:sz w:val="22"/>
                <w:szCs w:val="22"/>
                <w:lang w:val="es-ES"/>
              </w:rPr>
              <w:t xml:space="preserve"> (15)</w:t>
            </w:r>
          </w:p>
        </w:tc>
      </w:tr>
    </w:tbl>
    <w:p w14:paraId="40F99415" w14:textId="77777777" w:rsidR="001B288E" w:rsidRPr="00795A62" w:rsidRDefault="001B288E" w:rsidP="00837019">
      <w:pPr>
        <w:spacing w:before="240" w:line="360" w:lineRule="auto"/>
        <w:jc w:val="both"/>
        <w:rPr>
          <w:rFonts w:ascii="Times New Roman" w:hAnsi="Times New Roman" w:cs="Times New Roman"/>
          <w:sz w:val="24"/>
          <w:szCs w:val="24"/>
          <w:lang w:val="es-MX"/>
        </w:rPr>
      </w:pPr>
      <w:r w:rsidRPr="00795A62">
        <w:rPr>
          <w:rFonts w:ascii="Times New Roman" w:hAnsi="Times New Roman" w:cs="Times New Roman"/>
          <w:sz w:val="24"/>
          <w:szCs w:val="24"/>
          <w:lang w:val="es-MX"/>
        </w:rPr>
        <w:t xml:space="preserve">El condensador por ser un componente disipativo, el cálculo de producto no puede expresarse en términos de exergía, por lo tanto, se realiza un balance de exergía en el condensador para cuantificar la </w:t>
      </w:r>
      <w:proofErr w:type="spellStart"/>
      <w:r w:rsidRPr="00795A62">
        <w:rPr>
          <w:rFonts w:ascii="Times New Roman" w:hAnsi="Times New Roman" w:cs="Times New Roman"/>
          <w:sz w:val="24"/>
          <w:szCs w:val="24"/>
          <w:lang w:val="es-MX"/>
        </w:rPr>
        <w:t>exergia</w:t>
      </w:r>
      <w:proofErr w:type="spellEnd"/>
      <w:r w:rsidRPr="00795A62">
        <w:rPr>
          <w:rFonts w:ascii="Times New Roman" w:hAnsi="Times New Roman" w:cs="Times New Roman"/>
          <w:sz w:val="24"/>
          <w:szCs w:val="24"/>
          <w:lang w:val="es-MX"/>
        </w:rPr>
        <w:t xml:space="preserve"> destruida en el ciclo.</w:t>
      </w:r>
    </w:p>
    <w:p w14:paraId="41B2C45E" w14:textId="77777777" w:rsidR="001B288E" w:rsidRPr="00795A62" w:rsidRDefault="001B288E" w:rsidP="00795A62">
      <w:pPr>
        <w:spacing w:line="360" w:lineRule="auto"/>
        <w:jc w:val="both"/>
        <w:rPr>
          <w:rFonts w:ascii="Times New Roman" w:hAnsi="Times New Roman" w:cs="Times New Roman"/>
          <w:i/>
          <w:sz w:val="24"/>
          <w:szCs w:val="24"/>
          <w:lang w:val="es-MX"/>
        </w:rPr>
      </w:pPr>
      <w:proofErr w:type="spellStart"/>
      <w:r w:rsidRPr="00795A62">
        <w:rPr>
          <w:rFonts w:ascii="Times New Roman" w:hAnsi="Times New Roman" w:cs="Times New Roman"/>
          <w:i/>
          <w:sz w:val="24"/>
          <w:szCs w:val="24"/>
          <w:lang w:val="es-MX"/>
        </w:rPr>
        <w:t>Calculo</w:t>
      </w:r>
      <w:proofErr w:type="spellEnd"/>
      <w:r w:rsidRPr="00795A62">
        <w:rPr>
          <w:rFonts w:ascii="Times New Roman" w:hAnsi="Times New Roman" w:cs="Times New Roman"/>
          <w:i/>
          <w:sz w:val="24"/>
          <w:szCs w:val="24"/>
          <w:lang w:val="es-MX"/>
        </w:rPr>
        <w:t xml:space="preserve"> del flujo de </w:t>
      </w:r>
      <w:proofErr w:type="spellStart"/>
      <w:r w:rsidRPr="00795A62">
        <w:rPr>
          <w:rFonts w:ascii="Times New Roman" w:hAnsi="Times New Roman" w:cs="Times New Roman"/>
          <w:i/>
          <w:sz w:val="24"/>
          <w:szCs w:val="24"/>
          <w:lang w:val="es-MX"/>
        </w:rPr>
        <w:t>exergia</w:t>
      </w:r>
      <w:proofErr w:type="spellEnd"/>
      <w:r w:rsidRPr="00795A62">
        <w:rPr>
          <w:rFonts w:ascii="Times New Roman" w:hAnsi="Times New Roman" w:cs="Times New Roman"/>
          <w:i/>
          <w:sz w:val="24"/>
          <w:szCs w:val="24"/>
          <w:lang w:val="es-MX"/>
        </w:rPr>
        <w:t xml:space="preserve"> del ciclo.</w:t>
      </w:r>
    </w:p>
    <w:p w14:paraId="022422B8" w14:textId="77777777" w:rsidR="001B288E" w:rsidRPr="00795A62" w:rsidRDefault="001B288E" w:rsidP="00795A62">
      <w:pPr>
        <w:spacing w:line="360" w:lineRule="auto"/>
        <w:jc w:val="both"/>
        <w:rPr>
          <w:rFonts w:ascii="Times New Roman" w:hAnsi="Times New Roman" w:cs="Times New Roman"/>
          <w:sz w:val="24"/>
          <w:szCs w:val="24"/>
          <w:lang w:val="es-MX"/>
        </w:rPr>
      </w:pPr>
      <w:r w:rsidRPr="00795A62">
        <w:rPr>
          <w:rFonts w:ascii="Times New Roman" w:hAnsi="Times New Roman" w:cs="Times New Roman"/>
          <w:sz w:val="24"/>
          <w:szCs w:val="24"/>
          <w:lang w:val="es-MX"/>
        </w:rPr>
        <w:t xml:space="preserve">El máximo potencial energético de un sistema, es decir el flujo de </w:t>
      </w:r>
      <w:proofErr w:type="spellStart"/>
      <w:r w:rsidRPr="00795A62">
        <w:rPr>
          <w:rFonts w:ascii="Times New Roman" w:hAnsi="Times New Roman" w:cs="Times New Roman"/>
          <w:sz w:val="24"/>
          <w:szCs w:val="24"/>
          <w:lang w:val="es-MX"/>
        </w:rPr>
        <w:t>exergia</w:t>
      </w:r>
      <w:proofErr w:type="spellEnd"/>
      <w:r w:rsidRPr="00795A62">
        <w:rPr>
          <w:rFonts w:ascii="Times New Roman" w:hAnsi="Times New Roman" w:cs="Times New Roman"/>
          <w:sz w:val="24"/>
          <w:szCs w:val="24"/>
          <w:lang w:val="es-MX"/>
        </w:rPr>
        <w:t xml:space="preserve"> de un sistema, está dado por la suma de flujo de </w:t>
      </w:r>
      <w:proofErr w:type="spellStart"/>
      <w:r w:rsidRPr="00795A62">
        <w:rPr>
          <w:rFonts w:ascii="Times New Roman" w:hAnsi="Times New Roman" w:cs="Times New Roman"/>
          <w:sz w:val="24"/>
          <w:szCs w:val="24"/>
          <w:lang w:val="es-MX"/>
        </w:rPr>
        <w:t>exergia</w:t>
      </w:r>
      <w:proofErr w:type="spellEnd"/>
      <w:r w:rsidRPr="00795A62">
        <w:rPr>
          <w:rFonts w:ascii="Times New Roman" w:hAnsi="Times New Roman" w:cs="Times New Roman"/>
          <w:sz w:val="24"/>
          <w:szCs w:val="24"/>
          <w:lang w:val="es-MX"/>
        </w:rPr>
        <w:t xml:space="preserve"> de los productos (potencial energético de primera ley) más el flujo de </w:t>
      </w:r>
      <w:proofErr w:type="spellStart"/>
      <w:r w:rsidRPr="00795A62">
        <w:rPr>
          <w:rFonts w:ascii="Times New Roman" w:hAnsi="Times New Roman" w:cs="Times New Roman"/>
          <w:sz w:val="24"/>
          <w:szCs w:val="24"/>
          <w:lang w:val="es-MX"/>
        </w:rPr>
        <w:t>exergia</w:t>
      </w:r>
      <w:proofErr w:type="spellEnd"/>
      <w:r w:rsidRPr="00795A62">
        <w:rPr>
          <w:rFonts w:ascii="Times New Roman" w:hAnsi="Times New Roman" w:cs="Times New Roman"/>
          <w:sz w:val="24"/>
          <w:szCs w:val="24"/>
          <w:lang w:val="es-MX"/>
        </w:rPr>
        <w:t xml:space="preserve"> destruida más el flujo de </w:t>
      </w:r>
      <w:proofErr w:type="spellStart"/>
      <w:r w:rsidRPr="00795A62">
        <w:rPr>
          <w:rFonts w:ascii="Times New Roman" w:hAnsi="Times New Roman" w:cs="Times New Roman"/>
          <w:sz w:val="24"/>
          <w:szCs w:val="24"/>
          <w:lang w:val="es-MX"/>
        </w:rPr>
        <w:t>exergia</w:t>
      </w:r>
      <w:proofErr w:type="spellEnd"/>
      <w:r w:rsidRPr="00795A62">
        <w:rPr>
          <w:rFonts w:ascii="Times New Roman" w:hAnsi="Times New Roman" w:cs="Times New Roman"/>
          <w:sz w:val="24"/>
          <w:szCs w:val="24"/>
          <w:lang w:val="es-MX"/>
        </w:rPr>
        <w:t xml:space="preserve"> perdida.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7"/>
        <w:gridCol w:w="777"/>
      </w:tblGrid>
      <w:tr w:rsidR="001B288E" w:rsidRPr="00837019" w14:paraId="6A755B18" w14:textId="77777777" w:rsidTr="007174C7">
        <w:tc>
          <w:tcPr>
            <w:tcW w:w="8188" w:type="dxa"/>
            <w:hideMark/>
          </w:tcPr>
          <w:p w14:paraId="3F5494C8" w14:textId="77777777" w:rsidR="001B288E" w:rsidRPr="00837019" w:rsidRDefault="008C3617" w:rsidP="007174C7">
            <w:pPr>
              <w:tabs>
                <w:tab w:val="left" w:pos="1702"/>
              </w:tabs>
              <w:rPr>
                <w:rFonts w:ascii="Times New Roman" w:hAnsi="Times New Roman" w:cs="Times New Roman"/>
                <w:sz w:val="22"/>
                <w:szCs w:val="22"/>
              </w:rPr>
            </w:pPr>
            <m:oMathPara>
              <m:oMathParaPr>
                <m:jc m:val="center"/>
              </m:oMathParaPr>
              <m:oMath>
                <m:sSub>
                  <m:sSubPr>
                    <m:ctrlPr>
                      <w:rPr>
                        <w:rFonts w:ascii="Cambria Math" w:hAnsi="Cambria Math" w:cs="Times New Roman"/>
                        <w:sz w:val="22"/>
                        <w:szCs w:val="22"/>
                        <w:lang w:val="es-MX"/>
                      </w:rPr>
                    </m:ctrlPr>
                  </m:sSubPr>
                  <m:e>
                    <m:acc>
                      <m:accPr>
                        <m:chr m:val="̇"/>
                        <m:ctrlPr>
                          <w:rPr>
                            <w:rFonts w:ascii="Cambria Math" w:hAnsi="Cambria Math" w:cs="Times New Roman"/>
                            <w:sz w:val="22"/>
                            <w:szCs w:val="22"/>
                            <w:lang w:val="es-MX"/>
                          </w:rPr>
                        </m:ctrlPr>
                      </m:accPr>
                      <m:e>
                        <m:r>
                          <m:rPr>
                            <m:sty m:val="p"/>
                          </m:rPr>
                          <w:rPr>
                            <w:rFonts w:ascii="Cambria Math" w:hAnsi="Cambria Math" w:cs="Times New Roman"/>
                            <w:sz w:val="22"/>
                            <w:szCs w:val="22"/>
                            <w:lang w:val="es-MX"/>
                          </w:rPr>
                          <m:t>E</m:t>
                        </m:r>
                      </m:e>
                    </m:acc>
                  </m:e>
                  <m:sub>
                    <m:r>
                      <m:rPr>
                        <m:sty m:val="p"/>
                      </m:rPr>
                      <w:rPr>
                        <w:rFonts w:ascii="Cambria Math" w:hAnsi="Cambria Math" w:cs="Times New Roman"/>
                        <w:sz w:val="22"/>
                        <w:szCs w:val="22"/>
                        <w:lang w:val="es-MX"/>
                      </w:rPr>
                      <m:t>F,tot</m:t>
                    </m:r>
                  </m:sub>
                </m:sSub>
                <m:r>
                  <w:rPr>
                    <w:rFonts w:ascii="Cambria Math" w:hAnsi="Cambria Math" w:cs="Times New Roman"/>
                    <w:sz w:val="22"/>
                    <w:szCs w:val="22"/>
                    <w:lang w:val="es-MX"/>
                  </w:rPr>
                  <m:t xml:space="preserve">= </m:t>
                </m:r>
                <m:sSub>
                  <m:sSubPr>
                    <m:ctrlPr>
                      <w:rPr>
                        <w:rFonts w:ascii="Cambria Math" w:hAnsi="Cambria Math" w:cs="Times New Roman"/>
                        <w:sz w:val="22"/>
                        <w:szCs w:val="22"/>
                        <w:lang w:val="es-MX"/>
                      </w:rPr>
                    </m:ctrlPr>
                  </m:sSubPr>
                  <m:e>
                    <m:acc>
                      <m:accPr>
                        <m:chr m:val="̇"/>
                        <m:ctrlPr>
                          <w:rPr>
                            <w:rFonts w:ascii="Cambria Math" w:hAnsi="Cambria Math" w:cs="Times New Roman"/>
                            <w:sz w:val="22"/>
                            <w:szCs w:val="22"/>
                            <w:lang w:val="es-MX"/>
                          </w:rPr>
                        </m:ctrlPr>
                      </m:accPr>
                      <m:e>
                        <m:r>
                          <m:rPr>
                            <m:sty m:val="p"/>
                          </m:rPr>
                          <w:rPr>
                            <w:rFonts w:ascii="Cambria Math" w:hAnsi="Cambria Math" w:cs="Times New Roman"/>
                            <w:sz w:val="22"/>
                            <w:szCs w:val="22"/>
                            <w:lang w:val="es-MX"/>
                          </w:rPr>
                          <m:t>E</m:t>
                        </m:r>
                      </m:e>
                    </m:acc>
                  </m:e>
                  <m:sub>
                    <m:r>
                      <m:rPr>
                        <m:sty m:val="p"/>
                      </m:rPr>
                      <w:rPr>
                        <w:rFonts w:ascii="Cambria Math" w:hAnsi="Cambria Math" w:cs="Times New Roman"/>
                        <w:sz w:val="22"/>
                        <w:szCs w:val="22"/>
                        <w:lang w:val="es-MX"/>
                      </w:rPr>
                      <m:t>P,tot</m:t>
                    </m:r>
                  </m:sub>
                </m:sSub>
                <m:r>
                  <m:rPr>
                    <m:sty m:val="p"/>
                  </m:rPr>
                  <w:rPr>
                    <w:rFonts w:ascii="Cambria Math" w:hAnsi="Cambria Math" w:cs="Times New Roman"/>
                    <w:sz w:val="22"/>
                    <w:szCs w:val="22"/>
                    <w:lang w:val="es-MX"/>
                  </w:rPr>
                  <m:t>+</m:t>
                </m:r>
                <m:sSub>
                  <m:sSubPr>
                    <m:ctrlPr>
                      <w:rPr>
                        <w:rFonts w:ascii="Cambria Math" w:hAnsi="Cambria Math" w:cs="Times New Roman"/>
                        <w:sz w:val="22"/>
                        <w:szCs w:val="22"/>
                        <w:lang w:val="es-MX"/>
                      </w:rPr>
                    </m:ctrlPr>
                  </m:sSubPr>
                  <m:e>
                    <m:acc>
                      <m:accPr>
                        <m:chr m:val="̇"/>
                        <m:ctrlPr>
                          <w:rPr>
                            <w:rFonts w:ascii="Cambria Math" w:hAnsi="Cambria Math" w:cs="Times New Roman"/>
                            <w:sz w:val="22"/>
                            <w:szCs w:val="22"/>
                            <w:lang w:val="es-MX"/>
                          </w:rPr>
                        </m:ctrlPr>
                      </m:accPr>
                      <m:e>
                        <m:r>
                          <m:rPr>
                            <m:sty m:val="p"/>
                          </m:rPr>
                          <w:rPr>
                            <w:rFonts w:ascii="Cambria Math" w:hAnsi="Cambria Math" w:cs="Times New Roman"/>
                            <w:sz w:val="22"/>
                            <w:szCs w:val="22"/>
                            <w:lang w:val="es-MX"/>
                          </w:rPr>
                          <m:t>E</m:t>
                        </m:r>
                      </m:e>
                    </m:acc>
                  </m:e>
                  <m:sub>
                    <m:r>
                      <m:rPr>
                        <m:sty m:val="p"/>
                      </m:rPr>
                      <w:rPr>
                        <w:rFonts w:ascii="Cambria Math" w:hAnsi="Cambria Math" w:cs="Times New Roman"/>
                        <w:sz w:val="22"/>
                        <w:szCs w:val="22"/>
                        <w:lang w:val="es-MX"/>
                      </w:rPr>
                      <m:t>d,tot</m:t>
                    </m:r>
                  </m:sub>
                </m:sSub>
                <m:r>
                  <m:rPr>
                    <m:sty m:val="p"/>
                  </m:rPr>
                  <w:rPr>
                    <w:rFonts w:ascii="Cambria Math" w:hAnsi="Cambria Math" w:cs="Times New Roman"/>
                    <w:sz w:val="22"/>
                    <w:szCs w:val="22"/>
                    <w:lang w:val="es-MX"/>
                  </w:rPr>
                  <m:t>+</m:t>
                </m:r>
                <m:sSub>
                  <m:sSubPr>
                    <m:ctrlPr>
                      <w:rPr>
                        <w:rFonts w:ascii="Cambria Math" w:hAnsi="Cambria Math" w:cs="Times New Roman"/>
                        <w:sz w:val="22"/>
                        <w:szCs w:val="22"/>
                        <w:lang w:val="es-MX"/>
                      </w:rPr>
                    </m:ctrlPr>
                  </m:sSubPr>
                  <m:e>
                    <m:acc>
                      <m:accPr>
                        <m:chr m:val="̇"/>
                        <m:ctrlPr>
                          <w:rPr>
                            <w:rFonts w:ascii="Cambria Math" w:hAnsi="Cambria Math" w:cs="Times New Roman"/>
                            <w:sz w:val="22"/>
                            <w:szCs w:val="22"/>
                            <w:lang w:val="es-MX"/>
                          </w:rPr>
                        </m:ctrlPr>
                      </m:accPr>
                      <m:e>
                        <m:r>
                          <m:rPr>
                            <m:sty m:val="p"/>
                          </m:rPr>
                          <w:rPr>
                            <w:rFonts w:ascii="Cambria Math" w:hAnsi="Cambria Math" w:cs="Times New Roman"/>
                            <w:sz w:val="22"/>
                            <w:szCs w:val="22"/>
                            <w:lang w:val="es-MX"/>
                          </w:rPr>
                          <m:t>E</m:t>
                        </m:r>
                      </m:e>
                    </m:acc>
                  </m:e>
                  <m:sub>
                    <m:r>
                      <m:rPr>
                        <m:sty m:val="p"/>
                      </m:rPr>
                      <w:rPr>
                        <w:rFonts w:ascii="Cambria Math" w:hAnsi="Cambria Math" w:cs="Times New Roman"/>
                        <w:sz w:val="22"/>
                        <w:szCs w:val="22"/>
                        <w:lang w:val="es-MX"/>
                      </w:rPr>
                      <m:t>l,tot</m:t>
                    </m:r>
                  </m:sub>
                </m:sSub>
              </m:oMath>
            </m:oMathPara>
          </w:p>
        </w:tc>
        <w:tc>
          <w:tcPr>
            <w:tcW w:w="790" w:type="dxa"/>
            <w:vAlign w:val="center"/>
            <w:hideMark/>
          </w:tcPr>
          <w:p w14:paraId="2ADC8F62" w14:textId="77777777" w:rsidR="001B288E" w:rsidRPr="00837019" w:rsidRDefault="001B288E" w:rsidP="00837019">
            <w:pPr>
              <w:pStyle w:val="Descripcin"/>
              <w:jc w:val="right"/>
              <w:rPr>
                <w:rFonts w:ascii="Times New Roman" w:hAnsi="Times New Roman" w:cs="Times New Roman"/>
                <w:b w:val="0"/>
                <w:color w:val="auto"/>
                <w:sz w:val="22"/>
                <w:szCs w:val="22"/>
                <w:lang w:val="es-ES"/>
              </w:rPr>
            </w:pPr>
            <w:r w:rsidRPr="00837019">
              <w:rPr>
                <w:rFonts w:ascii="Times New Roman" w:hAnsi="Times New Roman" w:cs="Times New Roman"/>
                <w:b w:val="0"/>
                <w:bCs w:val="0"/>
                <w:color w:val="auto"/>
                <w:sz w:val="22"/>
                <w:szCs w:val="22"/>
                <w:lang w:val="es-ES"/>
              </w:rPr>
              <w:t>(16)</w:t>
            </w:r>
          </w:p>
        </w:tc>
      </w:tr>
    </w:tbl>
    <w:p w14:paraId="3334A646" w14:textId="77777777" w:rsidR="001B288E" w:rsidRPr="00795A62" w:rsidRDefault="001B288E" w:rsidP="008370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jc w:val="both"/>
        <w:rPr>
          <w:rFonts w:ascii="Times New Roman" w:hAnsi="Times New Roman" w:cs="Times New Roman"/>
          <w:sz w:val="24"/>
          <w:szCs w:val="24"/>
          <w:lang w:val="es-MX"/>
        </w:rPr>
      </w:pPr>
      <w:r w:rsidRPr="00795A62">
        <w:rPr>
          <w:rFonts w:ascii="Times New Roman" w:hAnsi="Times New Roman" w:cs="Times New Roman"/>
          <w:sz w:val="24"/>
          <w:szCs w:val="24"/>
          <w:lang w:val="es-MX"/>
        </w:rPr>
        <w:lastRenderedPageBreak/>
        <w:t>La exergía perdida,</w:t>
      </w:r>
      <m:oMath>
        <m:r>
          <m:rPr>
            <m:sty m:val="p"/>
          </m:rPr>
          <w:rPr>
            <w:rFonts w:ascii="Cambria Math" w:hAnsi="Cambria Math" w:cs="Times New Roman"/>
            <w:sz w:val="24"/>
            <w:szCs w:val="24"/>
            <w:lang w:val="es-MX"/>
          </w:rPr>
          <m:t xml:space="preserve"> </m:t>
        </m:r>
        <m:sSub>
          <m:sSubPr>
            <m:ctrlPr>
              <w:rPr>
                <w:rFonts w:ascii="Cambria Math" w:hAnsi="Cambria Math" w:cs="Times New Roman"/>
                <w:sz w:val="24"/>
                <w:szCs w:val="24"/>
                <w:lang w:val="es-MX"/>
              </w:rPr>
            </m:ctrlPr>
          </m:sSubPr>
          <m:e>
            <m:acc>
              <m:accPr>
                <m:chr m:val="̇"/>
                <m:ctrlPr>
                  <w:rPr>
                    <w:rFonts w:ascii="Cambria Math" w:hAnsi="Cambria Math" w:cs="Times New Roman"/>
                    <w:sz w:val="24"/>
                    <w:szCs w:val="24"/>
                    <w:lang w:val="es-MX"/>
                  </w:rPr>
                </m:ctrlPr>
              </m:accPr>
              <m:e>
                <m:r>
                  <m:rPr>
                    <m:sty m:val="p"/>
                  </m:rPr>
                  <w:rPr>
                    <w:rFonts w:ascii="Cambria Math" w:hAnsi="Cambria Math" w:cs="Times New Roman"/>
                    <w:sz w:val="24"/>
                    <w:szCs w:val="24"/>
                    <w:lang w:val="es-MX"/>
                  </w:rPr>
                  <m:t>E</m:t>
                </m:r>
              </m:e>
            </m:acc>
          </m:e>
          <m:sub>
            <m:r>
              <m:rPr>
                <m:sty m:val="p"/>
              </m:rPr>
              <w:rPr>
                <w:rFonts w:ascii="Cambria Math" w:hAnsi="Cambria Math" w:cs="Times New Roman"/>
                <w:sz w:val="24"/>
                <w:szCs w:val="24"/>
                <w:lang w:val="es-MX"/>
              </w:rPr>
              <m:t>l,tot</m:t>
            </m:r>
          </m:sub>
        </m:sSub>
      </m:oMath>
      <w:r w:rsidRPr="00795A62">
        <w:rPr>
          <w:rFonts w:ascii="Times New Roman" w:hAnsi="Times New Roman" w:cs="Times New Roman"/>
          <w:sz w:val="24"/>
          <w:szCs w:val="24"/>
          <w:lang w:val="es-MX"/>
        </w:rPr>
        <w:t xml:space="preserve"> no debe confundirse con la exergía destruida, la exergía perdida consiste en la exergía que fluye hacia el entorno, mientras que la destrucción de exergía indica pérdida de exergía dentro de los límites del proceso debido a irreversibilidades.</w:t>
      </w:r>
    </w:p>
    <w:p w14:paraId="05DB9D41" w14:textId="77777777" w:rsidR="001B288E" w:rsidRPr="00795A62" w:rsidRDefault="001B288E" w:rsidP="00795A62">
      <w:pPr>
        <w:spacing w:line="360" w:lineRule="auto"/>
        <w:jc w:val="both"/>
        <w:rPr>
          <w:rFonts w:ascii="Times New Roman" w:hAnsi="Times New Roman" w:cs="Times New Roman"/>
          <w:i/>
          <w:sz w:val="24"/>
          <w:szCs w:val="24"/>
          <w:lang w:val="es-MX"/>
        </w:rPr>
      </w:pPr>
      <w:proofErr w:type="spellStart"/>
      <w:r w:rsidRPr="00795A62">
        <w:rPr>
          <w:rFonts w:ascii="Times New Roman" w:hAnsi="Times New Roman" w:cs="Times New Roman"/>
          <w:i/>
          <w:sz w:val="24"/>
          <w:szCs w:val="24"/>
          <w:lang w:val="es-MX"/>
        </w:rPr>
        <w:t>Calculo</w:t>
      </w:r>
      <w:proofErr w:type="spellEnd"/>
      <w:r w:rsidRPr="00795A62">
        <w:rPr>
          <w:rFonts w:ascii="Times New Roman" w:hAnsi="Times New Roman" w:cs="Times New Roman"/>
          <w:i/>
          <w:sz w:val="24"/>
          <w:szCs w:val="24"/>
          <w:lang w:val="es-MX"/>
        </w:rPr>
        <w:t xml:space="preserve"> de Eficiencia exergética.</w:t>
      </w:r>
    </w:p>
    <w:p w14:paraId="552C8793" w14:textId="77777777" w:rsidR="001B288E" w:rsidRPr="00795A62" w:rsidRDefault="001B288E" w:rsidP="00795A62">
      <w:pPr>
        <w:spacing w:line="360" w:lineRule="auto"/>
        <w:jc w:val="both"/>
        <w:rPr>
          <w:rFonts w:ascii="Times New Roman" w:hAnsi="Times New Roman" w:cs="Times New Roman"/>
          <w:sz w:val="24"/>
          <w:szCs w:val="24"/>
          <w:lang w:val="es-MX"/>
        </w:rPr>
      </w:pPr>
      <w:r w:rsidRPr="00795A62">
        <w:rPr>
          <w:rFonts w:ascii="Times New Roman" w:hAnsi="Times New Roman" w:cs="Times New Roman"/>
          <w:sz w:val="24"/>
          <w:szCs w:val="24"/>
          <w:lang w:val="es-MX"/>
        </w:rPr>
        <w:t>La eficiencia exergética permite visualizar cuanto porcentaje del potencial máximo energético del sistema o ciclo se ha alcanzado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775"/>
      </w:tblGrid>
      <w:tr w:rsidR="001B288E" w:rsidRPr="00795A62" w14:paraId="460AFA8C" w14:textId="77777777" w:rsidTr="00837019">
        <w:trPr>
          <w:trHeight w:val="629"/>
        </w:trPr>
        <w:tc>
          <w:tcPr>
            <w:tcW w:w="7938" w:type="dxa"/>
            <w:vAlign w:val="center"/>
            <w:hideMark/>
          </w:tcPr>
          <w:p w14:paraId="2859FEC0" w14:textId="77777777" w:rsidR="001B288E" w:rsidRPr="00795A62" w:rsidRDefault="008C3617" w:rsidP="007174C7">
            <w:pPr>
              <w:spacing w:line="20" w:lineRule="atLeast"/>
              <w:jc w:val="center"/>
              <w:rPr>
                <w:rFonts w:ascii="Times New Roman" w:eastAsiaTheme="minorEastAsia" w:hAnsi="Times New Roman" w:cs="Times New Roman"/>
              </w:rPr>
            </w:pPr>
            <m:oMathPara>
              <m:oMathParaPr>
                <m:jc m:val="center"/>
              </m:oMathParaPr>
              <m:oMath>
                <m:sSub>
                  <m:sSubPr>
                    <m:ctrlPr>
                      <w:rPr>
                        <w:rFonts w:ascii="Cambria Math" w:hAnsi="Cambria Math" w:cs="Times New Roman"/>
                        <w:i/>
                        <w:lang w:val="es-CO"/>
                      </w:rPr>
                    </m:ctrlPr>
                  </m:sSubPr>
                  <m:e>
                    <m:r>
                      <w:rPr>
                        <w:rFonts w:ascii="Cambria Math" w:hAnsi="Cambria Math" w:cs="Times New Roman"/>
                      </w:rPr>
                      <m:t>η</m:t>
                    </m:r>
                  </m:e>
                  <m:sub>
                    <m:r>
                      <w:rPr>
                        <w:rFonts w:ascii="Cambria Math" w:hAnsi="Cambria Math" w:cs="Times New Roman"/>
                      </w:rPr>
                      <m:t xml:space="preserve">Exergética </m:t>
                    </m:r>
                  </m:sub>
                </m:sSub>
                <m:r>
                  <w:rPr>
                    <w:rFonts w:ascii="Cambria Math" w:hAnsi="Cambria Math" w:cs="Times New Roman"/>
                  </w:rPr>
                  <m:t>=</m:t>
                </m:r>
                <m:f>
                  <m:fPr>
                    <m:type m:val="lin"/>
                    <m:ctrlPr>
                      <w:rPr>
                        <w:rFonts w:ascii="Cambria Math" w:hAnsi="Cambria Math" w:cs="Times New Roman"/>
                        <w:lang w:val="es-CO"/>
                      </w:rPr>
                    </m:ctrlPr>
                  </m:fPr>
                  <m:num>
                    <m:sSub>
                      <m:sSubPr>
                        <m:ctrlPr>
                          <w:rPr>
                            <w:rFonts w:ascii="Cambria Math" w:hAnsi="Cambria Math" w:cs="Times New Roman"/>
                            <w:color w:val="000000" w:themeColor="text1"/>
                            <w:lang w:val="es-CO"/>
                          </w:rPr>
                        </m:ctrlPr>
                      </m:sSubPr>
                      <m:e>
                        <m:acc>
                          <m:accPr>
                            <m:chr m:val="̇"/>
                            <m:ctrlPr>
                              <w:rPr>
                                <w:rFonts w:ascii="Cambria Math" w:hAnsi="Cambria Math" w:cs="Times New Roman"/>
                                <w:color w:val="000000" w:themeColor="text1"/>
                                <w:lang w:val="es-CO"/>
                              </w:rPr>
                            </m:ctrlPr>
                          </m:accPr>
                          <m:e>
                            <m:r>
                              <m:rPr>
                                <m:sty m:val="p"/>
                              </m:rPr>
                              <w:rPr>
                                <w:rFonts w:ascii="Cambria Math" w:hAnsi="Cambria Math" w:cs="Times New Roman"/>
                                <w:color w:val="000000" w:themeColor="text1"/>
                              </w:rPr>
                              <m:t>W</m:t>
                            </m:r>
                          </m:e>
                        </m:acc>
                      </m:e>
                      <m:sub>
                        <m:r>
                          <m:rPr>
                            <m:sty m:val="p"/>
                          </m:rPr>
                          <w:rPr>
                            <w:rFonts w:ascii="Cambria Math" w:hAnsi="Cambria Math" w:cs="Times New Roman"/>
                            <w:color w:val="000000" w:themeColor="text1"/>
                          </w:rPr>
                          <m:t>ST,el</m:t>
                        </m:r>
                      </m:sub>
                    </m:sSub>
                  </m:num>
                  <m:den>
                    <m:sSub>
                      <m:sSubPr>
                        <m:ctrlPr>
                          <w:rPr>
                            <w:rFonts w:ascii="Cambria Math" w:hAnsi="Cambria Math" w:cs="Times New Roman"/>
                            <w:color w:val="000000" w:themeColor="text1" w:themeShade="BF"/>
                            <w:lang w:val="es-MX"/>
                          </w:rPr>
                        </m:ctrlPr>
                      </m:sSubPr>
                      <m:e>
                        <m:r>
                          <m:rPr>
                            <m:sty m:val="p"/>
                          </m:rPr>
                          <w:rPr>
                            <w:rFonts w:ascii="Cambria Math" w:hAnsi="Cambria Math" w:cs="Times New Roman"/>
                            <w:color w:val="000000" w:themeColor="text1" w:themeShade="BF"/>
                            <w:lang w:val="es-MX"/>
                          </w:rPr>
                          <m:t>e</m:t>
                        </m:r>
                      </m:e>
                      <m:sub>
                        <m:r>
                          <m:rPr>
                            <m:sty m:val="p"/>
                          </m:rPr>
                          <w:rPr>
                            <w:rFonts w:ascii="Cambria Math" w:hAnsi="Cambria Math" w:cs="Times New Roman"/>
                            <w:color w:val="000000" w:themeColor="text1" w:themeShade="BF"/>
                            <w:lang w:val="es-MX"/>
                          </w:rPr>
                          <m:t>ch-RSU</m:t>
                        </m:r>
                      </m:sub>
                    </m:sSub>
                    <m:sSub>
                      <m:sSubPr>
                        <m:ctrlPr>
                          <w:rPr>
                            <w:rFonts w:ascii="Cambria Math" w:eastAsia="Arial" w:hAnsi="Cambria Math" w:cs="Times New Roman"/>
                            <w:color w:val="000000" w:themeColor="text1"/>
                            <w:lang w:val="es-CO" w:eastAsia="es-CO"/>
                          </w:rPr>
                        </m:ctrlPr>
                      </m:sSubPr>
                      <m:e>
                        <m:r>
                          <m:rPr>
                            <m:sty m:val="p"/>
                          </m:rPr>
                          <w:rPr>
                            <w:rFonts w:ascii="Cambria Math" w:hAnsi="Cambria Math" w:cs="Times New Roman"/>
                            <w:color w:val="000000" w:themeColor="text1"/>
                          </w:rPr>
                          <m:t>.</m:t>
                        </m:r>
                        <m:acc>
                          <m:accPr>
                            <m:chr m:val="̇"/>
                            <m:ctrlPr>
                              <w:rPr>
                                <w:rFonts w:ascii="Cambria Math" w:eastAsia="Arial" w:hAnsi="Cambria Math" w:cs="Times New Roman"/>
                                <w:color w:val="000000" w:themeColor="text1"/>
                                <w:lang w:val="es-CO" w:eastAsia="es-CO"/>
                              </w:rPr>
                            </m:ctrlPr>
                          </m:accPr>
                          <m:e>
                            <m:r>
                              <m:rPr>
                                <m:sty m:val="p"/>
                              </m:rPr>
                              <w:rPr>
                                <w:rFonts w:ascii="Cambria Math" w:hAnsi="Cambria Math" w:cs="Times New Roman"/>
                                <w:color w:val="000000" w:themeColor="text1"/>
                              </w:rPr>
                              <m:t>m</m:t>
                            </m:r>
                          </m:e>
                        </m:acc>
                      </m:e>
                      <m:sub>
                        <m:r>
                          <m:rPr>
                            <m:sty m:val="p"/>
                          </m:rPr>
                          <w:rPr>
                            <w:rFonts w:ascii="Cambria Math" w:hAnsi="Cambria Math" w:cs="Times New Roman"/>
                            <w:color w:val="000000" w:themeColor="text1"/>
                          </w:rPr>
                          <m:t>RSU</m:t>
                        </m:r>
                      </m:sub>
                    </m:sSub>
                  </m:den>
                </m:f>
              </m:oMath>
            </m:oMathPara>
          </w:p>
        </w:tc>
        <w:tc>
          <w:tcPr>
            <w:tcW w:w="782" w:type="dxa"/>
            <w:vAlign w:val="center"/>
            <w:hideMark/>
          </w:tcPr>
          <w:p w14:paraId="1F8ED841" w14:textId="77777777" w:rsidR="001B288E" w:rsidRPr="00795A62" w:rsidRDefault="001B288E" w:rsidP="007174C7">
            <w:pPr>
              <w:pStyle w:val="Descripcin"/>
              <w:rPr>
                <w:rFonts w:ascii="Times New Roman" w:hAnsi="Times New Roman" w:cs="Times New Roman"/>
                <w:b w:val="0"/>
                <w:bCs w:val="0"/>
                <w:color w:val="000000"/>
                <w:sz w:val="24"/>
                <w:szCs w:val="24"/>
                <w:lang w:val="es-MX"/>
              </w:rPr>
            </w:pPr>
            <w:r w:rsidRPr="00795A62">
              <w:rPr>
                <w:rFonts w:ascii="Times New Roman" w:hAnsi="Times New Roman" w:cs="Times New Roman"/>
                <w:b w:val="0"/>
                <w:bCs w:val="0"/>
                <w:color w:val="000000"/>
                <w:sz w:val="24"/>
                <w:szCs w:val="24"/>
                <w:lang w:val="es-MX"/>
              </w:rPr>
              <w:t>(17)</w:t>
            </w:r>
          </w:p>
        </w:tc>
      </w:tr>
    </w:tbl>
    <w:p w14:paraId="1BBAEB76" w14:textId="77777777" w:rsidR="001B288E" w:rsidRDefault="001B288E" w:rsidP="00837019">
      <w:pPr>
        <w:spacing w:before="240"/>
        <w:rPr>
          <w:rFonts w:ascii="Times New Roman" w:hAnsi="Times New Roman" w:cs="Times New Roman"/>
          <w:sz w:val="24"/>
          <w:szCs w:val="24"/>
        </w:rPr>
      </w:pPr>
      <w:r w:rsidRPr="00141CAF">
        <w:rPr>
          <w:rFonts w:ascii="Times New Roman" w:hAnsi="Times New Roman" w:cs="Times New Roman"/>
          <w:sz w:val="24"/>
          <w:szCs w:val="24"/>
        </w:rPr>
        <w:t>4.</w:t>
      </w:r>
      <w:r>
        <w:rPr>
          <w:rFonts w:ascii="Times New Roman" w:hAnsi="Times New Roman" w:cs="Times New Roman"/>
          <w:sz w:val="24"/>
          <w:szCs w:val="24"/>
        </w:rPr>
        <w:t>2</w:t>
      </w:r>
      <w:r w:rsidRPr="00141CAF">
        <w:rPr>
          <w:rFonts w:ascii="Times New Roman" w:hAnsi="Times New Roman" w:cs="Times New Roman"/>
          <w:sz w:val="24"/>
          <w:szCs w:val="24"/>
        </w:rPr>
        <w:t xml:space="preserve"> Cálculos </w:t>
      </w:r>
      <w:r>
        <w:rPr>
          <w:rFonts w:ascii="Times New Roman" w:hAnsi="Times New Roman" w:cs="Times New Roman"/>
          <w:sz w:val="24"/>
          <w:szCs w:val="24"/>
        </w:rPr>
        <w:t xml:space="preserve">económicos </w:t>
      </w:r>
    </w:p>
    <w:p w14:paraId="6CE7C04B" w14:textId="1F789A8F" w:rsidR="001B288E" w:rsidRPr="00837019" w:rsidRDefault="001B288E" w:rsidP="00837019">
      <w:pPr>
        <w:spacing w:line="360" w:lineRule="auto"/>
        <w:jc w:val="both"/>
        <w:rPr>
          <w:rFonts w:ascii="Times New Roman" w:hAnsi="Times New Roman" w:cs="Times New Roman"/>
          <w:sz w:val="24"/>
          <w:szCs w:val="24"/>
          <w:lang w:val="es-MX"/>
        </w:rPr>
      </w:pPr>
      <w:r w:rsidRPr="00837019">
        <w:rPr>
          <w:rFonts w:ascii="Times New Roman" w:hAnsi="Times New Roman" w:cs="Times New Roman"/>
          <w:sz w:val="24"/>
          <w:szCs w:val="24"/>
          <w:lang w:val="es-MX"/>
        </w:rPr>
        <w:t xml:space="preserve">Con el objetivo de determinar la viabilidad económica de la planta, se utilizó la metodología de la figura 4. Inicialmente se calcularon los costos de inversión de planta en función de la capacidad de RSU tratados </w:t>
      </w:r>
      <w:sdt>
        <w:sdtPr>
          <w:rPr>
            <w:rFonts w:ascii="Times New Roman" w:hAnsi="Times New Roman" w:cs="Times New Roman"/>
            <w:color w:val="000000"/>
            <w:sz w:val="24"/>
            <w:szCs w:val="24"/>
            <w:lang w:val="es-MX"/>
          </w:rPr>
          <w:tag w:val="MENDELEY_CITATION_v3_eyJjaXRhdGlvbklEIjoiTUVOREVMRVlfQ0lUQVRJT05fZTJhNjEyMWItMWQ1NC00OTNlLTg5M2EtY2QxYzA5MjA5ZjdkIiwiY2l0YXRpb25JdGVtcyI6W3siaWQiOiJkMmRlZWM2ZS03MDAxLTVjYjktOTVjOC1mNDEwYjU2MjY0NDciLCJpdGVtRGF0YSI6eyJhdXRob3IiOlt7ImRyb3BwaW5nLXBhcnRpY2xlIjoiIiwiZmFtaWx5IjoiU2NobmVpZGVyIiwiZ2l2ZW4iOiJEYW5pZWwgUm9scGgiLCJub24tZHJvcHBpbmctcGFydGljbGUiOiIiLCJwYXJzZS1uYW1lcyI6ZmFsc2UsInN1ZmZpeCI6IiJ9XSwiaWQiOiJkMmRlZWM2ZS03MDAxLTVjYjktOTVjOC1mNDEwYjU2MjY0NDciLCJpc3N1ZSI6IjMiLCJpc3N1ZWQiOnsiZGF0ZS1wYXJ0cyI6W1siMjAxMCJdXX0sInBhZ2UiOiIzNjktMzc4IiwidGl0bGUiOiJDb3N0IEFuYWx5c2lzIG9mIFdhc3RlLXRvLUVuZXJneSBQbGFudCIsInR5cGUiOiJhcnRpY2xlLWpvdXJuYWwiLCJ2b2x1bWUiOiI1MiJ9LCJ1cmlzIjpbImh0dHA6Ly93d3cubWVuZGVsZXkuY29tL2RvY3VtZW50cy8/dXVpZD1iMmI4MDYwNC00NDVhLTQ4OGItOGQ4Ny0zNjI5NDM0ZmVkNjEiXSwiaXNUZW1wb3JhcnkiOmZhbHNlLCJsZWdhY3lEZXNrdG9wSWQiOiJiMmI4MDYwNC00NDVhLTQ4OGItOGQ4Ny0zNjI5NDM0ZmVkNjEifV0sInByb3BlcnRpZXMiOnsibm90ZUluZGV4IjowfSwiaXNFZGl0ZWQiOmZhbHNlLCJtYW51YWxPdmVycmlkZSI6eyJjaXRlcHJvY1RleHQiOiJbMzJdIiwiaXNNYW51YWxseU92ZXJyaWRkZW4iOmZhbHNlLCJtYW51YWxPdmVycmlkZVRleHQiOiIifX0="/>
          <w:id w:val="574102467"/>
          <w:placeholder>
            <w:docPart w:val="DefaultPlaceholder_-1854013440"/>
          </w:placeholder>
        </w:sdtPr>
        <w:sdtEndPr>
          <w:rPr>
            <w:rFonts w:asciiTheme="minorHAnsi" w:hAnsiTheme="minorHAnsi" w:cstheme="minorBidi"/>
            <w:sz w:val="22"/>
            <w:szCs w:val="22"/>
            <w:lang w:val="es-ES"/>
          </w:rPr>
        </w:sdtEndPr>
        <w:sdtContent>
          <w:r w:rsidRPr="001B288E">
            <w:rPr>
              <w:color w:val="000000"/>
            </w:rPr>
            <w:t>[32]</w:t>
          </w:r>
        </w:sdtContent>
      </w:sdt>
      <w:r w:rsidRPr="00837019">
        <w:rPr>
          <w:rFonts w:ascii="Times New Roman" w:hAnsi="Times New Roman" w:cs="Times New Roman"/>
          <w:sz w:val="24"/>
          <w:szCs w:val="24"/>
          <w:lang w:val="es-MX"/>
        </w:rPr>
        <w:t>, se determinaron los costos de operación y mantenimiento variable y fijo de planta, con los anteriores resultados se calcula el costo nivelado de electricidad LCOE con la ecuación (9), indicando cuánto cuesta producir un kWh de energía eléctrica.</w:t>
      </w:r>
    </w:p>
    <w:tbl>
      <w:tblPr>
        <w:tblW w:w="8784" w:type="dxa"/>
        <w:tblLook w:val="04A0" w:firstRow="1" w:lastRow="0" w:firstColumn="1" w:lastColumn="0" w:noHBand="0" w:noVBand="1"/>
      </w:tblPr>
      <w:tblGrid>
        <w:gridCol w:w="8075"/>
        <w:gridCol w:w="709"/>
      </w:tblGrid>
      <w:tr w:rsidR="001B288E" w:rsidRPr="00837019" w14:paraId="531C5F7B" w14:textId="77777777" w:rsidTr="00837019">
        <w:tc>
          <w:tcPr>
            <w:tcW w:w="8075" w:type="dxa"/>
            <w:shd w:val="clear" w:color="auto" w:fill="auto"/>
            <w:vAlign w:val="bottom"/>
          </w:tcPr>
          <w:p w14:paraId="11C8E074" w14:textId="77777777" w:rsidR="001B288E" w:rsidRPr="00837019" w:rsidRDefault="001B288E" w:rsidP="007174C7">
            <w:pPr>
              <w:tabs>
                <w:tab w:val="left" w:pos="1702"/>
              </w:tabs>
              <w:jc w:val="center"/>
              <w:rPr>
                <w:rFonts w:ascii="Times New Roman" w:eastAsia="Calibri" w:hAnsi="Times New Roman" w:cs="Times New Roman"/>
                <w:sz w:val="24"/>
                <w:szCs w:val="24"/>
              </w:rPr>
            </w:pPr>
            <m:oMathPara>
              <m:oMathParaPr>
                <m:jc m:val="center"/>
              </m:oMathParaPr>
              <m:oMath>
                <m:r>
                  <m:rPr>
                    <m:sty m:val="p"/>
                  </m:rPr>
                  <w:rPr>
                    <w:rFonts w:ascii="Cambria Math" w:hAnsi="Cambria Math" w:cs="Times New Roman"/>
                    <w:sz w:val="24"/>
                    <w:szCs w:val="24"/>
                  </w:rPr>
                  <m:t>LCOE=</m:t>
                </m:r>
                <m:f>
                  <m:fPr>
                    <m:ctrlPr>
                      <w:rPr>
                        <w:rFonts w:ascii="Cambria Math" w:hAnsi="Cambria Math" w:cs="Times New Roman"/>
                        <w:sz w:val="24"/>
                        <w:szCs w:val="24"/>
                      </w:rPr>
                    </m:ctrlPr>
                  </m:fPr>
                  <m:num>
                    <m:r>
                      <m:rPr>
                        <m:sty m:val="p"/>
                      </m:rPr>
                      <w:rPr>
                        <w:rFonts w:ascii="Cambria Math" w:hAnsi="Cambria Math" w:cs="Times New Roman"/>
                        <w:sz w:val="24"/>
                        <w:szCs w:val="24"/>
                      </w:rPr>
                      <m:t>CIA+</m:t>
                    </m:r>
                    <m:sSub>
                      <m:sSubPr>
                        <m:ctrlPr>
                          <w:rPr>
                            <w:rFonts w:ascii="Cambria Math" w:hAnsi="Cambria Math" w:cs="Times New Roman"/>
                            <w:sz w:val="24"/>
                            <w:szCs w:val="24"/>
                          </w:rPr>
                        </m:ctrlPr>
                      </m:sSubPr>
                      <m:e>
                        <m:r>
                          <m:rPr>
                            <m:sty m:val="p"/>
                          </m:rPr>
                          <w:rPr>
                            <w:rFonts w:ascii="Cambria Math" w:hAnsi="Cambria Math" w:cs="Times New Roman"/>
                            <w:sz w:val="24"/>
                            <w:szCs w:val="24"/>
                          </w:rPr>
                          <m:t>O&amp;M</m:t>
                        </m:r>
                      </m:e>
                      <m:sub>
                        <m:r>
                          <m:rPr>
                            <m:sty m:val="p"/>
                          </m:rPr>
                          <w:rPr>
                            <w:rFonts w:ascii="Cambria Math" w:hAnsi="Cambria Math" w:cs="Times New Roman"/>
                            <w:sz w:val="24"/>
                            <w:szCs w:val="24"/>
                          </w:rPr>
                          <m:t>A</m:t>
                        </m:r>
                      </m:sub>
                    </m:sSub>
                  </m:num>
                  <m:den>
                    <m:sSub>
                      <m:sSubPr>
                        <m:ctrlPr>
                          <w:rPr>
                            <w:rFonts w:ascii="Cambria Math" w:hAnsi="Cambria Math" w:cs="Times New Roman"/>
                            <w:color w:val="000000"/>
                            <w:sz w:val="24"/>
                            <w:szCs w:val="24"/>
                          </w:rPr>
                        </m:ctrlPr>
                      </m:sSubPr>
                      <m:e>
                        <m:acc>
                          <m:accPr>
                            <m:chr m:val="̇"/>
                            <m:ctrlPr>
                              <w:rPr>
                                <w:rFonts w:ascii="Cambria Math" w:hAnsi="Cambria Math" w:cs="Times New Roman"/>
                                <w:color w:val="000000"/>
                                <w:sz w:val="24"/>
                                <w:szCs w:val="24"/>
                              </w:rPr>
                            </m:ctrlPr>
                          </m:accPr>
                          <m:e>
                            <m:r>
                              <m:rPr>
                                <m:sty m:val="p"/>
                              </m:rPr>
                              <w:rPr>
                                <w:rFonts w:ascii="Cambria Math" w:hAnsi="Cambria Math" w:cs="Times New Roman"/>
                                <w:color w:val="000000"/>
                                <w:sz w:val="24"/>
                                <w:szCs w:val="24"/>
                              </w:rPr>
                              <m:t>W</m:t>
                            </m:r>
                          </m:e>
                        </m:acc>
                      </m:e>
                      <m:sub>
                        <m:r>
                          <m:rPr>
                            <m:sty m:val="p"/>
                          </m:rPr>
                          <w:rPr>
                            <w:rFonts w:ascii="Cambria Math" w:hAnsi="Cambria Math" w:cs="Times New Roman"/>
                            <w:color w:val="000000"/>
                            <w:sz w:val="24"/>
                            <w:szCs w:val="24"/>
                          </w:rPr>
                          <m:t>ST,el</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Hrs</m:t>
                        </m:r>
                      </m:e>
                      <m:sub>
                        <m:r>
                          <m:rPr>
                            <m:sty m:val="p"/>
                          </m:rPr>
                          <w:rPr>
                            <w:rFonts w:ascii="Cambria Math" w:hAnsi="Cambria Math" w:cs="Times New Roman"/>
                            <w:sz w:val="24"/>
                            <w:szCs w:val="24"/>
                          </w:rPr>
                          <m:t>Operacion al año</m:t>
                        </m:r>
                      </m:sub>
                    </m:sSub>
                  </m:den>
                </m:f>
              </m:oMath>
            </m:oMathPara>
          </w:p>
        </w:tc>
        <w:tc>
          <w:tcPr>
            <w:tcW w:w="709" w:type="dxa"/>
            <w:shd w:val="clear" w:color="auto" w:fill="auto"/>
            <w:vAlign w:val="center"/>
          </w:tcPr>
          <w:p w14:paraId="6257887F" w14:textId="77777777" w:rsidR="001B288E" w:rsidRPr="00837019" w:rsidRDefault="001B288E" w:rsidP="00837019">
            <w:pPr>
              <w:pStyle w:val="Descripcin"/>
              <w:jc w:val="right"/>
              <w:rPr>
                <w:rFonts w:ascii="Times New Roman" w:hAnsi="Times New Roman" w:cs="Times New Roman"/>
                <w:color w:val="auto"/>
                <w:sz w:val="24"/>
                <w:szCs w:val="24"/>
              </w:rPr>
            </w:pPr>
            <w:r w:rsidRPr="00837019">
              <w:rPr>
                <w:rFonts w:ascii="Times New Roman" w:hAnsi="Times New Roman" w:cs="Times New Roman"/>
                <w:b w:val="0"/>
                <w:bCs w:val="0"/>
                <w:color w:val="auto"/>
                <w:sz w:val="24"/>
                <w:szCs w:val="24"/>
              </w:rPr>
              <w:t xml:space="preserve"> (18)</w:t>
            </w:r>
          </w:p>
        </w:tc>
      </w:tr>
    </w:tbl>
    <w:p w14:paraId="0287C861" w14:textId="77777777" w:rsidR="001B288E" w:rsidRPr="00837019" w:rsidRDefault="001B288E" w:rsidP="00837019">
      <w:pPr>
        <w:spacing w:line="360" w:lineRule="auto"/>
        <w:jc w:val="both"/>
        <w:rPr>
          <w:rFonts w:ascii="Times New Roman" w:hAnsi="Times New Roman" w:cs="Times New Roman"/>
          <w:sz w:val="24"/>
          <w:szCs w:val="24"/>
          <w:lang w:val="es-MX"/>
        </w:rPr>
      </w:pPr>
      <w:r w:rsidRPr="00837019">
        <w:rPr>
          <w:rFonts w:ascii="Times New Roman" w:hAnsi="Times New Roman" w:cs="Times New Roman"/>
          <w:sz w:val="24"/>
          <w:szCs w:val="24"/>
          <w:lang w:val="es-MX"/>
        </w:rPr>
        <w:t>Donde CIA es el costo de inversión anualizado y se define como; el producto del factor de recuperación de capital FRC por la inversión de planta.</w:t>
      </w:r>
    </w:p>
    <w:tbl>
      <w:tblPr>
        <w:tblW w:w="8784" w:type="dxa"/>
        <w:tblLook w:val="04A0" w:firstRow="1" w:lastRow="0" w:firstColumn="1" w:lastColumn="0" w:noHBand="0" w:noVBand="1"/>
      </w:tblPr>
      <w:tblGrid>
        <w:gridCol w:w="8075"/>
        <w:gridCol w:w="709"/>
      </w:tblGrid>
      <w:tr w:rsidR="001B288E" w:rsidRPr="00837019" w14:paraId="76C1D3B3" w14:textId="77777777" w:rsidTr="00837019">
        <w:tc>
          <w:tcPr>
            <w:tcW w:w="8075" w:type="dxa"/>
            <w:shd w:val="clear" w:color="auto" w:fill="auto"/>
            <w:vAlign w:val="bottom"/>
          </w:tcPr>
          <w:p w14:paraId="2E1EEAC9" w14:textId="77777777" w:rsidR="001B288E" w:rsidRPr="00837019" w:rsidRDefault="001B288E" w:rsidP="007174C7">
            <w:pPr>
              <w:tabs>
                <w:tab w:val="left" w:pos="1702"/>
              </w:tabs>
              <w:jc w:val="center"/>
              <w:rPr>
                <w:rFonts w:ascii="Times New Roman" w:eastAsia="Calibri" w:hAnsi="Times New Roman" w:cs="Times New Roman"/>
                <w:sz w:val="24"/>
                <w:szCs w:val="24"/>
              </w:rPr>
            </w:pPr>
            <m:oMathPara>
              <m:oMathParaPr>
                <m:jc m:val="center"/>
              </m:oMathParaPr>
              <m:oMath>
                <m:r>
                  <m:rPr>
                    <m:sty m:val="p"/>
                  </m:rPr>
                  <w:rPr>
                    <w:rFonts w:ascii="Cambria Math" w:hAnsi="Cambria Math" w:cs="Times New Roman"/>
                    <w:sz w:val="24"/>
                    <w:szCs w:val="24"/>
                  </w:rPr>
                  <m:t xml:space="preserve">FRC=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i . </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1+i</m:t>
                            </m:r>
                          </m:e>
                        </m:d>
                      </m:e>
                      <m:sup>
                        <m:r>
                          <m:rPr>
                            <m:sty m:val="p"/>
                          </m:rPr>
                          <w:rPr>
                            <w:rFonts w:ascii="Cambria Math" w:hAnsi="Cambria Math" w:cs="Times New Roman"/>
                            <w:sz w:val="24"/>
                            <w:szCs w:val="24"/>
                          </w:rPr>
                          <m:t>t</m:t>
                        </m:r>
                      </m:sup>
                    </m:sSup>
                  </m:num>
                  <m:den>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1+i</m:t>
                            </m:r>
                          </m:e>
                        </m:d>
                      </m:e>
                      <m:sup>
                        <m:r>
                          <m:rPr>
                            <m:sty m:val="p"/>
                          </m:rPr>
                          <w:rPr>
                            <w:rFonts w:ascii="Cambria Math" w:hAnsi="Cambria Math" w:cs="Times New Roman"/>
                            <w:sz w:val="24"/>
                            <w:szCs w:val="24"/>
                          </w:rPr>
                          <m:t>t</m:t>
                        </m:r>
                      </m:sup>
                    </m:sSup>
                    <m:r>
                      <m:rPr>
                        <m:sty m:val="p"/>
                      </m:rPr>
                      <w:rPr>
                        <w:rFonts w:ascii="Cambria Math" w:hAnsi="Cambria Math" w:cs="Times New Roman"/>
                        <w:sz w:val="24"/>
                        <w:szCs w:val="24"/>
                      </w:rPr>
                      <m:t>-1</m:t>
                    </m:r>
                  </m:den>
                </m:f>
              </m:oMath>
            </m:oMathPara>
          </w:p>
        </w:tc>
        <w:tc>
          <w:tcPr>
            <w:tcW w:w="709" w:type="dxa"/>
            <w:shd w:val="clear" w:color="auto" w:fill="auto"/>
            <w:vAlign w:val="center"/>
          </w:tcPr>
          <w:p w14:paraId="7321E7AD" w14:textId="77777777" w:rsidR="001B288E" w:rsidRPr="00837019" w:rsidRDefault="001B288E" w:rsidP="00837019">
            <w:pPr>
              <w:pStyle w:val="Descripcin"/>
              <w:jc w:val="right"/>
              <w:rPr>
                <w:rFonts w:ascii="Times New Roman" w:hAnsi="Times New Roman" w:cs="Times New Roman"/>
                <w:color w:val="auto"/>
                <w:sz w:val="24"/>
                <w:szCs w:val="24"/>
              </w:rPr>
            </w:pPr>
            <w:r w:rsidRPr="00837019">
              <w:rPr>
                <w:rFonts w:ascii="Times New Roman" w:hAnsi="Times New Roman" w:cs="Times New Roman"/>
                <w:b w:val="0"/>
                <w:bCs w:val="0"/>
                <w:color w:val="auto"/>
                <w:sz w:val="24"/>
                <w:szCs w:val="24"/>
              </w:rPr>
              <w:t xml:space="preserve"> (19)</w:t>
            </w:r>
          </w:p>
        </w:tc>
      </w:tr>
    </w:tbl>
    <w:p w14:paraId="04E383F9" w14:textId="77777777" w:rsidR="001B288E" w:rsidRPr="00837019" w:rsidRDefault="001B288E" w:rsidP="00837019">
      <w:pPr>
        <w:spacing w:line="360" w:lineRule="auto"/>
        <w:jc w:val="both"/>
        <w:rPr>
          <w:rFonts w:ascii="Times New Roman" w:hAnsi="Times New Roman" w:cs="Times New Roman"/>
          <w:sz w:val="24"/>
          <w:szCs w:val="24"/>
        </w:rPr>
      </w:pPr>
      <w:r w:rsidRPr="00837019">
        <w:rPr>
          <w:rFonts w:ascii="Times New Roman" w:hAnsi="Times New Roman" w:cs="Times New Roman"/>
          <w:sz w:val="24"/>
          <w:szCs w:val="24"/>
          <w:lang w:val="es-MX"/>
        </w:rPr>
        <w:t xml:space="preserve">Siendo t </w:t>
      </w:r>
      <w:r w:rsidRPr="00837019">
        <w:rPr>
          <w:rFonts w:ascii="Times New Roman" w:hAnsi="Times New Roman" w:cs="Times New Roman"/>
          <w:sz w:val="24"/>
          <w:szCs w:val="24"/>
        </w:rPr>
        <w:t>la vida útil de la planta en años e (i) es la tasa de interés.</w:t>
      </w:r>
    </w:p>
    <w:p w14:paraId="274AAA5F" w14:textId="77777777" w:rsidR="001B288E" w:rsidRPr="00837019" w:rsidRDefault="001B288E" w:rsidP="00837019">
      <w:pPr>
        <w:spacing w:line="360" w:lineRule="auto"/>
        <w:jc w:val="both"/>
        <w:rPr>
          <w:rFonts w:ascii="Times New Roman" w:hAnsi="Times New Roman" w:cs="Times New Roman"/>
          <w:sz w:val="24"/>
          <w:szCs w:val="24"/>
          <w:lang w:val="es-MX"/>
        </w:rPr>
      </w:pPr>
      <w:r w:rsidRPr="00837019">
        <w:rPr>
          <w:rFonts w:ascii="Times New Roman" w:hAnsi="Times New Roman" w:cs="Times New Roman"/>
          <w:sz w:val="24"/>
          <w:szCs w:val="24"/>
          <w:lang w:val="es-MX"/>
        </w:rPr>
        <w:lastRenderedPageBreak/>
        <w:t>Teniendo el conocimiento de los costos de producción e inversión, se procede a elaborar un flujo de caja, el cual tiene como objetivo calcular el valor presente neto VAN y la tasa interna de retorno TIR para determinar cierres financieros y viabilidad económica de la planta.</w:t>
      </w:r>
    </w:p>
    <w:p w14:paraId="7676B9DA" w14:textId="77777777" w:rsidR="001B288E" w:rsidRPr="00837019" w:rsidRDefault="001B288E" w:rsidP="00837019">
      <w:pPr>
        <w:jc w:val="center"/>
        <w:rPr>
          <w:rFonts w:ascii="Times New Roman" w:hAnsi="Times New Roman" w:cs="Times New Roman"/>
          <w:b/>
          <w:sz w:val="24"/>
          <w:szCs w:val="24"/>
          <w:lang w:val="es-MX"/>
        </w:rPr>
      </w:pPr>
      <w:r w:rsidRPr="00837019">
        <w:rPr>
          <w:rFonts w:ascii="Times New Roman" w:hAnsi="Times New Roman" w:cs="Times New Roman"/>
          <w:noProof/>
          <w:sz w:val="24"/>
          <w:szCs w:val="24"/>
          <w:lang w:eastAsia="es-ES"/>
        </w:rPr>
        <w:drawing>
          <wp:inline distT="0" distB="0" distL="0" distR="0" wp14:anchorId="46CB3472" wp14:editId="7CA7CFF5">
            <wp:extent cx="4831080" cy="1155700"/>
            <wp:effectExtent l="0" t="0" r="7620" b="6350"/>
            <wp:docPr id="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677" t="29305" r="38443" b="48640"/>
                    <a:stretch>
                      <a:fillRect/>
                    </a:stretch>
                  </pic:blipFill>
                  <pic:spPr bwMode="auto">
                    <a:xfrm>
                      <a:off x="0" y="0"/>
                      <a:ext cx="4831080" cy="1155700"/>
                    </a:xfrm>
                    <a:prstGeom prst="rect">
                      <a:avLst/>
                    </a:prstGeom>
                    <a:noFill/>
                    <a:ln>
                      <a:noFill/>
                    </a:ln>
                  </pic:spPr>
                </pic:pic>
              </a:graphicData>
            </a:graphic>
          </wp:inline>
        </w:drawing>
      </w:r>
    </w:p>
    <w:p w14:paraId="43C4DB01" w14:textId="77777777" w:rsidR="001B288E" w:rsidRPr="00837019" w:rsidRDefault="001B288E" w:rsidP="00837019">
      <w:pPr>
        <w:jc w:val="center"/>
        <w:rPr>
          <w:rFonts w:ascii="Times New Roman" w:hAnsi="Times New Roman" w:cs="Times New Roman"/>
          <w:sz w:val="20"/>
          <w:szCs w:val="20"/>
          <w:lang w:val="es-MX"/>
        </w:rPr>
      </w:pPr>
      <w:r w:rsidRPr="00837019">
        <w:rPr>
          <w:rFonts w:ascii="Times New Roman" w:hAnsi="Times New Roman" w:cs="Times New Roman"/>
          <w:sz w:val="20"/>
          <w:szCs w:val="20"/>
          <w:lang w:val="es-MX"/>
        </w:rPr>
        <w:t>Figura 4. Metodología análisis económico</w:t>
      </w:r>
    </w:p>
    <w:p w14:paraId="7212841C" w14:textId="77777777" w:rsidR="001B288E" w:rsidRDefault="001B288E"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Pr="009D5E02">
        <w:rPr>
          <w:rFonts w:ascii="Times New Roman" w:hAnsi="Times New Roman" w:cs="Times New Roman"/>
          <w:b/>
          <w:sz w:val="24"/>
          <w:szCs w:val="24"/>
        </w:rPr>
        <w:t>. Resultados y discusión</w:t>
      </w:r>
    </w:p>
    <w:p w14:paraId="4B6322B4" w14:textId="77777777" w:rsidR="001B288E" w:rsidRPr="00FF3BC0" w:rsidRDefault="001B288E" w:rsidP="00FF3BC0">
      <w:pPr>
        <w:spacing w:after="240" w:line="360" w:lineRule="auto"/>
        <w:jc w:val="both"/>
        <w:rPr>
          <w:rFonts w:ascii="Times New Roman" w:hAnsi="Times New Roman" w:cs="Times New Roman"/>
          <w:sz w:val="24"/>
          <w:szCs w:val="24"/>
          <w:lang w:val="es-MX"/>
        </w:rPr>
      </w:pPr>
      <w:r w:rsidRPr="00FF3BC0">
        <w:rPr>
          <w:rFonts w:ascii="Times New Roman" w:hAnsi="Times New Roman" w:cs="Times New Roman"/>
          <w:sz w:val="24"/>
          <w:szCs w:val="24"/>
          <w:lang w:val="es-MX"/>
        </w:rPr>
        <w:t>El presente estudio tomó como caso referente las condiciones energéticas y físicas de los flujos de residuos sólidos urbanos que ingresan al vertedero el carrasco, ubicado en la ciudad de Bucaramanga (Colombia). La potencia eléctrica de planta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W</m:t>
                </m:r>
              </m:e>
            </m:acc>
          </m:e>
          <m:sub>
            <m:r>
              <w:rPr>
                <w:rFonts w:ascii="Cambria Math" w:hAnsi="Cambria Math" w:cs="Times New Roman"/>
                <w:sz w:val="24"/>
                <w:szCs w:val="24"/>
              </w:rPr>
              <m:t>ST,el</m:t>
            </m:r>
          </m:sub>
        </m:sSub>
      </m:oMath>
      <w:r w:rsidRPr="00FF3BC0">
        <w:rPr>
          <w:rFonts w:ascii="Times New Roman" w:hAnsi="Times New Roman" w:cs="Times New Roman"/>
          <w:sz w:val="24"/>
          <w:szCs w:val="24"/>
        </w:rPr>
        <w:t xml:space="preserve">) se fijó en 15 MW. </w:t>
      </w:r>
      <w:r w:rsidRPr="00FF3BC0">
        <w:rPr>
          <w:rFonts w:ascii="Times New Roman" w:hAnsi="Times New Roman" w:cs="Times New Roman"/>
          <w:sz w:val="24"/>
          <w:szCs w:val="24"/>
          <w:lang w:val="es-MX"/>
        </w:rPr>
        <w:t>Los parámetros iniciales de planta considerados, se observan en la tabla 1.</w:t>
      </w:r>
    </w:p>
    <w:p w14:paraId="35372909" w14:textId="77777777" w:rsidR="001B288E" w:rsidRPr="00FF3BC0" w:rsidRDefault="001B288E" w:rsidP="00FF3BC0">
      <w:pPr>
        <w:jc w:val="center"/>
        <w:rPr>
          <w:rFonts w:ascii="Times New Roman" w:hAnsi="Times New Roman" w:cs="Times New Roman"/>
          <w:sz w:val="24"/>
          <w:szCs w:val="24"/>
          <w:lang w:val="es-MX"/>
        </w:rPr>
      </w:pPr>
      <w:r w:rsidRPr="00FF3BC0">
        <w:rPr>
          <w:rFonts w:ascii="Times New Roman" w:hAnsi="Times New Roman" w:cs="Times New Roman"/>
          <w:b/>
          <w:bCs/>
          <w:color w:val="000000"/>
          <w:sz w:val="24"/>
          <w:szCs w:val="24"/>
          <w:lang w:val="es-MX"/>
        </w:rPr>
        <w:t>Tabla 1.</w:t>
      </w:r>
      <w:r w:rsidRPr="00FF3BC0">
        <w:rPr>
          <w:rFonts w:ascii="Times New Roman" w:hAnsi="Times New Roman" w:cs="Times New Roman"/>
          <w:bCs/>
          <w:color w:val="000000"/>
          <w:sz w:val="24"/>
          <w:szCs w:val="24"/>
          <w:lang w:val="es-MX"/>
        </w:rPr>
        <w:t xml:space="preserve"> Parámetros Iniciales de planta</w:t>
      </w:r>
    </w:p>
    <w:tbl>
      <w:tblPr>
        <w:tblStyle w:val="Tablaconcuadrcula"/>
        <w:tblW w:w="5000" w:type="pct"/>
        <w:tblLook w:val="04A0" w:firstRow="1" w:lastRow="0" w:firstColumn="1" w:lastColumn="0" w:noHBand="0" w:noVBand="1"/>
      </w:tblPr>
      <w:tblGrid>
        <w:gridCol w:w="5656"/>
        <w:gridCol w:w="1045"/>
        <w:gridCol w:w="1186"/>
        <w:gridCol w:w="607"/>
      </w:tblGrid>
      <w:tr w:rsidR="001B288E" w:rsidRPr="00FF3BC0" w14:paraId="1F43DC34" w14:textId="77777777" w:rsidTr="007174C7">
        <w:trPr>
          <w:trHeight w:val="413"/>
        </w:trPr>
        <w:tc>
          <w:tcPr>
            <w:tcW w:w="3355" w:type="pct"/>
            <w:vAlign w:val="center"/>
          </w:tcPr>
          <w:p w14:paraId="202E095A" w14:textId="77777777" w:rsidR="001B288E" w:rsidRPr="00FF3BC0" w:rsidRDefault="001B288E" w:rsidP="007174C7">
            <w:pPr>
              <w:rPr>
                <w:rFonts w:ascii="Times New Roman" w:hAnsi="Times New Roman" w:cs="Times New Roman"/>
                <w:b/>
                <w:bCs/>
                <w:sz w:val="22"/>
                <w:szCs w:val="22"/>
              </w:rPr>
            </w:pPr>
            <w:r w:rsidRPr="00FF3BC0">
              <w:rPr>
                <w:rFonts w:ascii="Times New Roman" w:hAnsi="Times New Roman" w:cs="Times New Roman"/>
                <w:b/>
                <w:bCs/>
                <w:sz w:val="22"/>
                <w:szCs w:val="22"/>
              </w:rPr>
              <w:t>Parámetro</w:t>
            </w:r>
          </w:p>
        </w:tc>
        <w:tc>
          <w:tcPr>
            <w:tcW w:w="1261" w:type="pct"/>
            <w:gridSpan w:val="2"/>
            <w:vAlign w:val="center"/>
          </w:tcPr>
          <w:p w14:paraId="21297553" w14:textId="77777777" w:rsidR="001B288E" w:rsidRPr="00FF3BC0" w:rsidRDefault="001B288E" w:rsidP="007174C7">
            <w:pPr>
              <w:jc w:val="center"/>
              <w:rPr>
                <w:rFonts w:ascii="Times New Roman" w:hAnsi="Times New Roman" w:cs="Times New Roman"/>
                <w:b/>
                <w:bCs/>
                <w:sz w:val="22"/>
                <w:szCs w:val="22"/>
              </w:rPr>
            </w:pPr>
            <w:r w:rsidRPr="00FF3BC0">
              <w:rPr>
                <w:rFonts w:ascii="Times New Roman" w:hAnsi="Times New Roman" w:cs="Times New Roman"/>
                <w:b/>
                <w:bCs/>
                <w:sz w:val="22"/>
                <w:szCs w:val="22"/>
              </w:rPr>
              <w:t>Valor</w:t>
            </w:r>
          </w:p>
        </w:tc>
        <w:tc>
          <w:tcPr>
            <w:tcW w:w="383" w:type="pct"/>
            <w:vAlign w:val="center"/>
          </w:tcPr>
          <w:p w14:paraId="4E86AA66" w14:textId="77777777" w:rsidR="001B288E" w:rsidRPr="00FF3BC0" w:rsidRDefault="001B288E" w:rsidP="007174C7">
            <w:pPr>
              <w:jc w:val="center"/>
              <w:rPr>
                <w:rFonts w:ascii="Times New Roman" w:hAnsi="Times New Roman" w:cs="Times New Roman"/>
                <w:b/>
                <w:bCs/>
                <w:sz w:val="22"/>
                <w:szCs w:val="22"/>
              </w:rPr>
            </w:pPr>
            <w:proofErr w:type="spellStart"/>
            <w:r w:rsidRPr="00FF3BC0">
              <w:rPr>
                <w:rFonts w:ascii="Times New Roman" w:hAnsi="Times New Roman" w:cs="Times New Roman"/>
                <w:b/>
                <w:bCs/>
                <w:color w:val="000000"/>
                <w:sz w:val="22"/>
                <w:szCs w:val="22"/>
              </w:rPr>
              <w:t>Ref</w:t>
            </w:r>
            <w:proofErr w:type="spellEnd"/>
          </w:p>
        </w:tc>
      </w:tr>
      <w:tr w:rsidR="001B288E" w:rsidRPr="00FF3BC0" w14:paraId="159EB7DD" w14:textId="77777777" w:rsidTr="007174C7">
        <w:trPr>
          <w:trHeight w:val="295"/>
        </w:trPr>
        <w:tc>
          <w:tcPr>
            <w:tcW w:w="3355" w:type="pct"/>
          </w:tcPr>
          <w:p w14:paraId="096385DE" w14:textId="77777777" w:rsidR="001B288E" w:rsidRPr="00FF3BC0" w:rsidRDefault="001B288E" w:rsidP="007174C7">
            <w:pPr>
              <w:rPr>
                <w:rFonts w:ascii="Times New Roman" w:hAnsi="Times New Roman" w:cs="Times New Roman"/>
                <w:bCs/>
                <w:sz w:val="22"/>
                <w:szCs w:val="22"/>
              </w:rPr>
            </w:pPr>
            <w:r w:rsidRPr="00FF3BC0">
              <w:rPr>
                <w:rFonts w:ascii="Times New Roman" w:hAnsi="Times New Roman" w:cs="Times New Roman"/>
                <w:bCs/>
                <w:sz w:val="22"/>
                <w:szCs w:val="22"/>
              </w:rPr>
              <w:t xml:space="preserve">Temperatura ambiente                                    </w:t>
            </w:r>
            <w:proofErr w:type="gramStart"/>
            <w:r w:rsidRPr="00FF3BC0">
              <w:rPr>
                <w:rFonts w:ascii="Times New Roman" w:hAnsi="Times New Roman" w:cs="Times New Roman"/>
                <w:bCs/>
                <w:sz w:val="22"/>
                <w:szCs w:val="22"/>
              </w:rPr>
              <w:t xml:space="preserve">   </w:t>
            </w:r>
            <w:r w:rsidRPr="00FF3BC0">
              <w:rPr>
                <w:rFonts w:ascii="Times New Roman" w:hAnsi="Times New Roman" w:cs="Times New Roman"/>
                <w:b/>
                <w:bCs/>
                <w:sz w:val="22"/>
                <w:szCs w:val="22"/>
              </w:rPr>
              <w:t>(</w:t>
            </w:r>
            <w:proofErr w:type="gramEnd"/>
            <w:r w:rsidRPr="00FF3BC0">
              <w:rPr>
                <w:rFonts w:ascii="Times New Roman" w:hAnsi="Times New Roman" w:cs="Times New Roman"/>
                <w:b/>
                <w:bCs/>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T</m:t>
                  </m:r>
                </m:e>
                <m:sub>
                  <m:r>
                    <w:rPr>
                      <w:rFonts w:ascii="Cambria Math" w:hAnsi="Cambria Math" w:cs="Times New Roman"/>
                      <w:sz w:val="22"/>
                      <w:szCs w:val="22"/>
                    </w:rPr>
                    <m:t>0</m:t>
                  </m:r>
                </m:sub>
              </m:sSub>
            </m:oMath>
            <w:r w:rsidRPr="00FF3BC0">
              <w:rPr>
                <w:rFonts w:ascii="Times New Roman" w:hAnsi="Times New Roman" w:cs="Times New Roman"/>
                <w:b/>
                <w:bCs/>
                <w:sz w:val="22"/>
                <w:szCs w:val="22"/>
              </w:rPr>
              <w:t xml:space="preserve"> )</w:t>
            </w:r>
          </w:p>
        </w:tc>
        <w:tc>
          <w:tcPr>
            <w:tcW w:w="641" w:type="pct"/>
          </w:tcPr>
          <w:p w14:paraId="4A135A5B" w14:textId="77777777" w:rsidR="001B288E" w:rsidRPr="00FF3BC0" w:rsidRDefault="001B288E" w:rsidP="007174C7">
            <w:pPr>
              <w:jc w:val="center"/>
              <w:rPr>
                <w:rFonts w:ascii="Times New Roman" w:eastAsia="Calibri" w:hAnsi="Times New Roman" w:cs="Times New Roman"/>
                <w:sz w:val="22"/>
                <w:szCs w:val="22"/>
              </w:rPr>
            </w:pPr>
            <w:r w:rsidRPr="00FF3BC0">
              <w:rPr>
                <w:rFonts w:ascii="Times New Roman" w:eastAsia="Calibri" w:hAnsi="Times New Roman" w:cs="Times New Roman"/>
                <w:sz w:val="22"/>
                <w:szCs w:val="22"/>
              </w:rPr>
              <w:t>25</w:t>
            </w:r>
          </w:p>
        </w:tc>
        <w:tc>
          <w:tcPr>
            <w:tcW w:w="620" w:type="pct"/>
          </w:tcPr>
          <w:p w14:paraId="637E448D" w14:textId="77777777" w:rsidR="001B288E" w:rsidRPr="00FF3BC0" w:rsidRDefault="001B288E" w:rsidP="007174C7">
            <w:pPr>
              <w:jc w:val="center"/>
              <w:rPr>
                <w:rFonts w:ascii="Times New Roman" w:eastAsia="Calibri" w:hAnsi="Times New Roman" w:cs="Times New Roman"/>
                <w:sz w:val="22"/>
                <w:szCs w:val="22"/>
              </w:rPr>
            </w:pPr>
            <m:oMathPara>
              <m:oMath>
                <m:r>
                  <w:rPr>
                    <w:rFonts w:ascii="Cambria Math" w:hAnsi="Cambria Math" w:cs="Times New Roman"/>
                    <w:sz w:val="22"/>
                    <w:szCs w:val="22"/>
                  </w:rPr>
                  <m:t>℃</m:t>
                </m:r>
              </m:oMath>
            </m:oMathPara>
          </w:p>
        </w:tc>
        <w:tc>
          <w:tcPr>
            <w:tcW w:w="383" w:type="pct"/>
          </w:tcPr>
          <w:sdt>
            <w:sdtPr>
              <w:rPr>
                <w:color w:val="000000"/>
              </w:rPr>
              <w:tag w:val="MENDELEY_CITATION_v3_eyJjaXRhdGlvbklEIjoiTUVOREVMRVlfQ0lUQVRJT05fMWUwZjVlZjEtMWFjNC00ZDE4LTgzZmYtMzgzZGIxMjAwNDI0IiwiY2l0YXRpb25JdGVtcyI6W3siaWQiOiJhY2RiYjQ3NC04OGY3LTUwOTMtOGRjOC1mMzdjM2UwNmY5YTQiLCJpdGVtRGF0YSI6eyJhdXRob3IiOlt7ImRyb3BwaW5nLXBhcnRpY2xlIjoiIiwiZmFtaWx5IjoiTEFaQVIsIFIuLCAmIEVERVIiLCJnaXZlbiI6IkouIiwibm9uLWRyb3BwaW5nLXBhcnRpY2xlIjoiIiwicGFyc2UtbmFtZXMiOmZhbHNlLCJzdWZmaXgiOiIifV0sImlkIjoiYWNkYmI0NzQtODhmNy01MDkzLThkYzgtZjM3YzNlMDZmOWE0IiwiaXNzdWVkIjp7ImRhdGUtcGFydHMiOltbIjIwMDEiXV19LCJ0aXRsZSI6IkVzdHVkaW8gc29icmUgZWwgY2xpbWEgdXJiYW5vIGVuIEJ1Y2FyYW1hbmdhLiBVbml2ZXJzaWRhZCBJbmR1c3RyaWFsIGRlIFNhbnRhbmRlciwgVUlTLiAyMDAxLiIsInR5cGUiOiJhcnRpY2xlLWpvdXJuYWwifSwidXJpcyI6WyJodHRwOi8vd3d3Lm1lbmRlbGV5LmNvbS9kb2N1bWVudHMvP3V1aWQ9NTk4ZTdiNGMtZWI5OS00MTM1LWEwZjYtNzMyNmY3MDNiYTI1Il0sImlzVGVtcG9yYXJ5IjpmYWxzZSwibGVnYWN5RGVza3RvcElkIjoiNTk4ZTdiNGMtZWI5OS00MTM1LWEwZjYtNzMyNmY3MDNiYTI1In1dLCJwcm9wZXJ0aWVzIjp7Im5vdGVJbmRleCI6MH0sImlzRWRpdGVkIjpmYWxzZSwibWFudWFsT3ZlcnJpZGUiOnsiY2l0ZXByb2NUZXh0IjoiWzMzXSIsImlzTWFudWFsbHlPdmVycmlkZGVuIjpmYWxzZSwibWFudWFsT3ZlcnJpZGVUZXh0IjoiIn19"/>
              <w:id w:val="442966969"/>
              <w:placeholder>
                <w:docPart w:val="DefaultPlaceholder_-1854013440"/>
              </w:placeholder>
            </w:sdtPr>
            <w:sdtEndPr/>
            <w:sdtContent>
              <w:p w14:paraId="7E18B9D9" w14:textId="66922390" w:rsidR="001B288E" w:rsidRPr="00FF3BC0" w:rsidRDefault="001B288E" w:rsidP="007174C7">
                <w:pPr>
                  <w:rPr>
                    <w:rFonts w:ascii="Times New Roman" w:hAnsi="Times New Roman" w:cs="Times New Roman"/>
                    <w:sz w:val="22"/>
                    <w:szCs w:val="22"/>
                  </w:rPr>
                </w:pPr>
                <w:r w:rsidRPr="001B288E">
                  <w:rPr>
                    <w:color w:val="000000"/>
                  </w:rPr>
                  <w:t>[33]</w:t>
                </w:r>
              </w:p>
            </w:sdtContent>
          </w:sdt>
        </w:tc>
      </w:tr>
      <w:tr w:rsidR="001B288E" w:rsidRPr="00FF3BC0" w14:paraId="06B9C5AA" w14:textId="77777777" w:rsidTr="007174C7">
        <w:trPr>
          <w:trHeight w:val="295"/>
        </w:trPr>
        <w:tc>
          <w:tcPr>
            <w:tcW w:w="3355" w:type="pct"/>
          </w:tcPr>
          <w:p w14:paraId="050060D8" w14:textId="77777777" w:rsidR="001B288E" w:rsidRPr="00FF3BC0" w:rsidRDefault="001B288E" w:rsidP="007174C7">
            <w:pPr>
              <w:rPr>
                <w:rFonts w:ascii="Times New Roman" w:hAnsi="Times New Roman" w:cs="Times New Roman"/>
                <w:bCs/>
                <w:sz w:val="22"/>
                <w:szCs w:val="22"/>
              </w:rPr>
            </w:pPr>
            <w:r w:rsidRPr="00FF3BC0">
              <w:rPr>
                <w:rFonts w:ascii="Times New Roman" w:hAnsi="Times New Roman" w:cs="Times New Roman"/>
                <w:bCs/>
                <w:sz w:val="22"/>
                <w:szCs w:val="22"/>
              </w:rPr>
              <w:t xml:space="preserve">Presión ambiente                                             </w:t>
            </w:r>
            <w:proofErr w:type="gramStart"/>
            <w:r w:rsidRPr="00FF3BC0">
              <w:rPr>
                <w:rFonts w:ascii="Times New Roman" w:hAnsi="Times New Roman" w:cs="Times New Roman"/>
                <w:bCs/>
                <w:sz w:val="22"/>
                <w:szCs w:val="22"/>
              </w:rPr>
              <w:t xml:space="preserve">   </w:t>
            </w:r>
            <w:r w:rsidRPr="00FF3BC0">
              <w:rPr>
                <w:rFonts w:ascii="Times New Roman" w:hAnsi="Times New Roman" w:cs="Times New Roman"/>
                <w:b/>
                <w:bCs/>
                <w:sz w:val="22"/>
                <w:szCs w:val="22"/>
              </w:rPr>
              <w:t>(</w:t>
            </w:r>
            <w:proofErr w:type="gramEnd"/>
            <w:r w:rsidRPr="00FF3BC0">
              <w:rPr>
                <w:rFonts w:ascii="Times New Roman" w:hAnsi="Times New Roman" w:cs="Times New Roman"/>
                <w:b/>
                <w:bCs/>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P</m:t>
                  </m:r>
                </m:e>
                <m:sub>
                  <m:r>
                    <w:rPr>
                      <w:rFonts w:ascii="Cambria Math" w:hAnsi="Cambria Math" w:cs="Times New Roman"/>
                      <w:sz w:val="22"/>
                      <w:szCs w:val="22"/>
                    </w:rPr>
                    <m:t>0</m:t>
                  </m:r>
                </m:sub>
              </m:sSub>
            </m:oMath>
            <w:r w:rsidRPr="00FF3BC0">
              <w:rPr>
                <w:rFonts w:ascii="Times New Roman" w:hAnsi="Times New Roman" w:cs="Times New Roman"/>
                <w:b/>
                <w:bCs/>
                <w:sz w:val="22"/>
                <w:szCs w:val="22"/>
              </w:rPr>
              <w:t xml:space="preserve"> )</w:t>
            </w:r>
          </w:p>
        </w:tc>
        <w:tc>
          <w:tcPr>
            <w:tcW w:w="641" w:type="pct"/>
          </w:tcPr>
          <w:p w14:paraId="7A9003D9" w14:textId="77777777" w:rsidR="001B288E" w:rsidRPr="00FF3BC0" w:rsidRDefault="001B288E" w:rsidP="007174C7">
            <w:pPr>
              <w:jc w:val="center"/>
              <w:rPr>
                <w:rFonts w:ascii="Times New Roman" w:eastAsia="Calibri" w:hAnsi="Times New Roman" w:cs="Times New Roman"/>
                <w:sz w:val="22"/>
                <w:szCs w:val="22"/>
              </w:rPr>
            </w:pPr>
            <w:r w:rsidRPr="00FF3BC0">
              <w:rPr>
                <w:rFonts w:ascii="Times New Roman" w:eastAsia="Calibri" w:hAnsi="Times New Roman" w:cs="Times New Roman"/>
                <w:sz w:val="22"/>
                <w:szCs w:val="22"/>
              </w:rPr>
              <w:t>101.325</w:t>
            </w:r>
          </w:p>
        </w:tc>
        <w:tc>
          <w:tcPr>
            <w:tcW w:w="620" w:type="pct"/>
          </w:tcPr>
          <w:p w14:paraId="01F0A3AE" w14:textId="77777777" w:rsidR="001B288E" w:rsidRPr="00FF3BC0" w:rsidRDefault="001B288E" w:rsidP="007174C7">
            <w:pPr>
              <w:jc w:val="center"/>
              <w:rPr>
                <w:rFonts w:ascii="Times New Roman" w:eastAsia="Calibri" w:hAnsi="Times New Roman" w:cs="Times New Roman"/>
                <w:sz w:val="22"/>
                <w:szCs w:val="22"/>
              </w:rPr>
            </w:pPr>
            <m:oMathPara>
              <m:oMath>
                <m:r>
                  <m:rPr>
                    <m:sty m:val="p"/>
                  </m:rPr>
                  <w:rPr>
                    <w:rFonts w:ascii="Cambria Math" w:hAnsi="Cambria Math" w:cs="Times New Roman"/>
                    <w:sz w:val="22"/>
                    <w:szCs w:val="22"/>
                  </w:rPr>
                  <m:t>kPa</m:t>
                </m:r>
              </m:oMath>
            </m:oMathPara>
          </w:p>
        </w:tc>
        <w:tc>
          <w:tcPr>
            <w:tcW w:w="383" w:type="pct"/>
          </w:tcPr>
          <w:sdt>
            <w:sdtPr>
              <w:rPr>
                <w:color w:val="000000"/>
              </w:rPr>
              <w:tag w:val="MENDELEY_CITATION_v3_eyJjaXRhdGlvbklEIjoiTUVOREVMRVlfQ0lUQVRJT05fYWUwMWE1NGMtNDY2My00YWNmLThmNjUtMTJmMGMzM2FmODQyIiwiY2l0YXRpb25JdGVtcyI6W3siaWQiOiJhY2RiYjQ3NC04OGY3LTUwOTMtOGRjOC1mMzdjM2UwNmY5YTQiLCJpdGVtRGF0YSI6eyJhdXRob3IiOlt7ImRyb3BwaW5nLXBhcnRpY2xlIjoiIiwiZmFtaWx5IjoiTEFaQVIsIFIuLCAmIEVERVIiLCJnaXZlbiI6IkouIiwibm9uLWRyb3BwaW5nLXBhcnRpY2xlIjoiIiwicGFyc2UtbmFtZXMiOmZhbHNlLCJzdWZmaXgiOiIifV0sImlkIjoiYWNkYmI0NzQtODhmNy01MDkzLThkYzgtZjM3YzNlMDZmOWE0IiwiaXNzdWVkIjp7ImRhdGUtcGFydHMiOltbIjIwMDEiXV19LCJ0aXRsZSI6IkVzdHVkaW8gc29icmUgZWwgY2xpbWEgdXJiYW5vIGVuIEJ1Y2FyYW1hbmdhLiBVbml2ZXJzaWRhZCBJbmR1c3RyaWFsIGRlIFNhbnRhbmRlciwgVUlTLiAyMDAxLiIsInR5cGUiOiJhcnRpY2xlLWpvdXJuYWwifSwidXJpcyI6WyJodHRwOi8vd3d3Lm1lbmRlbGV5LmNvbS9kb2N1bWVudHMvP3V1aWQ9NTk4ZTdiNGMtZWI5OS00MTM1LWEwZjYtNzMyNmY3MDNiYTI1Il0sImlzVGVtcG9yYXJ5IjpmYWxzZSwibGVnYWN5RGVza3RvcElkIjoiNTk4ZTdiNGMtZWI5OS00MTM1LWEwZjYtNzMyNmY3MDNiYTI1In1dLCJwcm9wZXJ0aWVzIjp7Im5vdGVJbmRleCI6MH0sImlzRWRpdGVkIjpmYWxzZSwibWFudWFsT3ZlcnJpZGUiOnsiY2l0ZXByb2NUZXh0IjoiWzMzXSIsImlzTWFudWFsbHlPdmVycmlkZGVuIjpmYWxzZSwibWFudWFsT3ZlcnJpZGVUZXh0IjoiIn19"/>
              <w:id w:val="-199247133"/>
              <w:placeholder>
                <w:docPart w:val="DefaultPlaceholder_-1854013440"/>
              </w:placeholder>
            </w:sdtPr>
            <w:sdtEndPr/>
            <w:sdtContent>
              <w:p w14:paraId="07C409D4" w14:textId="6A60D64F" w:rsidR="001B288E" w:rsidRPr="00FF3BC0" w:rsidRDefault="001B288E" w:rsidP="007174C7">
                <w:pPr>
                  <w:rPr>
                    <w:rFonts w:ascii="Times New Roman" w:hAnsi="Times New Roman" w:cs="Times New Roman"/>
                    <w:sz w:val="22"/>
                    <w:szCs w:val="22"/>
                  </w:rPr>
                </w:pPr>
                <w:r w:rsidRPr="001B288E">
                  <w:rPr>
                    <w:color w:val="000000"/>
                  </w:rPr>
                  <w:t>[33]</w:t>
                </w:r>
              </w:p>
            </w:sdtContent>
          </w:sdt>
        </w:tc>
      </w:tr>
      <w:tr w:rsidR="001B288E" w:rsidRPr="00FF3BC0" w14:paraId="3B7E600D" w14:textId="77777777" w:rsidTr="007174C7">
        <w:trPr>
          <w:trHeight w:val="295"/>
        </w:trPr>
        <w:tc>
          <w:tcPr>
            <w:tcW w:w="3355" w:type="pct"/>
          </w:tcPr>
          <w:p w14:paraId="1FE0C558" w14:textId="77777777" w:rsidR="001B288E" w:rsidRPr="00FF3BC0" w:rsidRDefault="001B288E" w:rsidP="007174C7">
            <w:pPr>
              <w:rPr>
                <w:rFonts w:ascii="Times New Roman" w:hAnsi="Times New Roman" w:cs="Times New Roman"/>
                <w:b/>
                <w:bCs/>
                <w:sz w:val="22"/>
                <w:szCs w:val="22"/>
              </w:rPr>
            </w:pPr>
            <w:r w:rsidRPr="00FF3BC0">
              <w:rPr>
                <w:rFonts w:ascii="Times New Roman" w:hAnsi="Times New Roman" w:cs="Times New Roman"/>
                <w:bCs/>
                <w:sz w:val="22"/>
                <w:szCs w:val="22"/>
              </w:rPr>
              <w:t>Temperatura del horno</w:t>
            </w:r>
            <w:r w:rsidRPr="00FF3BC0">
              <w:rPr>
                <w:rFonts w:ascii="Times New Roman" w:hAnsi="Times New Roman" w:cs="Times New Roman"/>
                <w:b/>
                <w:bCs/>
                <w:sz w:val="22"/>
                <w:szCs w:val="22"/>
              </w:rPr>
              <w:t xml:space="preserve">                    </w:t>
            </w:r>
            <w:r w:rsidRPr="00FF3BC0">
              <w:rPr>
                <w:rFonts w:ascii="Times New Roman" w:hAnsi="Times New Roman" w:cs="Times New Roman"/>
                <w:b/>
                <w:bCs/>
                <w:color w:val="000000"/>
                <w:sz w:val="22"/>
                <w:szCs w:val="22"/>
              </w:rPr>
              <w:t xml:space="preserve">           </w:t>
            </w:r>
            <w:proofErr w:type="gramStart"/>
            <w:r w:rsidRPr="00FF3BC0">
              <w:rPr>
                <w:rFonts w:ascii="Times New Roman" w:hAnsi="Times New Roman" w:cs="Times New Roman"/>
                <w:b/>
                <w:bCs/>
                <w:color w:val="000000"/>
                <w:sz w:val="22"/>
                <w:szCs w:val="22"/>
              </w:rPr>
              <w:t xml:space="preserve"> </w:t>
            </w:r>
            <w:r w:rsidRPr="00FF3BC0">
              <w:rPr>
                <w:rFonts w:ascii="Times New Roman" w:hAnsi="Times New Roman" w:cs="Times New Roman"/>
                <w:b/>
                <w:bCs/>
                <w:sz w:val="22"/>
                <w:szCs w:val="22"/>
              </w:rPr>
              <w:t xml:space="preserve">  (</w:t>
            </w:r>
            <w:proofErr w:type="gramEnd"/>
            <m:oMath>
              <m:sSub>
                <m:sSubPr>
                  <m:ctrlPr>
                    <w:rPr>
                      <w:rFonts w:ascii="Cambria Math" w:hAnsi="Cambria Math" w:cs="Times New Roman"/>
                      <w:i/>
                      <w:sz w:val="22"/>
                      <w:szCs w:val="22"/>
                    </w:rPr>
                  </m:ctrlPr>
                </m:sSubPr>
                <m:e>
                  <m:r>
                    <w:rPr>
                      <w:rFonts w:ascii="Cambria Math" w:hAnsi="Cambria Math" w:cs="Times New Roman"/>
                      <w:sz w:val="22"/>
                      <w:szCs w:val="22"/>
                    </w:rPr>
                    <m:t>T</m:t>
                  </m:r>
                </m:e>
                <m:sub>
                  <m:r>
                    <w:rPr>
                      <w:rFonts w:ascii="Cambria Math" w:hAnsi="Cambria Math" w:cs="Times New Roman"/>
                      <w:sz w:val="22"/>
                      <w:szCs w:val="22"/>
                    </w:rPr>
                    <m:t>Horno</m:t>
                  </m:r>
                </m:sub>
              </m:sSub>
            </m:oMath>
            <w:r w:rsidRPr="00FF3BC0">
              <w:rPr>
                <w:rFonts w:ascii="Times New Roman" w:hAnsi="Times New Roman" w:cs="Times New Roman"/>
                <w:b/>
                <w:bCs/>
                <w:sz w:val="22"/>
                <w:szCs w:val="22"/>
              </w:rPr>
              <w:t>)</w:t>
            </w:r>
          </w:p>
        </w:tc>
        <w:tc>
          <w:tcPr>
            <w:tcW w:w="641" w:type="pct"/>
          </w:tcPr>
          <w:p w14:paraId="0CFF8D34" w14:textId="77777777" w:rsidR="001B288E" w:rsidRPr="00FF3BC0" w:rsidRDefault="001B288E" w:rsidP="007174C7">
            <w:pPr>
              <w:jc w:val="center"/>
              <w:rPr>
                <w:rFonts w:ascii="Times New Roman" w:hAnsi="Times New Roman" w:cs="Times New Roman"/>
                <w:sz w:val="22"/>
                <w:szCs w:val="22"/>
              </w:rPr>
            </w:pPr>
            <m:oMathPara>
              <m:oMath>
                <m:r>
                  <w:rPr>
                    <w:rFonts w:ascii="Cambria Math" w:hAnsi="Cambria Math" w:cs="Times New Roman"/>
                    <w:sz w:val="22"/>
                    <w:szCs w:val="22"/>
                  </w:rPr>
                  <m:t>1150</m:t>
                </m:r>
              </m:oMath>
            </m:oMathPara>
          </w:p>
        </w:tc>
        <w:tc>
          <w:tcPr>
            <w:tcW w:w="620" w:type="pct"/>
          </w:tcPr>
          <w:p w14:paraId="42D8B45F" w14:textId="77777777" w:rsidR="001B288E" w:rsidRPr="00FF3BC0" w:rsidRDefault="001B288E" w:rsidP="007174C7">
            <w:pPr>
              <w:jc w:val="center"/>
              <w:rPr>
                <w:rFonts w:ascii="Times New Roman" w:hAnsi="Times New Roman" w:cs="Times New Roman"/>
                <w:sz w:val="22"/>
                <w:szCs w:val="22"/>
              </w:rPr>
            </w:pPr>
            <m:oMathPara>
              <m:oMath>
                <m:r>
                  <w:rPr>
                    <w:rFonts w:ascii="Cambria Math" w:hAnsi="Cambria Math" w:cs="Times New Roman"/>
                    <w:sz w:val="22"/>
                    <w:szCs w:val="22"/>
                  </w:rPr>
                  <m:t>℃</m:t>
                </m:r>
              </m:oMath>
            </m:oMathPara>
          </w:p>
        </w:tc>
        <w:tc>
          <w:tcPr>
            <w:tcW w:w="383" w:type="pct"/>
          </w:tcPr>
          <w:sdt>
            <w:sdtPr>
              <w:rPr>
                <w:color w:val="000000"/>
              </w:rPr>
              <w:tag w:val="MENDELEY_CITATION_v3_eyJjaXRhdGlvbklEIjoiTUVOREVMRVlfQ0lUQVRJT05fNjE0YTliN2EtMzM4My00YzgyLTk1OTUtYzQwOWRhMmIxMTJlIiwiY2l0YXRpb25JdGVtcyI6W3siaWQiOiJlZGIwOWFmMy01YTFjLTVhZmMtOWJhZC04ZDRlYWVlYWYyODIiLCJpdGVtRGF0YSI6eyJJU0JOIjoiOTc4ODQ0OTExMTQ3MSIsImF1dGhvciI6W3siZHJvcHBpbmctcGFydGljbGUiOiIiLCJmYW1pbHkiOiJFdXJvcGVhIiwiZ2l2ZW4iOiJDb21pc2lvbiIsIm5vbi1kcm9wcGluZy1wYXJ0aWNsZSI6IiIsInBhcnNlLW5hbWVzIjpmYWxzZSwic3VmZml4IjoiIn1dLCJpZCI6ImVkYjA5YWYzLTVhMWMtNWFmYy05YmFkLThkNGVhZWVhZjI4MiIsImlzc3VlZCI6eyJkYXRlLXBhcnRzIjpbWyIyMDExIl1dfSwibnVtYmVyLW9mLXBhZ2VzIjoiODY0IiwidGl0bGUiOiJNRUpPUkVTIFTDiUNOSUNBUyBESVNQT05JQkxFUyBERSBSRUZFUkVOQ0lBIEVVUk9QRUEgUEFSQSBJTkNJTkVSQUNJw5NOIERFIFJFU0lEVU9TIiwidHlwZSI6ImJvb2sifSwidXJpcyI6WyJodHRwOi8vd3d3Lm1lbmRlbGV5LmNvbS9kb2N1bWVudHMvP3V1aWQ9MDBiMDc0NDItZDU4Zi00N2NkLTgwYjAtNjVjYmRiNzg4NTdkIl0sImlzVGVtcG9yYXJ5IjpmYWxzZSwibGVnYWN5RGVza3RvcElkIjoiMDBiMDc0NDItZDU4Zi00N2NkLTgwYjAtNjVjYmRiNzg4NTdkIn1dLCJwcm9wZXJ0aWVzIjp7Im5vdGVJbmRleCI6MH0sImlzRWRpdGVkIjpmYWxzZSwibWFudWFsT3ZlcnJpZGUiOnsiY2l0ZXByb2NUZXh0IjoiWzM0XSIsImlzTWFudWFsbHlPdmVycmlkZGVuIjpmYWxzZSwibWFudWFsT3ZlcnJpZGVUZXh0IjoiIn19"/>
              <w:id w:val="196515658"/>
              <w:placeholder>
                <w:docPart w:val="DefaultPlaceholder_-1854013440"/>
              </w:placeholder>
            </w:sdtPr>
            <w:sdtEndPr/>
            <w:sdtContent>
              <w:p w14:paraId="0E8C67FF" w14:textId="0D71D5AB" w:rsidR="001B288E" w:rsidRPr="00FF3BC0" w:rsidRDefault="001B288E" w:rsidP="007174C7">
                <w:pPr>
                  <w:rPr>
                    <w:rFonts w:ascii="Times New Roman" w:hAnsi="Times New Roman" w:cs="Times New Roman"/>
                    <w:sz w:val="22"/>
                    <w:szCs w:val="22"/>
                  </w:rPr>
                </w:pPr>
                <w:r w:rsidRPr="001B288E">
                  <w:rPr>
                    <w:color w:val="000000"/>
                  </w:rPr>
                  <w:t>[34]</w:t>
                </w:r>
              </w:p>
            </w:sdtContent>
          </w:sdt>
        </w:tc>
      </w:tr>
      <w:tr w:rsidR="001B288E" w:rsidRPr="00FF3BC0" w14:paraId="27209F16" w14:textId="77777777" w:rsidTr="007174C7">
        <w:trPr>
          <w:trHeight w:val="217"/>
        </w:trPr>
        <w:tc>
          <w:tcPr>
            <w:tcW w:w="3355" w:type="pct"/>
          </w:tcPr>
          <w:p w14:paraId="7A37B852" w14:textId="77777777" w:rsidR="001B288E" w:rsidRPr="00FF3BC0" w:rsidRDefault="001B288E" w:rsidP="007174C7">
            <w:pPr>
              <w:rPr>
                <w:rFonts w:ascii="Times New Roman" w:hAnsi="Times New Roman" w:cs="Times New Roman"/>
                <w:b/>
                <w:bCs/>
                <w:sz w:val="22"/>
                <w:szCs w:val="22"/>
              </w:rPr>
            </w:pPr>
            <w:r w:rsidRPr="00FF3BC0">
              <w:rPr>
                <w:rFonts w:ascii="Times New Roman" w:hAnsi="Times New Roman" w:cs="Times New Roman"/>
                <w:bCs/>
                <w:sz w:val="22"/>
                <w:szCs w:val="22"/>
              </w:rPr>
              <w:t>Poder calorífico inferior</w:t>
            </w:r>
            <w:r w:rsidRPr="00FF3BC0">
              <w:rPr>
                <w:rFonts w:ascii="Times New Roman" w:hAnsi="Times New Roman" w:cs="Times New Roman"/>
                <w:b/>
                <w:bCs/>
                <w:sz w:val="22"/>
                <w:szCs w:val="22"/>
              </w:rPr>
              <w:t xml:space="preserve">                    </w:t>
            </w:r>
            <w:r w:rsidRPr="00FF3BC0">
              <w:rPr>
                <w:rFonts w:ascii="Times New Roman" w:hAnsi="Times New Roman" w:cs="Times New Roman"/>
                <w:b/>
                <w:bCs/>
                <w:color w:val="000000"/>
                <w:sz w:val="22"/>
                <w:szCs w:val="22"/>
              </w:rPr>
              <w:t xml:space="preserve">         </w:t>
            </w:r>
            <w:proofErr w:type="gramStart"/>
            <w:r w:rsidRPr="00FF3BC0">
              <w:rPr>
                <w:rFonts w:ascii="Times New Roman" w:hAnsi="Times New Roman" w:cs="Times New Roman"/>
                <w:b/>
                <w:bCs/>
                <w:color w:val="000000"/>
                <w:sz w:val="22"/>
                <w:szCs w:val="22"/>
              </w:rPr>
              <w:t xml:space="preserve"> </w:t>
            </w:r>
            <w:r w:rsidRPr="00FF3BC0">
              <w:rPr>
                <w:rFonts w:ascii="Times New Roman" w:hAnsi="Times New Roman" w:cs="Times New Roman"/>
                <w:b/>
                <w:bCs/>
                <w:sz w:val="22"/>
                <w:szCs w:val="22"/>
              </w:rPr>
              <w:t xml:space="preserve">  (</w:t>
            </w:r>
            <w:proofErr w:type="gramEnd"/>
            <m:oMath>
              <m:sSub>
                <m:sSubPr>
                  <m:ctrlPr>
                    <w:rPr>
                      <w:rFonts w:ascii="Cambria Math" w:hAnsi="Cambria Math" w:cs="Times New Roman"/>
                      <w:i/>
                      <w:sz w:val="22"/>
                      <w:szCs w:val="22"/>
                    </w:rPr>
                  </m:ctrlPr>
                </m:sSubPr>
                <m:e>
                  <m:r>
                    <w:rPr>
                      <w:rFonts w:ascii="Cambria Math" w:hAnsi="Cambria Math" w:cs="Times New Roman"/>
                      <w:sz w:val="22"/>
                      <w:szCs w:val="22"/>
                    </w:rPr>
                    <m:t>PCI</m:t>
                  </m:r>
                </m:e>
                <m:sub>
                  <m:r>
                    <w:rPr>
                      <w:rFonts w:ascii="Cambria Math" w:hAnsi="Cambria Math" w:cs="Times New Roman"/>
                      <w:sz w:val="22"/>
                      <w:szCs w:val="22"/>
                    </w:rPr>
                    <m:t>RSU</m:t>
                  </m:r>
                </m:sub>
              </m:sSub>
            </m:oMath>
            <w:r w:rsidRPr="00FF3BC0">
              <w:rPr>
                <w:rFonts w:ascii="Times New Roman" w:hAnsi="Times New Roman" w:cs="Times New Roman"/>
                <w:b/>
                <w:bCs/>
                <w:sz w:val="22"/>
                <w:szCs w:val="22"/>
              </w:rPr>
              <w:t>)</w:t>
            </w:r>
          </w:p>
        </w:tc>
        <w:tc>
          <w:tcPr>
            <w:tcW w:w="641" w:type="pct"/>
          </w:tcPr>
          <w:p w14:paraId="46A72DAE" w14:textId="77777777" w:rsidR="001B288E" w:rsidRPr="00FF3BC0" w:rsidRDefault="001B288E" w:rsidP="007174C7">
            <w:pPr>
              <w:jc w:val="center"/>
              <w:rPr>
                <w:rFonts w:ascii="Times New Roman" w:hAnsi="Times New Roman" w:cs="Times New Roman"/>
                <w:sz w:val="22"/>
                <w:szCs w:val="22"/>
              </w:rPr>
            </w:pPr>
            <m:oMathPara>
              <m:oMath>
                <m:r>
                  <w:rPr>
                    <w:rFonts w:ascii="Cambria Math" w:hAnsi="Cambria Math" w:cs="Times New Roman"/>
                    <w:sz w:val="22"/>
                    <w:szCs w:val="22"/>
                  </w:rPr>
                  <m:t>8,786</m:t>
                </m:r>
              </m:oMath>
            </m:oMathPara>
          </w:p>
        </w:tc>
        <w:tc>
          <w:tcPr>
            <w:tcW w:w="620" w:type="pct"/>
          </w:tcPr>
          <w:p w14:paraId="16904AD9" w14:textId="77777777" w:rsidR="001B288E" w:rsidRPr="00FF3BC0" w:rsidRDefault="008C3617" w:rsidP="007174C7">
            <w:pPr>
              <w:jc w:val="center"/>
              <w:rPr>
                <w:rFonts w:ascii="Times New Roman" w:hAnsi="Times New Roman" w:cs="Times New Roman"/>
                <w:sz w:val="22"/>
                <w:szCs w:val="22"/>
              </w:rPr>
            </w:pPr>
            <m:oMathPara>
              <m:oMath>
                <m:f>
                  <m:fPr>
                    <m:type m:val="lin"/>
                    <m:ctrlPr>
                      <w:rPr>
                        <w:rFonts w:ascii="Cambria Math" w:hAnsi="Cambria Math" w:cs="Times New Roman"/>
                        <w:sz w:val="22"/>
                        <w:szCs w:val="22"/>
                      </w:rPr>
                    </m:ctrlPr>
                  </m:fPr>
                  <m:num>
                    <m:r>
                      <m:rPr>
                        <m:sty m:val="p"/>
                      </m:rPr>
                      <w:rPr>
                        <w:rFonts w:ascii="Cambria Math" w:hAnsi="Cambria Math" w:cs="Times New Roman"/>
                        <w:sz w:val="22"/>
                        <w:szCs w:val="22"/>
                      </w:rPr>
                      <m:t>kJ</m:t>
                    </m:r>
                  </m:num>
                  <m:den>
                    <m:r>
                      <m:rPr>
                        <m:sty m:val="p"/>
                      </m:rPr>
                      <w:rPr>
                        <w:rFonts w:ascii="Cambria Math" w:hAnsi="Cambria Math" w:cs="Times New Roman"/>
                        <w:sz w:val="22"/>
                        <w:szCs w:val="22"/>
                      </w:rPr>
                      <m:t>kg</m:t>
                    </m:r>
                  </m:den>
                </m:f>
              </m:oMath>
            </m:oMathPara>
          </w:p>
        </w:tc>
        <w:tc>
          <w:tcPr>
            <w:tcW w:w="383" w:type="pct"/>
          </w:tcPr>
          <w:p w14:paraId="38942A1E" w14:textId="1812BB8E" w:rsidR="001B288E" w:rsidRPr="00FF3BC0" w:rsidRDefault="008C3617" w:rsidP="007174C7">
            <w:pPr>
              <w:rPr>
                <w:rFonts w:ascii="Times New Roman" w:hAnsi="Times New Roman" w:cs="Times New Roman"/>
                <w:sz w:val="22"/>
                <w:szCs w:val="22"/>
              </w:rPr>
            </w:pPr>
            <w:sdt>
              <w:sdtPr>
                <w:rPr>
                  <w:color w:val="000000"/>
                </w:rPr>
                <w:tag w:val="MENDELEY_CITATION_v3_eyJjaXRhdGlvbklEIjoiTUVOREVMRVlfQ0lUQVRJT05fOTk0MWVkMDMtMzIwNy00ZWJjLTkzMDEtOTM2YWM5OWYyYTZjIiwiY2l0YXRpb25JdGVtcyI6W3siaWQiOiI1OTg1YmVkZi01ODg5LTUxZmYtYWQwZC0wODFmYjNiMTIwMzciLCJpdGVtRGF0YSI6eyJhYnN0cmFjdCI6IklOVklUQUNJw5NOIFDDmkJMSUNBIFBBUkEgTEEgU0VMRUNDScOTTiBERSBMQSBOVUVWQSBURUNOT0xPR8ONQSwgU1UgSU1QTEVNRU5UQUNJw5NOIFkgT1BFUkFDScOTTiwgUEFSQSBFTCBUUkFUQU1JRU5UTyBBTFRFUk5BVElWTyBERSBMQSBESVNQT1NJQ0nDk04gRklOQUwgWSBFTCBBUFJPVkVDSEFNSUVOVE8gREUgTE9TIFJFU0lEVU9TIFPDk0xJRE9TIFVSQkFOT1MgKFJTVSkgRU4gTEEgQ0lVREFEIERFIEJVQ0FSQU1BTkdBLCBERVBBUlRBTUVOVE8gREUgU0FOVEFOREVSLCBSRVDDmkJMSUNBIERFIENPTE9NQklBLiBGZWJyZXJvIiwiYXV0aG9yIjpbeyJkcm9wcGluZy1wYXJ0aWNsZSI6IiIsImZhbWlseSI6IkVNQUIiLCJnaXZlbiI6IkVNUFJFU0EgREUgQVNFTyBERSBCVUNBUkFNQU5HQSBTLkEuIOKAkyBFU1AiLCJub24tZHJvcHBpbmctcGFydGljbGUiOiIiLCJwYXJzZS1uYW1lcyI6ZmFsc2UsInN1ZmZpeCI6IiJ9XSwiaWQiOiI1OTg1YmVkZi01ODg5LTUxZmYtYWQwZC0wODFmYjNiMTIwMzciLCJpc3N1ZWQiOnsiZGF0ZS1wYXJ0cyI6W1siMjAxNyJdXX0sInBhZ2UiOiIyMDIiLCJ0aXRsZSI6IklOVklUQUNJw5NOIFDDmkJMSUNBIFBBUkEgTEEgU0VMRUNDScOTTiBERSBMQSBOVUVWQSBURUNOT0xPR8ONQSwgU1UgSU1QTEVNRU5UQUNJw5NOIFkgT1BFUkFDScOTTiwgUEFSQSBFTCBUUkFUQU1JRU5UTyBBTFRFUk5BVElWTyBERSBMQSBESVNQT1NJQ0nDk04gRklOQUwgWSBFTCBBUFJPVkVDSEFNSUVOVE8gREUgTE9TIFJFU0lEVU9TIFPDk0xJRE9TIFVSQkFOT1MgKFJTVSkgRU4gTEEgQ0lVREFEIERFIEJVQ0FSQU1BTkdBLCBERVBBUlRBTUVOVE8gREUgU0FOIiwidHlwZSI6ImFydGljbGUtam91cm5hbCJ9LCJ1cmlzIjpbImh0dHA6Ly93d3cubWVuZGVsZXkuY29tL2RvY3VtZW50cy8/dXVpZD01YWVhNzFkMi0wNTk2LTQyNGYtOGFhNi0yYzRiNGRkN2ZhYmIiXSwiaXNUZW1wb3JhcnkiOmZhbHNlLCJsZWdhY3lEZXNrdG9wSWQiOiI1YWVhNzFkMi0wNTk2LTQyNGYtOGFhNi0yYzRiNGRkN2ZhYmIifV0sInByb3BlcnRpZXMiOnsibm90ZUluZGV4IjowfSwiaXNFZGl0ZWQiOmZhbHNlLCJtYW51YWxPdmVycmlkZSI6eyJjaXRlcHJvY1RleHQiOiJbMjddIiwiaXNNYW51YWxseU92ZXJyaWRkZW4iOmZhbHNlLCJtYW51YWxPdmVycmlkZVRleHQiOiIifX0="/>
                <w:id w:val="-1116295135"/>
                <w:placeholder>
                  <w:docPart w:val="DefaultPlaceholder_-1854013440"/>
                </w:placeholder>
              </w:sdtPr>
              <w:sdtEndPr/>
              <w:sdtContent>
                <w:r w:rsidR="001B288E" w:rsidRPr="001B288E">
                  <w:rPr>
                    <w:color w:val="000000"/>
                  </w:rPr>
                  <w:t>[27]</w:t>
                </w:r>
              </w:sdtContent>
            </w:sdt>
            <w:r w:rsidR="001B288E" w:rsidRPr="00FF3BC0">
              <w:rPr>
                <w:rFonts w:ascii="Times New Roman" w:hAnsi="Times New Roman" w:cs="Times New Roman"/>
                <w:sz w:val="22"/>
                <w:szCs w:val="22"/>
              </w:rPr>
              <w:t xml:space="preserve"> </w:t>
            </w:r>
          </w:p>
        </w:tc>
      </w:tr>
      <w:tr w:rsidR="001B288E" w:rsidRPr="00FF3BC0" w14:paraId="18CF2A8E" w14:textId="77777777" w:rsidTr="007174C7">
        <w:trPr>
          <w:trHeight w:val="244"/>
        </w:trPr>
        <w:tc>
          <w:tcPr>
            <w:tcW w:w="3355" w:type="pct"/>
          </w:tcPr>
          <w:p w14:paraId="2983CED5" w14:textId="77777777" w:rsidR="001B288E" w:rsidRPr="00FF3BC0" w:rsidRDefault="001B288E" w:rsidP="007174C7">
            <w:pPr>
              <w:rPr>
                <w:rFonts w:ascii="Times New Roman" w:hAnsi="Times New Roman" w:cs="Times New Roman"/>
                <w:b/>
                <w:bCs/>
                <w:sz w:val="22"/>
                <w:szCs w:val="22"/>
              </w:rPr>
            </w:pPr>
            <w:r w:rsidRPr="00FF3BC0">
              <w:rPr>
                <w:rFonts w:ascii="Times New Roman" w:hAnsi="Times New Roman" w:cs="Times New Roman"/>
                <w:bCs/>
                <w:sz w:val="22"/>
                <w:szCs w:val="22"/>
              </w:rPr>
              <w:t>Temperatura vapor</w:t>
            </w:r>
            <w:r w:rsidRPr="00FF3BC0">
              <w:rPr>
                <w:rFonts w:ascii="Times New Roman" w:hAnsi="Times New Roman" w:cs="Times New Roman"/>
                <w:b/>
                <w:bCs/>
                <w:sz w:val="22"/>
                <w:szCs w:val="22"/>
              </w:rPr>
              <w:t xml:space="preserve">                        </w:t>
            </w:r>
            <w:r w:rsidRPr="00FF3BC0">
              <w:rPr>
                <w:rFonts w:ascii="Times New Roman" w:hAnsi="Times New Roman" w:cs="Times New Roman"/>
                <w:b/>
                <w:bCs/>
                <w:color w:val="000000"/>
                <w:sz w:val="22"/>
                <w:szCs w:val="22"/>
              </w:rPr>
              <w:t xml:space="preserve">     </w:t>
            </w:r>
            <w:r w:rsidRPr="00FF3BC0">
              <w:rPr>
                <w:rFonts w:ascii="Times New Roman" w:hAnsi="Times New Roman" w:cs="Times New Roman"/>
                <w:b/>
                <w:bCs/>
                <w:sz w:val="22"/>
                <w:szCs w:val="22"/>
              </w:rPr>
              <w:t xml:space="preserve"> </w:t>
            </w:r>
            <w:r w:rsidRPr="00FF3BC0">
              <w:rPr>
                <w:rFonts w:ascii="Times New Roman" w:hAnsi="Times New Roman" w:cs="Times New Roman"/>
                <w:b/>
                <w:bCs/>
                <w:color w:val="000000"/>
                <w:sz w:val="22"/>
                <w:szCs w:val="22"/>
              </w:rPr>
              <w:t xml:space="preserve">       </w:t>
            </w:r>
            <w:r w:rsidRPr="00FF3BC0">
              <w:rPr>
                <w:rFonts w:ascii="Times New Roman" w:hAnsi="Times New Roman" w:cs="Times New Roman"/>
                <w:b/>
                <w:bCs/>
                <w:sz w:val="22"/>
                <w:szCs w:val="22"/>
              </w:rPr>
              <w:t xml:space="preserve">    </w:t>
            </w:r>
            <w:proofErr w:type="gramStart"/>
            <w:r w:rsidRPr="00FF3BC0">
              <w:rPr>
                <w:rFonts w:ascii="Times New Roman" w:hAnsi="Times New Roman" w:cs="Times New Roman"/>
                <w:b/>
                <w:bCs/>
                <w:sz w:val="22"/>
                <w:szCs w:val="22"/>
              </w:rPr>
              <w:t xml:space="preserve">   (</w:t>
            </w:r>
            <w:proofErr w:type="gramEnd"/>
            <w:r w:rsidRPr="00FF3BC0">
              <w:rPr>
                <w:rFonts w:ascii="Times New Roman" w:hAnsi="Times New Roman" w:cs="Times New Roman"/>
                <w:b/>
                <w:bCs/>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T</m:t>
                  </m:r>
                </m:e>
                <m:sub>
                  <m:r>
                    <w:rPr>
                      <w:rFonts w:ascii="Cambria Math" w:hAnsi="Cambria Math" w:cs="Times New Roman"/>
                      <w:sz w:val="22"/>
                      <w:szCs w:val="22"/>
                    </w:rPr>
                    <m:t>ST</m:t>
                  </m:r>
                </m:sub>
              </m:sSub>
            </m:oMath>
            <w:r w:rsidRPr="00FF3BC0">
              <w:rPr>
                <w:rFonts w:ascii="Times New Roman" w:hAnsi="Times New Roman" w:cs="Times New Roman"/>
                <w:b/>
                <w:bCs/>
                <w:sz w:val="22"/>
                <w:szCs w:val="22"/>
              </w:rPr>
              <w:t xml:space="preserve"> )</w:t>
            </w:r>
          </w:p>
        </w:tc>
        <w:tc>
          <w:tcPr>
            <w:tcW w:w="641" w:type="pct"/>
          </w:tcPr>
          <w:p w14:paraId="40A291ED" w14:textId="77777777" w:rsidR="001B288E" w:rsidRPr="00FF3BC0" w:rsidRDefault="001B288E" w:rsidP="007174C7">
            <w:pPr>
              <w:jc w:val="center"/>
              <w:rPr>
                <w:rFonts w:ascii="Times New Roman" w:hAnsi="Times New Roman" w:cs="Times New Roman"/>
                <w:sz w:val="22"/>
                <w:szCs w:val="22"/>
              </w:rPr>
            </w:pPr>
            <m:oMathPara>
              <m:oMath>
                <m:r>
                  <w:rPr>
                    <w:rFonts w:ascii="Cambria Math" w:hAnsi="Cambria Math" w:cs="Times New Roman"/>
                    <w:sz w:val="22"/>
                    <w:szCs w:val="22"/>
                  </w:rPr>
                  <m:t>380</m:t>
                </m:r>
              </m:oMath>
            </m:oMathPara>
          </w:p>
        </w:tc>
        <w:tc>
          <w:tcPr>
            <w:tcW w:w="620" w:type="pct"/>
          </w:tcPr>
          <w:p w14:paraId="37C5150E" w14:textId="77777777" w:rsidR="001B288E" w:rsidRPr="00FF3BC0" w:rsidRDefault="001B288E" w:rsidP="007174C7">
            <w:pPr>
              <w:jc w:val="center"/>
              <w:rPr>
                <w:rFonts w:ascii="Times New Roman" w:hAnsi="Times New Roman" w:cs="Times New Roman"/>
                <w:sz w:val="22"/>
                <w:szCs w:val="22"/>
              </w:rPr>
            </w:pPr>
            <m:oMathPara>
              <m:oMath>
                <m:r>
                  <w:rPr>
                    <w:rFonts w:ascii="Cambria Math" w:hAnsi="Cambria Math" w:cs="Times New Roman"/>
                    <w:sz w:val="22"/>
                    <w:szCs w:val="22"/>
                  </w:rPr>
                  <m:t>℃</m:t>
                </m:r>
              </m:oMath>
            </m:oMathPara>
          </w:p>
        </w:tc>
        <w:tc>
          <w:tcPr>
            <w:tcW w:w="383" w:type="pct"/>
          </w:tcPr>
          <w:sdt>
            <w:sdtPr>
              <w:rPr>
                <w:color w:val="000000"/>
              </w:rPr>
              <w:tag w:val="MENDELEY_CITATION_v3_eyJjaXRhdGlvbklEIjoiTUVOREVMRVlfQ0lUQVRJT05fYjU2NjZkODktMzA4MC00MzA0LThlODYtYTM2OTUyODRlZmU1IiwiY2l0YXRpb25JdGVtcyI6W3siaWQiOiIxMmMyZTUxNi02OWNlLTUyZmEtODQwMy01YzMyMjJiNTQyNjciLCJpdGVtRGF0YSI6eyJhdXRob3IiOlt7ImRyb3BwaW5nLXBhcnRpY2xlIjoiIiwiZmFtaWx5IjoiQnJhbmNoaW5pIiwiZ2l2ZW4iOiJMaXNhIiwibm9uLWRyb3BwaW5nLXBhcnRpY2xlIjoiIiwicGFyc2UtbmFtZXMiOmZhbHNlLCJzdWZmaXgiOiIifV0sImlkIjoiMTJjMmU1MTYtNjljZS01MmZhLTg0MDMtNWMzMjIyYjU0MjY3IiwiaXNzdWVkIjp7ImRhdGUtcGFydHMiOltbIjIwMTIiXV19LCJudW1iZXItb2YtcGFnZXMiOiIyMDkiLCJwdWJsaXNoZXIiOiJBbG1hIE1hdGVyIFN0dWRpb3J1bSDigJMgVW5pdmVyc2l0w6AgZGkgQm9sb2duYSBSZXNlYXJjaCIsInRpdGxlIjoiQWR2YW5jZWQgV2FzdGUtVG8tRW5lcmd5IEN5Y2xlcyIsInR5cGUiOiJ0aGVzaXMifSwidXJpcyI6WyJodHRwOi8vd3d3Lm1lbmRlbGV5LmNvbS9kb2N1bWVudHMvP3V1aWQ9MmE5NDNkY2ItYWIxMy00Nzg2LTg0YTUtZTMzOWZjOTI2MDg5Il0sImlzVGVtcG9yYXJ5IjpmYWxzZSwibGVnYWN5RGVza3RvcElkIjoiMmE5NDNkY2ItYWIxMy00Nzg2LTg0YTUtZTMzOWZjOTI2MDg5In1dLCJwcm9wZXJ0aWVzIjp7Im5vdGVJbmRleCI6MH0sImlzRWRpdGVkIjpmYWxzZSwibWFudWFsT3ZlcnJpZGUiOnsiY2l0ZXByb2NUZXh0IjoiWzM1XSIsImlzTWFudWFsbHlPdmVycmlkZGVuIjpmYWxzZSwibWFudWFsT3ZlcnJpZGVUZXh0IjoiIn19"/>
              <w:id w:val="1716698522"/>
              <w:placeholder>
                <w:docPart w:val="DefaultPlaceholder_-1854013440"/>
              </w:placeholder>
            </w:sdtPr>
            <w:sdtEndPr/>
            <w:sdtContent>
              <w:p w14:paraId="1EC57967" w14:textId="57F78840" w:rsidR="001B288E" w:rsidRPr="00FF3BC0" w:rsidRDefault="001B288E" w:rsidP="007174C7">
                <w:pPr>
                  <w:rPr>
                    <w:rFonts w:ascii="Times New Roman" w:hAnsi="Times New Roman" w:cs="Times New Roman"/>
                    <w:sz w:val="22"/>
                    <w:szCs w:val="22"/>
                  </w:rPr>
                </w:pPr>
                <w:r w:rsidRPr="001B288E">
                  <w:rPr>
                    <w:color w:val="000000"/>
                  </w:rPr>
                  <w:t>[35]</w:t>
                </w:r>
              </w:p>
            </w:sdtContent>
          </w:sdt>
        </w:tc>
      </w:tr>
      <w:tr w:rsidR="001B288E" w:rsidRPr="00FF3BC0" w14:paraId="38BE53B7" w14:textId="77777777" w:rsidTr="007174C7">
        <w:tc>
          <w:tcPr>
            <w:tcW w:w="3355" w:type="pct"/>
          </w:tcPr>
          <w:p w14:paraId="5EA03DA9" w14:textId="77777777" w:rsidR="001B288E" w:rsidRPr="00FF3BC0" w:rsidRDefault="001B288E" w:rsidP="007174C7">
            <w:pPr>
              <w:rPr>
                <w:rFonts w:ascii="Times New Roman" w:hAnsi="Times New Roman" w:cs="Times New Roman"/>
                <w:b/>
                <w:bCs/>
                <w:sz w:val="22"/>
                <w:szCs w:val="22"/>
              </w:rPr>
            </w:pPr>
            <w:r w:rsidRPr="00FF3BC0">
              <w:rPr>
                <w:rFonts w:ascii="Times New Roman" w:hAnsi="Times New Roman" w:cs="Times New Roman"/>
                <w:bCs/>
                <w:sz w:val="22"/>
                <w:szCs w:val="22"/>
              </w:rPr>
              <w:t>Presión de vapor</w:t>
            </w:r>
            <w:r w:rsidRPr="00FF3BC0">
              <w:rPr>
                <w:rFonts w:ascii="Times New Roman" w:hAnsi="Times New Roman" w:cs="Times New Roman"/>
                <w:b/>
                <w:bCs/>
                <w:sz w:val="22"/>
                <w:szCs w:val="22"/>
              </w:rPr>
              <w:t xml:space="preserve">                            </w:t>
            </w:r>
            <w:r w:rsidRPr="00FF3BC0">
              <w:rPr>
                <w:rFonts w:ascii="Times New Roman" w:hAnsi="Times New Roman" w:cs="Times New Roman"/>
                <w:b/>
                <w:bCs/>
                <w:color w:val="000000"/>
                <w:sz w:val="22"/>
                <w:szCs w:val="22"/>
              </w:rPr>
              <w:t xml:space="preserve">   </w:t>
            </w:r>
            <w:r w:rsidRPr="00FF3BC0">
              <w:rPr>
                <w:rFonts w:ascii="Times New Roman" w:hAnsi="Times New Roman" w:cs="Times New Roman"/>
                <w:b/>
                <w:bCs/>
                <w:sz w:val="22"/>
                <w:szCs w:val="22"/>
              </w:rPr>
              <w:t xml:space="preserve">   </w:t>
            </w:r>
            <w:r w:rsidRPr="00FF3BC0">
              <w:rPr>
                <w:rFonts w:ascii="Times New Roman" w:hAnsi="Times New Roman" w:cs="Times New Roman"/>
                <w:b/>
                <w:bCs/>
                <w:color w:val="000000"/>
                <w:sz w:val="22"/>
                <w:szCs w:val="22"/>
              </w:rPr>
              <w:t xml:space="preserve">           </w:t>
            </w:r>
            <w:proofErr w:type="gramStart"/>
            <w:r w:rsidRPr="00FF3BC0">
              <w:rPr>
                <w:rFonts w:ascii="Times New Roman" w:hAnsi="Times New Roman" w:cs="Times New Roman"/>
                <w:b/>
                <w:bCs/>
                <w:sz w:val="22"/>
                <w:szCs w:val="22"/>
              </w:rPr>
              <w:t xml:space="preserve">   (</w:t>
            </w:r>
            <w:proofErr w:type="gramEnd"/>
            <w:r w:rsidRPr="00FF3BC0">
              <w:rPr>
                <w:rFonts w:ascii="Times New Roman" w:hAnsi="Times New Roman" w:cs="Times New Roman"/>
                <w:b/>
                <w:bCs/>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P</m:t>
                  </m:r>
                </m:e>
                <m:sub>
                  <m:r>
                    <w:rPr>
                      <w:rFonts w:ascii="Cambria Math" w:hAnsi="Cambria Math" w:cs="Times New Roman"/>
                      <w:sz w:val="22"/>
                      <w:szCs w:val="22"/>
                    </w:rPr>
                    <m:t>ST</m:t>
                  </m:r>
                </m:sub>
              </m:sSub>
            </m:oMath>
            <w:r w:rsidRPr="00FF3BC0">
              <w:rPr>
                <w:rFonts w:ascii="Times New Roman" w:hAnsi="Times New Roman" w:cs="Times New Roman"/>
                <w:b/>
                <w:bCs/>
                <w:sz w:val="22"/>
                <w:szCs w:val="22"/>
              </w:rPr>
              <w:t xml:space="preserve"> )</w:t>
            </w:r>
          </w:p>
        </w:tc>
        <w:tc>
          <w:tcPr>
            <w:tcW w:w="641" w:type="pct"/>
          </w:tcPr>
          <w:p w14:paraId="446A5F73" w14:textId="77777777" w:rsidR="001B288E" w:rsidRPr="00FF3BC0" w:rsidRDefault="001B288E" w:rsidP="007174C7">
            <w:pPr>
              <w:jc w:val="center"/>
              <w:rPr>
                <w:rFonts w:ascii="Times New Roman" w:hAnsi="Times New Roman" w:cs="Times New Roman"/>
                <w:sz w:val="22"/>
                <w:szCs w:val="22"/>
              </w:rPr>
            </w:pPr>
            <w:r w:rsidRPr="00FF3BC0">
              <w:rPr>
                <w:rFonts w:ascii="Times New Roman" w:hAnsi="Times New Roman" w:cs="Times New Roman"/>
                <w:sz w:val="22"/>
                <w:szCs w:val="22"/>
              </w:rPr>
              <w:t>4,000</w:t>
            </w:r>
          </w:p>
        </w:tc>
        <w:tc>
          <w:tcPr>
            <w:tcW w:w="620" w:type="pct"/>
          </w:tcPr>
          <w:p w14:paraId="3FDC9D90" w14:textId="77777777" w:rsidR="001B288E" w:rsidRPr="00FF3BC0" w:rsidRDefault="001B288E" w:rsidP="007174C7">
            <w:pPr>
              <w:jc w:val="center"/>
              <w:rPr>
                <w:rFonts w:ascii="Times New Roman" w:hAnsi="Times New Roman" w:cs="Times New Roman"/>
                <w:sz w:val="22"/>
                <w:szCs w:val="22"/>
              </w:rPr>
            </w:pPr>
            <m:oMathPara>
              <m:oMath>
                <m:r>
                  <m:rPr>
                    <m:sty m:val="p"/>
                  </m:rPr>
                  <w:rPr>
                    <w:rFonts w:ascii="Cambria Math" w:hAnsi="Cambria Math" w:cs="Times New Roman"/>
                    <w:sz w:val="22"/>
                    <w:szCs w:val="22"/>
                  </w:rPr>
                  <m:t>kPa</m:t>
                </m:r>
              </m:oMath>
            </m:oMathPara>
          </w:p>
        </w:tc>
        <w:tc>
          <w:tcPr>
            <w:tcW w:w="383" w:type="pct"/>
          </w:tcPr>
          <w:sdt>
            <w:sdtPr>
              <w:rPr>
                <w:color w:val="000000"/>
              </w:rPr>
              <w:tag w:val="MENDELEY_CITATION_v3_eyJjaXRhdGlvbklEIjoiTUVOREVMRVlfQ0lUQVRJT05fZDc4MDc2MjQtNDg1Ny00MzRhLWIzYzktYTYxYTNjMmI5ODU4IiwiY2l0YXRpb25JdGVtcyI6W3siaWQiOiIxMmMyZTUxNi02OWNlLTUyZmEtODQwMy01YzMyMjJiNTQyNjciLCJpdGVtRGF0YSI6eyJhdXRob3IiOlt7ImRyb3BwaW5nLXBhcnRpY2xlIjoiIiwiZmFtaWx5IjoiQnJhbmNoaW5pIiwiZ2l2ZW4iOiJMaXNhIiwibm9uLWRyb3BwaW5nLXBhcnRpY2xlIjoiIiwicGFyc2UtbmFtZXMiOmZhbHNlLCJzdWZmaXgiOiIifV0sImlkIjoiMTJjMmU1MTYtNjljZS01MmZhLTg0MDMtNWMzMjIyYjU0MjY3IiwiaXNzdWVkIjp7ImRhdGUtcGFydHMiOltbIjIwMTIiXV19LCJudW1iZXItb2YtcGFnZXMiOiIyMDkiLCJwdWJsaXNoZXIiOiJBbG1hIE1hdGVyIFN0dWRpb3J1bSDigJMgVW5pdmVyc2l0w6AgZGkgQm9sb2duYSBSZXNlYXJjaCIsInRpdGxlIjoiQWR2YW5jZWQgV2FzdGUtVG8tRW5lcmd5IEN5Y2xlcyIsInR5cGUiOiJ0aGVzaXMifSwidXJpcyI6WyJodHRwOi8vd3d3Lm1lbmRlbGV5LmNvbS9kb2N1bWVudHMvP3V1aWQ9MmE5NDNkY2ItYWIxMy00Nzg2LTg0YTUtZTMzOWZjOTI2MDg5Il0sImlzVGVtcG9yYXJ5IjpmYWxzZSwibGVnYWN5RGVza3RvcElkIjoiMmE5NDNkY2ItYWIxMy00Nzg2LTg0YTUtZTMzOWZjOTI2MDg5In1dLCJwcm9wZXJ0aWVzIjp7Im5vdGVJbmRleCI6MH0sImlzRWRpdGVkIjpmYWxzZSwibWFudWFsT3ZlcnJpZGUiOnsiY2l0ZXByb2NUZXh0IjoiWzM1XSIsImlzTWFudWFsbHlPdmVycmlkZGVuIjpmYWxzZSwibWFudWFsT3ZlcnJpZGVUZXh0IjoiIn19"/>
              <w:id w:val="253941059"/>
              <w:placeholder>
                <w:docPart w:val="DefaultPlaceholder_-1854013440"/>
              </w:placeholder>
            </w:sdtPr>
            <w:sdtEndPr/>
            <w:sdtContent>
              <w:p w14:paraId="0D956E8A" w14:textId="4FCC7827" w:rsidR="001B288E" w:rsidRPr="00FF3BC0" w:rsidRDefault="001B288E" w:rsidP="007174C7">
                <w:pPr>
                  <w:rPr>
                    <w:rFonts w:ascii="Times New Roman" w:hAnsi="Times New Roman" w:cs="Times New Roman"/>
                    <w:sz w:val="22"/>
                    <w:szCs w:val="22"/>
                  </w:rPr>
                </w:pPr>
                <w:r w:rsidRPr="001B288E">
                  <w:rPr>
                    <w:color w:val="000000"/>
                  </w:rPr>
                  <w:t>[35]</w:t>
                </w:r>
              </w:p>
            </w:sdtContent>
          </w:sdt>
        </w:tc>
      </w:tr>
      <w:tr w:rsidR="001B288E" w:rsidRPr="00FF3BC0" w14:paraId="0F75530F" w14:textId="77777777" w:rsidTr="007174C7">
        <w:tc>
          <w:tcPr>
            <w:tcW w:w="3355" w:type="pct"/>
          </w:tcPr>
          <w:p w14:paraId="789E5411" w14:textId="77777777" w:rsidR="001B288E" w:rsidRPr="00FF3BC0" w:rsidRDefault="001B288E" w:rsidP="007174C7">
            <w:pPr>
              <w:rPr>
                <w:rFonts w:ascii="Times New Roman" w:hAnsi="Times New Roman" w:cs="Times New Roman"/>
                <w:b/>
                <w:bCs/>
                <w:sz w:val="22"/>
                <w:szCs w:val="22"/>
              </w:rPr>
            </w:pPr>
            <w:r w:rsidRPr="00FF3BC0">
              <w:rPr>
                <w:rFonts w:ascii="Times New Roman" w:hAnsi="Times New Roman" w:cs="Times New Roman"/>
                <w:bCs/>
                <w:sz w:val="22"/>
                <w:szCs w:val="22"/>
              </w:rPr>
              <w:t>Eficiencia Caldera</w:t>
            </w:r>
            <w:r w:rsidRPr="00FF3BC0">
              <w:rPr>
                <w:rFonts w:ascii="Times New Roman" w:hAnsi="Times New Roman" w:cs="Times New Roman"/>
                <w:b/>
                <w:bCs/>
                <w:sz w:val="22"/>
                <w:szCs w:val="22"/>
              </w:rPr>
              <w:t xml:space="preserve">                              </w:t>
            </w:r>
            <w:r w:rsidRPr="00FF3BC0">
              <w:rPr>
                <w:rFonts w:ascii="Times New Roman" w:hAnsi="Times New Roman" w:cs="Times New Roman"/>
                <w:b/>
                <w:bCs/>
                <w:color w:val="000000"/>
                <w:sz w:val="22"/>
                <w:szCs w:val="22"/>
              </w:rPr>
              <w:t xml:space="preserve">      </w:t>
            </w:r>
            <w:r w:rsidRPr="00FF3BC0">
              <w:rPr>
                <w:rFonts w:ascii="Times New Roman" w:hAnsi="Times New Roman" w:cs="Times New Roman"/>
                <w:b/>
                <w:bCs/>
                <w:sz w:val="22"/>
                <w:szCs w:val="22"/>
              </w:rPr>
              <w:t xml:space="preserve"> </w:t>
            </w:r>
            <w:r w:rsidRPr="00FF3BC0">
              <w:rPr>
                <w:rFonts w:ascii="Times New Roman" w:hAnsi="Times New Roman" w:cs="Times New Roman"/>
                <w:b/>
                <w:bCs/>
                <w:color w:val="000000"/>
                <w:sz w:val="22"/>
                <w:szCs w:val="22"/>
              </w:rPr>
              <w:t xml:space="preserve">  </w:t>
            </w:r>
            <w:r>
              <w:rPr>
                <w:rFonts w:ascii="Times New Roman" w:hAnsi="Times New Roman" w:cs="Times New Roman"/>
                <w:b/>
                <w:bCs/>
                <w:color w:val="000000"/>
                <w:sz w:val="22"/>
                <w:szCs w:val="22"/>
              </w:rPr>
              <w:t xml:space="preserve"> </w:t>
            </w:r>
            <w:r w:rsidRPr="00FF3BC0">
              <w:rPr>
                <w:rFonts w:ascii="Times New Roman" w:hAnsi="Times New Roman" w:cs="Times New Roman"/>
                <w:b/>
                <w:bCs/>
                <w:sz w:val="22"/>
                <w:szCs w:val="22"/>
              </w:rPr>
              <w:t xml:space="preserve"> </w:t>
            </w:r>
            <w:proofErr w:type="gramStart"/>
            <w:r w:rsidRPr="00FF3BC0">
              <w:rPr>
                <w:rFonts w:ascii="Times New Roman" w:hAnsi="Times New Roman" w:cs="Times New Roman"/>
                <w:b/>
                <w:bCs/>
                <w:sz w:val="22"/>
                <w:szCs w:val="22"/>
              </w:rPr>
              <w:t xml:space="preserve">   (</w:t>
            </w:r>
            <w:proofErr w:type="gramEnd"/>
            <m:oMath>
              <m:sSub>
                <m:sSubPr>
                  <m:ctrlPr>
                    <w:rPr>
                      <w:rFonts w:ascii="Cambria Math" w:hAnsi="Cambria Math" w:cs="Times New Roman"/>
                      <w:i/>
                      <w:sz w:val="22"/>
                      <w:szCs w:val="22"/>
                    </w:rPr>
                  </m:ctrlPr>
                </m:sSubPr>
                <m:e>
                  <m:r>
                    <w:rPr>
                      <w:rFonts w:ascii="Cambria Math" w:hAnsi="Cambria Math" w:cs="Times New Roman"/>
                      <w:sz w:val="22"/>
                      <w:szCs w:val="22"/>
                    </w:rPr>
                    <m:t>ɲ</m:t>
                  </m:r>
                </m:e>
                <m:sub>
                  <m:r>
                    <w:rPr>
                      <w:rFonts w:ascii="Cambria Math" w:hAnsi="Cambria Math" w:cs="Times New Roman"/>
                      <w:sz w:val="22"/>
                      <w:szCs w:val="22"/>
                    </w:rPr>
                    <m:t>BOIL</m:t>
                  </m:r>
                </m:sub>
              </m:sSub>
            </m:oMath>
            <w:r w:rsidRPr="00FF3BC0">
              <w:rPr>
                <w:rFonts w:ascii="Times New Roman" w:hAnsi="Times New Roman" w:cs="Times New Roman"/>
                <w:b/>
                <w:bCs/>
                <w:sz w:val="22"/>
                <w:szCs w:val="22"/>
              </w:rPr>
              <w:t>)</w:t>
            </w:r>
          </w:p>
        </w:tc>
        <w:tc>
          <w:tcPr>
            <w:tcW w:w="641" w:type="pct"/>
          </w:tcPr>
          <w:p w14:paraId="6D0C000B" w14:textId="77777777" w:rsidR="001B288E" w:rsidRPr="00FF3BC0" w:rsidRDefault="001B288E" w:rsidP="007174C7">
            <w:pPr>
              <w:jc w:val="center"/>
              <w:rPr>
                <w:rFonts w:ascii="Times New Roman" w:hAnsi="Times New Roman" w:cs="Times New Roman"/>
                <w:sz w:val="22"/>
                <w:szCs w:val="22"/>
              </w:rPr>
            </w:pPr>
            <m:oMathPara>
              <m:oMath>
                <m:r>
                  <w:rPr>
                    <w:rFonts w:ascii="Cambria Math" w:hAnsi="Cambria Math" w:cs="Times New Roman"/>
                    <w:sz w:val="22"/>
                    <w:szCs w:val="22"/>
                  </w:rPr>
                  <m:t>0.75</m:t>
                </m:r>
              </m:oMath>
            </m:oMathPara>
          </w:p>
        </w:tc>
        <w:tc>
          <w:tcPr>
            <w:tcW w:w="620" w:type="pct"/>
          </w:tcPr>
          <w:p w14:paraId="006A872F" w14:textId="77777777" w:rsidR="001B288E" w:rsidRPr="00FF3BC0" w:rsidRDefault="001B288E" w:rsidP="007174C7">
            <w:pPr>
              <w:jc w:val="center"/>
              <w:rPr>
                <w:rFonts w:ascii="Times New Roman" w:hAnsi="Times New Roman" w:cs="Times New Roman"/>
                <w:sz w:val="22"/>
                <w:szCs w:val="22"/>
              </w:rPr>
            </w:pPr>
            <w:r w:rsidRPr="00FF3BC0">
              <w:rPr>
                <w:rFonts w:ascii="Times New Roman" w:hAnsi="Times New Roman" w:cs="Times New Roman"/>
                <w:sz w:val="22"/>
                <w:szCs w:val="22"/>
              </w:rPr>
              <w:t>%</w:t>
            </w:r>
          </w:p>
        </w:tc>
        <w:tc>
          <w:tcPr>
            <w:tcW w:w="383" w:type="pct"/>
          </w:tcPr>
          <w:sdt>
            <w:sdtPr>
              <w:rPr>
                <w:color w:val="000000"/>
              </w:rPr>
              <w:tag w:val="MENDELEY_CITATION_v3_eyJjaXRhdGlvbklEIjoiTUVOREVMRVlfQ0lUQVRJT05fZWM0YWNjZGItYzZiMi00NWZiLTgzZTgtMjE2MzU0MmNiYzUzIiwiY2l0YXRpb25JdGVtcyI6W3siaWQiOiJjN2Y5NDYwNi1mMGJhLTUzODctODM0NC03ZjA0YTc1ZDE0MGQiLCJpdGVtRGF0YSI6eyJET0kiOiIxMC4xMjAxLzk3ODEzMTUyNjkwNjEiLCJJU0JOIjoiOTc4MTEzODAzNTIwMSIsImF1dGhvciI6W3siZHJvcHBpbmctcGFydGljbGUiOiIiLCJmYW1pbHkiOiJLYWxvZ2lyb3UiLCJnaXZlbiI6IkVmc3RyYXRpb3MgTi4iLCJub24tZHJvcHBpbmctcGFydGljbGUiOiIiLCJwYXJzZS1uYW1lcyI6ZmFsc2UsInN1ZmZpeCI6IiJ9XSwiZWRpdGlvbiI6IjHCqiBFZGljacOzbiIsImlkIjoiYzdmOTQ2MDYtZjBiYS01Mzg3LTgzNDQtN2YwNGE3NWQxNDBkIiwiaXNzdWVkIjp7ImRhdGUtcGFydHMiOltbIjIwMTciXV19LCJudW1iZXItb2YtcGFnZXMiOiIyMjgiLCJwdWJsaXNoZXIiOiJUYXlsb3IgJiBGcmFuY2lzIEdyb3VwIiwicHVibGlzaGVyLXBsYWNlIjoiQm9jYSBSYXTDs24iLCJ0aXRsZSI6Ildhc3RlLXRvLUVuZXJneSBUZWNobm9sb2dpZXMgYW5kIEdsb2JhbCBBcHBsaWNhdGlvbnMiLCJ0eXBlIjoiYm9vayJ9LCJ1cmlzIjpbImh0dHA6Ly93d3cubWVuZGVsZXkuY29tL2RvY3VtZW50cy8/dXVpZD1lZDE0ZWFhNi03YzAyLTQxNWUtYmVmZC1iYTNkMjQwNTNjOTEiXSwiaXNUZW1wb3JhcnkiOmZhbHNlLCJsZWdhY3lEZXNrdG9wSWQiOiJlZDE0ZWFhNi03YzAyLTQxNWUtYmVmZC1iYTNkMjQwNTNjOTEifV0sInByb3BlcnRpZXMiOnsibm90ZUluZGV4IjowfSwiaXNFZGl0ZWQiOmZhbHNlLCJtYW51YWxPdmVycmlkZSI6eyJjaXRlcHJvY1RleHQiOiJbOV0iLCJpc01hbnVhbGx5T3ZlcnJpZGRlbiI6ZmFsc2UsIm1hbnVhbE92ZXJyaWRlVGV4dCI6IiJ9fQ=="/>
              <w:id w:val="-1798520511"/>
              <w:placeholder>
                <w:docPart w:val="DefaultPlaceholder_-1854013440"/>
              </w:placeholder>
            </w:sdtPr>
            <w:sdtEndPr/>
            <w:sdtContent>
              <w:p w14:paraId="11D0B9D1" w14:textId="2C436407" w:rsidR="001B288E" w:rsidRPr="00FF3BC0" w:rsidRDefault="001B288E" w:rsidP="007174C7">
                <w:pPr>
                  <w:rPr>
                    <w:rFonts w:ascii="Times New Roman" w:hAnsi="Times New Roman" w:cs="Times New Roman"/>
                    <w:sz w:val="22"/>
                    <w:szCs w:val="22"/>
                  </w:rPr>
                </w:pPr>
                <w:r w:rsidRPr="001B288E">
                  <w:rPr>
                    <w:color w:val="000000"/>
                  </w:rPr>
                  <w:t>[9]</w:t>
                </w:r>
              </w:p>
            </w:sdtContent>
          </w:sdt>
        </w:tc>
      </w:tr>
      <w:tr w:rsidR="001B288E" w:rsidRPr="00FF3BC0" w14:paraId="21A739A8" w14:textId="77777777" w:rsidTr="007174C7">
        <w:tc>
          <w:tcPr>
            <w:tcW w:w="3355" w:type="pct"/>
          </w:tcPr>
          <w:p w14:paraId="2300140C" w14:textId="77777777" w:rsidR="001B288E" w:rsidRPr="00FF3BC0" w:rsidRDefault="001B288E" w:rsidP="007174C7">
            <w:pPr>
              <w:rPr>
                <w:rFonts w:ascii="Times New Roman" w:hAnsi="Times New Roman" w:cs="Times New Roman"/>
                <w:b/>
                <w:bCs/>
                <w:sz w:val="22"/>
                <w:szCs w:val="22"/>
              </w:rPr>
            </w:pPr>
            <w:r w:rsidRPr="00FF3BC0">
              <w:rPr>
                <w:rFonts w:ascii="Times New Roman" w:hAnsi="Times New Roman" w:cs="Times New Roman"/>
                <w:bCs/>
                <w:sz w:val="22"/>
                <w:szCs w:val="22"/>
              </w:rPr>
              <w:t>Eficiencia Generador</w:t>
            </w:r>
            <w:r w:rsidRPr="00FF3BC0">
              <w:rPr>
                <w:rFonts w:ascii="Times New Roman" w:hAnsi="Times New Roman" w:cs="Times New Roman"/>
                <w:b/>
                <w:bCs/>
                <w:sz w:val="22"/>
                <w:szCs w:val="22"/>
              </w:rPr>
              <w:t xml:space="preserve">                         </w:t>
            </w:r>
            <w:r w:rsidRPr="00FF3BC0">
              <w:rPr>
                <w:rFonts w:ascii="Times New Roman" w:hAnsi="Times New Roman" w:cs="Times New Roman"/>
                <w:b/>
                <w:bCs/>
                <w:color w:val="000000"/>
                <w:sz w:val="22"/>
                <w:szCs w:val="22"/>
              </w:rPr>
              <w:t xml:space="preserve">       </w:t>
            </w:r>
            <w:r w:rsidRPr="00FF3BC0">
              <w:rPr>
                <w:rFonts w:ascii="Times New Roman" w:hAnsi="Times New Roman" w:cs="Times New Roman"/>
                <w:b/>
                <w:bCs/>
                <w:sz w:val="22"/>
                <w:szCs w:val="22"/>
              </w:rPr>
              <w:t xml:space="preserve">     </w:t>
            </w:r>
            <w:r w:rsidRPr="00FF3BC0">
              <w:rPr>
                <w:rFonts w:ascii="Times New Roman" w:hAnsi="Times New Roman" w:cs="Times New Roman"/>
                <w:b/>
                <w:bCs/>
                <w:color w:val="000000"/>
                <w:sz w:val="22"/>
                <w:szCs w:val="22"/>
              </w:rPr>
              <w:t xml:space="preserve"> </w:t>
            </w:r>
            <w:proofErr w:type="gramStart"/>
            <w:r w:rsidRPr="00FF3BC0">
              <w:rPr>
                <w:rFonts w:ascii="Times New Roman" w:hAnsi="Times New Roman" w:cs="Times New Roman"/>
                <w:b/>
                <w:bCs/>
                <w:color w:val="000000"/>
                <w:sz w:val="22"/>
                <w:szCs w:val="22"/>
              </w:rPr>
              <w:t xml:space="preserve"> </w:t>
            </w:r>
            <w:r w:rsidRPr="00FF3BC0">
              <w:rPr>
                <w:rFonts w:ascii="Times New Roman" w:hAnsi="Times New Roman" w:cs="Times New Roman"/>
                <w:b/>
                <w:bCs/>
                <w:sz w:val="22"/>
                <w:szCs w:val="22"/>
              </w:rPr>
              <w:t xml:space="preserve">  (</w:t>
            </w:r>
            <w:proofErr w:type="gramEnd"/>
            <m:oMath>
              <m:sSub>
                <m:sSubPr>
                  <m:ctrlPr>
                    <w:rPr>
                      <w:rFonts w:ascii="Cambria Math" w:hAnsi="Cambria Math" w:cs="Times New Roman"/>
                      <w:i/>
                      <w:sz w:val="22"/>
                      <w:szCs w:val="22"/>
                    </w:rPr>
                  </m:ctrlPr>
                </m:sSubPr>
                <m:e>
                  <m:r>
                    <w:rPr>
                      <w:rFonts w:ascii="Cambria Math" w:hAnsi="Cambria Math" w:cs="Times New Roman"/>
                      <w:sz w:val="22"/>
                      <w:szCs w:val="22"/>
                    </w:rPr>
                    <m:t>ɲ</m:t>
                  </m:r>
                </m:e>
                <m:sub>
                  <m:r>
                    <w:rPr>
                      <w:rFonts w:ascii="Cambria Math" w:hAnsi="Cambria Math" w:cs="Times New Roman"/>
                      <w:sz w:val="22"/>
                      <w:szCs w:val="22"/>
                    </w:rPr>
                    <m:t>Gen</m:t>
                  </m:r>
                </m:sub>
              </m:sSub>
            </m:oMath>
            <w:r w:rsidRPr="00FF3BC0">
              <w:rPr>
                <w:rFonts w:ascii="Times New Roman" w:hAnsi="Times New Roman" w:cs="Times New Roman"/>
                <w:b/>
                <w:bCs/>
                <w:sz w:val="22"/>
                <w:szCs w:val="22"/>
              </w:rPr>
              <w:t>)</w:t>
            </w:r>
          </w:p>
        </w:tc>
        <w:tc>
          <w:tcPr>
            <w:tcW w:w="641" w:type="pct"/>
          </w:tcPr>
          <w:p w14:paraId="550DC4EC" w14:textId="77777777" w:rsidR="001B288E" w:rsidRPr="00FF3BC0" w:rsidRDefault="001B288E" w:rsidP="007174C7">
            <w:pPr>
              <w:jc w:val="center"/>
              <w:rPr>
                <w:rFonts w:ascii="Times New Roman" w:hAnsi="Times New Roman" w:cs="Times New Roman"/>
                <w:sz w:val="22"/>
                <w:szCs w:val="22"/>
              </w:rPr>
            </w:pPr>
            <m:oMathPara>
              <m:oMath>
                <m:r>
                  <w:rPr>
                    <w:rFonts w:ascii="Cambria Math" w:hAnsi="Cambria Math" w:cs="Times New Roman"/>
                    <w:sz w:val="22"/>
                    <w:szCs w:val="22"/>
                  </w:rPr>
                  <m:t>0.96</m:t>
                </m:r>
              </m:oMath>
            </m:oMathPara>
          </w:p>
        </w:tc>
        <w:tc>
          <w:tcPr>
            <w:tcW w:w="620" w:type="pct"/>
          </w:tcPr>
          <w:p w14:paraId="0C48688B" w14:textId="77777777" w:rsidR="001B288E" w:rsidRPr="00FF3BC0" w:rsidRDefault="001B288E" w:rsidP="007174C7">
            <w:pPr>
              <w:jc w:val="center"/>
              <w:rPr>
                <w:rFonts w:ascii="Times New Roman" w:hAnsi="Times New Roman" w:cs="Times New Roman"/>
                <w:sz w:val="22"/>
                <w:szCs w:val="22"/>
              </w:rPr>
            </w:pPr>
            <w:r w:rsidRPr="00FF3BC0">
              <w:rPr>
                <w:rFonts w:ascii="Times New Roman" w:hAnsi="Times New Roman" w:cs="Times New Roman"/>
                <w:sz w:val="22"/>
                <w:szCs w:val="22"/>
              </w:rPr>
              <w:t>%</w:t>
            </w:r>
          </w:p>
        </w:tc>
        <w:tc>
          <w:tcPr>
            <w:tcW w:w="383" w:type="pct"/>
          </w:tcPr>
          <w:sdt>
            <w:sdtPr>
              <w:rPr>
                <w:color w:val="000000"/>
              </w:rPr>
              <w:tag w:val="MENDELEY_CITATION_v3_eyJjaXRhdGlvbklEIjoiTUVOREVMRVlfQ0lUQVRJT05fZjgwNTI5ZTgtNGRiMi00NTQzLTkwOGEtNzIxMzExYThiNDgwIiwiY2l0YXRpb25JdGVtcyI6W3siaWQiOiIyNDFlMjE0MS1jZGQxLTUzNzYtYTkxYi04MDk0Mjg3YjY5OTMiLCJpdGVtRGF0YSI6eyJET0kiOiIxMC4xMTc3LzA3MzQyNDJYMDcwNzkxNDYiLCJJU0JOIjoiMDczNC0yNDJYIiwiSVNTTiI6IjA3MzQyNDJYIiwiUE1JRCI6IjE3NjEyMzIwIiwiYWJzdHJhY3QiOiJUaGlzIHBhcGVyIHN1bW1hcml6ZXMgZGV2ZWxvcG1lbnRzIG1hZGUgaW4gdGhlIGZpZWxkIG9mIHdhc3RlLXRvLWVuZXJneSB0ZWNobm9sb2d5IGJldHdlZW4gdGhlIDE5ODBzIGFuZCB0aGUgcHJlc2VudC4gSW4gdGhlIFVTQSwgbWFueSB3YXN0ZS10by1lbmVyZ3kgc3lzdGVtcyB3ZXJlIGRldmVsb3BlZCBpbiB0aGUgMTk4MHMgYW5kIGVhcmx5IDE5OTBzLiBUaGVzZSBwbGFudHMgZ2VuZXItYXRlZCBwb3dlciByZWxhdGl2ZWx5IGVmZmljaWVudGx5ICh0eXBpY2FsbHkgMjMlKSBpbiA2MCBiYXIvIDQ0M8KwQyBib2lsZXJzLiBVbmZvcnR1bmF0ZWx5LCB0aGUgZGV2ZWxvcG1lbnQgY2FtZSB0byBhIHN0b3Agd2hlbiB0aGUgVVMgU3VwcmVtZSBDb3VydCByZWplY3RlZCB0aGUgcHJhY3RpY2Ugb2Ygd2FzdGUgZmxvdyBjb250cm9sIGluIDE5OTQuIENvbnNlcXVlbnRseSwgd2FzdGUgd2FzIGRpcmVjdGVkIHRvIG1lZ2EtbGFuZGZpbGxzLCBhc3NvY2lhdGVkIHdpdGggdmVyeSBuZWdhdGl2ZSBlbnZpcm9ubWVuLXRhbCBpbXBhY3RzLiBIb3dldmVyLCBnaXZlbiBsYW5kZmlsbCB0YXhlcyBhbmQgaW5jcmVhc2VkIGZ1ZWwgcHJpY2VzLCBuZXcgd2FzdGUtdG8tZW5lcmd5IHByb2plY3RzIGhhdmUgcmVjZW50bHkgYmVlbiBkZXZlbG9wZWQuIEF0dHJhY3RpdmUgcHJlbWl1bXMgZm9yIHJlbmV3YWJsZSBwb3dlciBwcm9kdWMtdGlvbiBmcm9tIG11bmljaXBhbCB3YXN0ZSBoYXZlIGJlZW4gaW50cm9kdWNlZCBpbiBzZXZlcmFsIEV1cm9wZWFuIGNvdW50cmllcy4gVGhpcyB0cmlnZ2VyZWQgaW1wb3J0YW50IGlubm92YXRpb25zIGluIHRoZSBmaWVsZCBvZiBpbXByb3ZlZCBlbmVyZ3kgcmVjb3ZlcnkuIEV4YW1wbGVzIG9mIG1vZGVybiB3YXN0ZS10by1lbmVyZ3kgcGxhbnRzIGFyZSBCcmVzY2lhIGFuZCBBbXN0ZXJkYW0gd2l0aCBuZXQgZWZmaWNpZW5jaWVzIG9mIDI0IGFuZCAzMCUsIHJlc3BlY3RpdmVseS4gSW5jaW5lcmF0aW9uIGlzIHRyYWRpLXRpb25hbGx5IHByZWZlcnJlZCBpbiBKYXBhbiBkdWUgdG8gc3BhY2UgY29uc3RyYWludHMuIE5ldyBsZWctaXNsYXRpb24gcHJvbW90ZWQgYXNoIG1lbHRpbmcgb3IgZ2FzaWZpY2F0aW9uIHRvIG9idGFpbiBpbXByb3ZlZCBhc2ggcXVhbGl0eS4gSG93ZXZlciwgdGhlc2UgcHJvY2Vzc2VzIHJlZHVjZSB0aGUgZWZmaWNpZW5jeSBpbiB0ZXJtcyBvZiBlbmVyZ3ksIGNvc3QgYW5kIGF2YWlsYWJpbGl0eS4gQSBuZXcgb3h5LWdlbi1lbnJpY2hlZCB3YXN0ZS10by1lbmVyZ3kgc3lzdGVtIGlzIHVuZGVyIGRldmVsb3BtZW50IGluIG9yZGVyIHRvIGJldHRlciBhY2hpZXZlIHRoZSByZXF1aXJlZCBpbmVydCBhc2ggcXVhbGl0eS4iLCJhdXRob3IiOlt7ImRyb3BwaW5nLXBhcnRpY2xlIjoiIiwiZmFtaWx5IjoiR29obGtlIiwiZ2l2ZW4iOiJPbGl2ZXIiLCJub24tZHJvcHBpbmctcGFydGljbGUiOiIiLCJwYXJzZS1uYW1lcyI6ZmFsc2UsInN1ZmZpeCI6IiJ9LHsiZHJvcHBpbmctcGFydGljbGUiOiIiLCJmYW1pbHkiOiJNYXJ0aW4iLCJnaXZlbiI6IkpvaGFubmVzIiwibm9uLWRyb3BwaW5nLXBhcnRpY2xlIjoiIiwicGFyc2UtbmFtZXMiOmZhbHNlLCJzdWZmaXgiOiIifV0sImNvbnRhaW5lci10aXRsZSI6Ildhc3RlIE1hbmFnZW1lbnQgYW5kIFJlc2VhcmNoIiwiaWQiOiIyNDFlMjE0MS1jZGQxLTUzNzYtYTkxYi04MDk0Mjg3YjY5OTMiLCJpc3N1ZSI6IjMiLCJpc3N1ZWQiOnsiZGF0ZS1wYXJ0cyI6W1siMjAwNyJdXX0sInBhZ2UiOiIyMTQtMjE5IiwidGl0bGUiOiJEcml2ZXJzIGZvciBpbm5vdmF0aW9uIGluIHdhc3RlLXRvLWVuZXJneSB0ZWNobm9sb2d5IiwidHlwZSI6ImFydGljbGUtam91cm5hbCIsInZvbHVtZSI6IjI1In0sInVyaXMiOlsiaHR0cDovL3d3dy5tZW5kZWxleS5jb20vZG9jdW1lbnRzLz91dWlkPTZiODNmZGE4LTFlN2YtNDUwYy1iYTY2LWM3ZjQ2NzI5OGQ1YyJdLCJpc1RlbXBvcmFyeSI6ZmFsc2UsImxlZ2FjeURlc2t0b3BJZCI6IjZiODNmZGE4LTFlN2YtNDUwYy1iYTY2LWM3ZjQ2NzI5OGQ1YyJ9XSwicHJvcGVydGllcyI6eyJub3RlSW5kZXgiOjB9LCJpc0VkaXRlZCI6ZmFsc2UsIm1hbnVhbE92ZXJyaWRlIjp7ImNpdGVwcm9jVGV4dCI6IlszNl0iLCJpc01hbnVhbGx5T3ZlcnJpZGRlbiI6ZmFsc2UsIm1hbnVhbE92ZXJyaWRlVGV4dCI6IiJ9fQ=="/>
              <w:id w:val="654579821"/>
              <w:placeholder>
                <w:docPart w:val="DefaultPlaceholder_-1854013440"/>
              </w:placeholder>
            </w:sdtPr>
            <w:sdtEndPr/>
            <w:sdtContent>
              <w:p w14:paraId="50DF4D59" w14:textId="35128771" w:rsidR="001B288E" w:rsidRPr="00FF3BC0" w:rsidRDefault="001B288E" w:rsidP="007174C7">
                <w:pPr>
                  <w:rPr>
                    <w:rFonts w:ascii="Times New Roman" w:hAnsi="Times New Roman" w:cs="Times New Roman"/>
                    <w:sz w:val="22"/>
                    <w:szCs w:val="22"/>
                  </w:rPr>
                </w:pPr>
                <w:r w:rsidRPr="001B288E">
                  <w:rPr>
                    <w:color w:val="000000"/>
                  </w:rPr>
                  <w:t>[36]</w:t>
                </w:r>
              </w:p>
            </w:sdtContent>
          </w:sdt>
        </w:tc>
      </w:tr>
      <w:tr w:rsidR="001B288E" w:rsidRPr="00FF3BC0" w14:paraId="2722E23C" w14:textId="77777777" w:rsidTr="007174C7">
        <w:tc>
          <w:tcPr>
            <w:tcW w:w="3355" w:type="pct"/>
          </w:tcPr>
          <w:p w14:paraId="275BB235" w14:textId="77777777" w:rsidR="001B288E" w:rsidRPr="00FF3BC0" w:rsidRDefault="001B288E" w:rsidP="007174C7">
            <w:pPr>
              <w:rPr>
                <w:rFonts w:ascii="Times New Roman" w:hAnsi="Times New Roman" w:cs="Times New Roman"/>
                <w:b/>
                <w:bCs/>
                <w:sz w:val="22"/>
                <w:szCs w:val="22"/>
              </w:rPr>
            </w:pPr>
            <w:r w:rsidRPr="00FF3BC0">
              <w:rPr>
                <w:rFonts w:ascii="Times New Roman" w:hAnsi="Times New Roman" w:cs="Times New Roman"/>
                <w:bCs/>
                <w:sz w:val="22"/>
                <w:szCs w:val="22"/>
              </w:rPr>
              <w:t>Eficiencias isentrópica Bombas</w:t>
            </w:r>
            <w:r w:rsidRPr="00FF3BC0">
              <w:rPr>
                <w:rFonts w:ascii="Times New Roman" w:hAnsi="Times New Roman" w:cs="Times New Roman"/>
                <w:b/>
                <w:bCs/>
                <w:sz w:val="22"/>
                <w:szCs w:val="22"/>
              </w:rPr>
              <w:t xml:space="preserve">        </w:t>
            </w:r>
            <w:r w:rsidRPr="00FF3BC0">
              <w:rPr>
                <w:rFonts w:ascii="Times New Roman" w:hAnsi="Times New Roman" w:cs="Times New Roman"/>
                <w:b/>
                <w:bCs/>
                <w:color w:val="000000"/>
                <w:sz w:val="22"/>
                <w:szCs w:val="22"/>
              </w:rPr>
              <w:t xml:space="preserve"> </w:t>
            </w:r>
            <w:r w:rsidRPr="00FF3BC0">
              <w:rPr>
                <w:rFonts w:ascii="Times New Roman" w:hAnsi="Times New Roman" w:cs="Times New Roman"/>
                <w:b/>
                <w:bCs/>
                <w:sz w:val="22"/>
                <w:szCs w:val="22"/>
              </w:rPr>
              <w:t xml:space="preserve">  </w:t>
            </w:r>
            <w:proofErr w:type="gramStart"/>
            <w:r w:rsidRPr="00FF3BC0">
              <w:rPr>
                <w:rFonts w:ascii="Times New Roman" w:hAnsi="Times New Roman" w:cs="Times New Roman"/>
                <w:b/>
                <w:bCs/>
                <w:sz w:val="22"/>
                <w:szCs w:val="22"/>
              </w:rPr>
              <w:t xml:space="preserve">   (</w:t>
            </w:r>
            <w:proofErr w:type="gramEnd"/>
            <m:oMath>
              <m:sSub>
                <m:sSubPr>
                  <m:ctrlPr>
                    <w:rPr>
                      <w:rFonts w:ascii="Cambria Math" w:hAnsi="Cambria Math" w:cs="Times New Roman"/>
                      <w:i/>
                      <w:sz w:val="22"/>
                      <w:szCs w:val="22"/>
                    </w:rPr>
                  </m:ctrlPr>
                </m:sSubPr>
                <m:e>
                  <m:r>
                    <w:rPr>
                      <w:rFonts w:ascii="Cambria Math" w:hAnsi="Cambria Math" w:cs="Times New Roman"/>
                      <w:sz w:val="22"/>
                      <w:szCs w:val="22"/>
                    </w:rPr>
                    <m:t>ɲ</m:t>
                  </m:r>
                </m:e>
                <m:sub>
                  <m:r>
                    <w:rPr>
                      <w:rFonts w:ascii="Cambria Math" w:hAnsi="Cambria Math" w:cs="Times New Roman"/>
                      <w:sz w:val="22"/>
                      <w:szCs w:val="22"/>
                    </w:rPr>
                    <m:t>Isent-BOM</m:t>
                  </m:r>
                </m:sub>
              </m:sSub>
            </m:oMath>
            <w:r w:rsidRPr="00FF3BC0">
              <w:rPr>
                <w:rFonts w:ascii="Times New Roman" w:hAnsi="Times New Roman" w:cs="Times New Roman"/>
                <w:b/>
                <w:bCs/>
                <w:sz w:val="22"/>
                <w:szCs w:val="22"/>
              </w:rPr>
              <w:t>)</w:t>
            </w:r>
          </w:p>
        </w:tc>
        <w:tc>
          <w:tcPr>
            <w:tcW w:w="641" w:type="pct"/>
          </w:tcPr>
          <w:p w14:paraId="03D05C5F" w14:textId="77777777" w:rsidR="001B288E" w:rsidRPr="00FF3BC0" w:rsidRDefault="001B288E" w:rsidP="007174C7">
            <w:pPr>
              <w:jc w:val="center"/>
              <w:rPr>
                <w:rFonts w:ascii="Times New Roman" w:hAnsi="Times New Roman" w:cs="Times New Roman"/>
                <w:sz w:val="22"/>
                <w:szCs w:val="22"/>
              </w:rPr>
            </w:pPr>
            <m:oMathPara>
              <m:oMath>
                <m:r>
                  <w:rPr>
                    <w:rFonts w:ascii="Cambria Math" w:hAnsi="Cambria Math" w:cs="Times New Roman"/>
                    <w:sz w:val="22"/>
                    <w:szCs w:val="22"/>
                  </w:rPr>
                  <m:t>0.85</m:t>
                </m:r>
              </m:oMath>
            </m:oMathPara>
          </w:p>
        </w:tc>
        <w:tc>
          <w:tcPr>
            <w:tcW w:w="620" w:type="pct"/>
          </w:tcPr>
          <w:p w14:paraId="6B745611" w14:textId="77777777" w:rsidR="001B288E" w:rsidRPr="00FF3BC0" w:rsidRDefault="001B288E" w:rsidP="007174C7">
            <w:pPr>
              <w:jc w:val="center"/>
              <w:rPr>
                <w:rFonts w:ascii="Times New Roman" w:hAnsi="Times New Roman" w:cs="Times New Roman"/>
                <w:sz w:val="22"/>
                <w:szCs w:val="22"/>
              </w:rPr>
            </w:pPr>
            <w:r w:rsidRPr="00FF3BC0">
              <w:rPr>
                <w:rFonts w:ascii="Times New Roman" w:hAnsi="Times New Roman" w:cs="Times New Roman"/>
                <w:sz w:val="22"/>
                <w:szCs w:val="22"/>
              </w:rPr>
              <w:t>%</w:t>
            </w:r>
          </w:p>
        </w:tc>
        <w:tc>
          <w:tcPr>
            <w:tcW w:w="383" w:type="pct"/>
          </w:tcPr>
          <w:sdt>
            <w:sdtPr>
              <w:rPr>
                <w:color w:val="000000"/>
              </w:rPr>
              <w:tag w:val="MENDELEY_CITATION_v3_eyJjaXRhdGlvbklEIjoiTUVOREVMRVlfQ0lUQVRJT05fZTA3NGE1NDctZGY1MC00ZmFhLWE3ZmQtYzg1MWM2OTM4MmY0IiwiY2l0YXRpb25JdGVtcyI6W3siaWQiOiJiMDRjMTExYi04ZmJiLTUyZGUtYjRjYi1jMjY2ZjY2MGU4NDUiLCJpdGVtRGF0YSI6eyJhdXRob3IiOlt7ImRyb3BwaW5nLXBhcnRpY2xlIjoiIiwiZmFtaWx5IjoiTW9yYW4iLCJnaXZlbiI6Ik1pY2hhZWwiLCJub24tZHJvcHBpbmctcGFydGljbGUiOiIiLCJwYXJzZS1uYW1lcyI6ZmFsc2UsInN1ZmZpeCI6IiJ9LHsiZHJvcHBpbmctcGFydGljbGUiOiIiLCJmYW1pbHkiOiJTaGFwaXJvIiwiZ2l2ZW4iOiJIb3dhcmQiLCJub24tZHJvcHBpbmctcGFydGljbGUiOiIiLCJwYXJzZS1uYW1lcyI6ZmFsc2UsInN1ZmZpeCI6IiJ9XSwiZWRpdG9yIjpbeyJkcm9wcGluZy1wYXJ0aWNsZSI6IiIsImZhbWlseSI6IlNvbnMiLCJnaXZlbiI6IkpvaG4gV2lsZXkgJiIsIm5vbi1kcm9wcGluZy1wYXJ0aWNsZSI6IiIsInBhcnNlLW5hbWVzIjpmYWxzZSwic3VmZml4IjoiIn1dLCJpZCI6ImIwNGMxMTFiLThmYmItNTJkZS1iNGNiLWMyNjZmNjYwZTg0NSIsImlzc3VlZCI6eyJkYXRlLXBhcnRzIjpbWyIyMDExIl1dfSwicHVibGlzaGVyLXBsYWNlIjoiTmV3IEplcnNleSIsInRpdGxlIjoiRnVuZGFtZW50YWxzIG9mIEVuZ2luZWVyaW5nIFRoZXJtb2R5bmFtaWNzLiA3dGguIGVkLiIsInR5cGUiOiJib29rIn0sInVyaXMiOlsiaHR0cDovL3d3dy5tZW5kZWxleS5jb20vZG9jdW1lbnRzLz91dWlkPWNjOTllMjM1LTg1MzctNDgxYy05NWYwLTYxNWZiNjIxNjVjMCJdLCJpc1RlbXBvcmFyeSI6ZmFsc2UsImxlZ2FjeURlc2t0b3BJZCI6ImNjOTllMjM1LTg1MzctNDgxYy05NWYwLTYxNWZiNjIxNjVjMCJ9XSwicHJvcGVydGllcyI6eyJub3RlSW5kZXgiOjB9LCJpc0VkaXRlZCI6ZmFsc2UsIm1hbnVhbE92ZXJyaWRlIjp7ImNpdGVwcm9jVGV4dCI6IlszN10iLCJpc01hbnVhbGx5T3ZlcnJpZGRlbiI6ZmFsc2UsIm1hbnVhbE92ZXJyaWRlVGV4dCI6IiJ9fQ=="/>
              <w:id w:val="1920905673"/>
              <w:placeholder>
                <w:docPart w:val="DefaultPlaceholder_-1854013440"/>
              </w:placeholder>
            </w:sdtPr>
            <w:sdtEndPr/>
            <w:sdtContent>
              <w:p w14:paraId="6916B4CC" w14:textId="5B4E296B" w:rsidR="001B288E" w:rsidRPr="00FF3BC0" w:rsidRDefault="001B288E" w:rsidP="007174C7">
                <w:pPr>
                  <w:rPr>
                    <w:rFonts w:ascii="Times New Roman" w:hAnsi="Times New Roman" w:cs="Times New Roman"/>
                    <w:sz w:val="22"/>
                    <w:szCs w:val="22"/>
                  </w:rPr>
                </w:pPr>
                <w:r w:rsidRPr="001B288E">
                  <w:rPr>
                    <w:color w:val="000000"/>
                  </w:rPr>
                  <w:t>[37]</w:t>
                </w:r>
              </w:p>
            </w:sdtContent>
          </w:sdt>
        </w:tc>
      </w:tr>
      <w:tr w:rsidR="001B288E" w:rsidRPr="00FF3BC0" w14:paraId="37169950" w14:textId="77777777" w:rsidTr="007174C7">
        <w:tc>
          <w:tcPr>
            <w:tcW w:w="3355" w:type="pct"/>
          </w:tcPr>
          <w:p w14:paraId="004DCF66" w14:textId="77777777" w:rsidR="001B288E" w:rsidRPr="00FF3BC0" w:rsidRDefault="001B288E" w:rsidP="007174C7">
            <w:pPr>
              <w:rPr>
                <w:rFonts w:ascii="Times New Roman" w:hAnsi="Times New Roman" w:cs="Times New Roman"/>
                <w:b/>
                <w:bCs/>
                <w:sz w:val="22"/>
                <w:szCs w:val="22"/>
              </w:rPr>
            </w:pPr>
            <w:r w:rsidRPr="00FF3BC0">
              <w:rPr>
                <w:rFonts w:ascii="Times New Roman" w:hAnsi="Times New Roman" w:cs="Times New Roman"/>
                <w:bCs/>
                <w:sz w:val="22"/>
                <w:szCs w:val="22"/>
              </w:rPr>
              <w:t>Eficiencia isentrópica Turbina</w:t>
            </w:r>
            <w:r w:rsidRPr="00FF3BC0">
              <w:rPr>
                <w:rFonts w:ascii="Times New Roman" w:hAnsi="Times New Roman" w:cs="Times New Roman"/>
                <w:b/>
                <w:bCs/>
                <w:sz w:val="22"/>
                <w:szCs w:val="22"/>
              </w:rPr>
              <w:t xml:space="preserve">           </w:t>
            </w:r>
            <w:r w:rsidRPr="00FF3BC0">
              <w:rPr>
                <w:rFonts w:ascii="Times New Roman" w:hAnsi="Times New Roman" w:cs="Times New Roman"/>
                <w:b/>
                <w:bCs/>
                <w:color w:val="000000"/>
                <w:sz w:val="22"/>
                <w:szCs w:val="22"/>
              </w:rPr>
              <w:t xml:space="preserve">     </w:t>
            </w:r>
            <w:proofErr w:type="gramStart"/>
            <w:r w:rsidRPr="00FF3BC0">
              <w:rPr>
                <w:rFonts w:ascii="Times New Roman" w:hAnsi="Times New Roman" w:cs="Times New Roman"/>
                <w:b/>
                <w:bCs/>
                <w:sz w:val="22"/>
                <w:szCs w:val="22"/>
              </w:rPr>
              <w:t xml:space="preserve">   (</w:t>
            </w:r>
            <w:proofErr w:type="gramEnd"/>
            <m:oMath>
              <m:sSub>
                <m:sSubPr>
                  <m:ctrlPr>
                    <w:rPr>
                      <w:rFonts w:ascii="Cambria Math" w:hAnsi="Cambria Math" w:cs="Times New Roman"/>
                      <w:i/>
                      <w:sz w:val="22"/>
                      <w:szCs w:val="22"/>
                    </w:rPr>
                  </m:ctrlPr>
                </m:sSubPr>
                <m:e>
                  <m:r>
                    <w:rPr>
                      <w:rFonts w:ascii="Cambria Math" w:hAnsi="Cambria Math" w:cs="Times New Roman"/>
                      <w:sz w:val="22"/>
                      <w:szCs w:val="22"/>
                    </w:rPr>
                    <m:t>ɲ</m:t>
                  </m:r>
                </m:e>
                <m:sub>
                  <m:r>
                    <w:rPr>
                      <w:rFonts w:ascii="Cambria Math" w:hAnsi="Cambria Math" w:cs="Times New Roman"/>
                      <w:sz w:val="22"/>
                      <w:szCs w:val="22"/>
                    </w:rPr>
                    <m:t>Isent-ST</m:t>
                  </m:r>
                </m:sub>
              </m:sSub>
            </m:oMath>
            <w:r w:rsidRPr="00FF3BC0">
              <w:rPr>
                <w:rFonts w:ascii="Times New Roman" w:hAnsi="Times New Roman" w:cs="Times New Roman"/>
                <w:b/>
                <w:bCs/>
                <w:sz w:val="22"/>
                <w:szCs w:val="22"/>
              </w:rPr>
              <w:t>)</w:t>
            </w:r>
          </w:p>
        </w:tc>
        <w:tc>
          <w:tcPr>
            <w:tcW w:w="641" w:type="pct"/>
          </w:tcPr>
          <w:p w14:paraId="441A26FD" w14:textId="77777777" w:rsidR="001B288E" w:rsidRPr="00FF3BC0" w:rsidRDefault="001B288E" w:rsidP="007174C7">
            <w:pPr>
              <w:jc w:val="center"/>
              <w:rPr>
                <w:rFonts w:ascii="Times New Roman" w:hAnsi="Times New Roman" w:cs="Times New Roman"/>
                <w:sz w:val="22"/>
                <w:szCs w:val="22"/>
              </w:rPr>
            </w:pPr>
            <m:oMathPara>
              <m:oMath>
                <m:r>
                  <w:rPr>
                    <w:rFonts w:ascii="Cambria Math" w:hAnsi="Cambria Math" w:cs="Times New Roman"/>
                    <w:sz w:val="22"/>
                    <w:szCs w:val="22"/>
                  </w:rPr>
                  <m:t>0.85</m:t>
                </m:r>
              </m:oMath>
            </m:oMathPara>
          </w:p>
        </w:tc>
        <w:tc>
          <w:tcPr>
            <w:tcW w:w="620" w:type="pct"/>
          </w:tcPr>
          <w:p w14:paraId="3A5694D3" w14:textId="77777777" w:rsidR="001B288E" w:rsidRPr="00FF3BC0" w:rsidRDefault="001B288E" w:rsidP="007174C7">
            <w:pPr>
              <w:jc w:val="center"/>
              <w:rPr>
                <w:rFonts w:ascii="Times New Roman" w:hAnsi="Times New Roman" w:cs="Times New Roman"/>
                <w:sz w:val="22"/>
                <w:szCs w:val="22"/>
              </w:rPr>
            </w:pPr>
            <w:r w:rsidRPr="00FF3BC0">
              <w:rPr>
                <w:rFonts w:ascii="Times New Roman" w:hAnsi="Times New Roman" w:cs="Times New Roman"/>
                <w:sz w:val="22"/>
                <w:szCs w:val="22"/>
              </w:rPr>
              <w:t>%</w:t>
            </w:r>
          </w:p>
        </w:tc>
        <w:tc>
          <w:tcPr>
            <w:tcW w:w="383" w:type="pct"/>
          </w:tcPr>
          <w:sdt>
            <w:sdtPr>
              <w:rPr>
                <w:color w:val="000000"/>
              </w:rPr>
              <w:tag w:val="MENDELEY_CITATION_v3_eyJjaXRhdGlvbklEIjoiTUVOREVMRVlfQ0lUQVRJT05fZTg4MGIxMzMtMWZlYS00YmY4LWIzNTItNWQzMjE5OGJiZTEwIiwiY2l0YXRpb25JdGVtcyI6W3siaWQiOiI3YmY3ZDEzMC00MGFkLTUwZjctYjIwYy00NTNmMjIxZTA2Y2YiLCJpdGVtRGF0YSI6eyJJU0JOIjoiMDA3MDI2MDYyMSIsImF1dGhvciI6W3siZHJvcHBpbmctcGFydGljbGUiOiIiLCJmYW1pbHkiOiJOYWcsIFAiLCJnaXZlbiI6IksiLCJub24tZHJvcHBpbmctcGFydGljbGUiOiIiLCJwYXJzZS1uYW1lcyI6ZmFsc2UsInN1ZmZpeCI6IiJ9LHsiZHJvcHBpbmctcGFydGljbGUiOiIiLCJmYW1pbHkiOiJEZXNobXVraCIsImdpdmVuIjoiUm9oaXQiLCJub24tZHJvcHBpbmctcGFydGljbGUiOiIiLCJwYXJzZS1uYW1lcyI6ZmFsc2UsInN1ZmZpeCI6IiJ9LHsiZHJvcHBpbmctcGFydGljbGUiOiIiLCJmYW1pbHkiOiJQcm9ncmFtbWUiLCJnaXZlbiI6IkR1YWwgRGVncmVlIiwibm9uLWRyb3BwaW5nLXBhcnRpY2xlIjoiIiwicGFyc2UtbmFtZXMiOmZhbHNlLCJzdWZmaXgiOiIifV0sImlkIjoiN2JmN2QxMzAtNDBhZC01MGY3LWIyMGMtNDUzZjIyMWUwNmNmIiwiaXNzdWVkIjp7ImRhdGUtcGFydHMiOltbIjIwMDgiXV19LCJwdWJsaXNoZXIiOiJUYXRhIE1jR3JhdyAtIEhpbGwgRWR1Y2F0aW9uIFB2dC4gTHRkLiwgTmV3IERlbGhpIiwidGl0bGUiOiJFbmdpbmVlcmluZyBUaGVybW9keW5hbWljcyIsInR5cGUiOiJib29rIn0sInVyaXMiOlsiaHR0cDovL3d3dy5tZW5kZWxleS5jb20vZG9jdW1lbnRzLz91dWlkPTdhYTE1OTliLTdmNGYtNDk5NS05NTA5LWFkZWJmYjA0NTJjYiJdLCJpc1RlbXBvcmFyeSI6ZmFsc2UsImxlZ2FjeURlc2t0b3BJZCI6IjdhYTE1OTliLTdmNGYtNDk5NS05NTA5LWFkZWJmYjA0NTJjYiJ9XSwicHJvcGVydGllcyI6eyJub3RlSW5kZXgiOjB9LCJpc0VkaXRlZCI6ZmFsc2UsIm1hbnVhbE92ZXJyaWRlIjp7ImNpdGVwcm9jVGV4dCI6IlszOF0iLCJpc01hbnVhbGx5T3ZlcnJpZGRlbiI6ZmFsc2UsIm1hbnVhbE92ZXJyaWRlVGV4dCI6IiJ9fQ=="/>
              <w:id w:val="-2015210216"/>
              <w:placeholder>
                <w:docPart w:val="DefaultPlaceholder_-1854013440"/>
              </w:placeholder>
            </w:sdtPr>
            <w:sdtEndPr/>
            <w:sdtContent>
              <w:p w14:paraId="26982D82" w14:textId="711CAFD2" w:rsidR="001B288E" w:rsidRPr="00FF3BC0" w:rsidRDefault="001B288E" w:rsidP="007174C7">
                <w:pPr>
                  <w:rPr>
                    <w:rFonts w:ascii="Times New Roman" w:hAnsi="Times New Roman" w:cs="Times New Roman"/>
                    <w:sz w:val="22"/>
                    <w:szCs w:val="22"/>
                  </w:rPr>
                </w:pPr>
                <w:r w:rsidRPr="001B288E">
                  <w:rPr>
                    <w:color w:val="000000"/>
                  </w:rPr>
                  <w:t>[38]</w:t>
                </w:r>
              </w:p>
            </w:sdtContent>
          </w:sdt>
        </w:tc>
      </w:tr>
      <w:tr w:rsidR="001B288E" w:rsidRPr="00FF3BC0" w14:paraId="4F1731A9" w14:textId="77777777" w:rsidTr="007174C7">
        <w:tc>
          <w:tcPr>
            <w:tcW w:w="3355" w:type="pct"/>
          </w:tcPr>
          <w:p w14:paraId="790457AB" w14:textId="77777777" w:rsidR="001B288E" w:rsidRPr="00FF3BC0" w:rsidRDefault="001B288E" w:rsidP="007174C7">
            <w:pPr>
              <w:rPr>
                <w:rFonts w:ascii="Times New Roman" w:hAnsi="Times New Roman" w:cs="Times New Roman"/>
                <w:b/>
                <w:bCs/>
                <w:sz w:val="22"/>
                <w:szCs w:val="22"/>
              </w:rPr>
            </w:pPr>
            <w:r w:rsidRPr="00FF3BC0">
              <w:rPr>
                <w:rFonts w:ascii="Times New Roman" w:hAnsi="Times New Roman" w:cs="Times New Roman"/>
                <w:bCs/>
                <w:sz w:val="22"/>
                <w:szCs w:val="22"/>
              </w:rPr>
              <w:t>Presión condensador</w:t>
            </w:r>
            <w:r w:rsidRPr="00FF3BC0">
              <w:rPr>
                <w:rFonts w:ascii="Times New Roman" w:hAnsi="Times New Roman" w:cs="Times New Roman"/>
                <w:b/>
                <w:bCs/>
                <w:sz w:val="22"/>
                <w:szCs w:val="22"/>
              </w:rPr>
              <w:t xml:space="preserve">                          </w:t>
            </w:r>
            <w:r w:rsidRPr="00FF3BC0">
              <w:rPr>
                <w:rFonts w:ascii="Times New Roman" w:hAnsi="Times New Roman" w:cs="Times New Roman"/>
                <w:b/>
                <w:bCs/>
                <w:color w:val="000000"/>
                <w:sz w:val="22"/>
                <w:szCs w:val="22"/>
              </w:rPr>
              <w:t xml:space="preserve">          </w:t>
            </w:r>
            <w:proofErr w:type="gramStart"/>
            <w:r w:rsidRPr="00FF3BC0">
              <w:rPr>
                <w:rFonts w:ascii="Times New Roman" w:hAnsi="Times New Roman" w:cs="Times New Roman"/>
                <w:b/>
                <w:bCs/>
                <w:sz w:val="22"/>
                <w:szCs w:val="22"/>
              </w:rPr>
              <w:t xml:space="preserve">   (</w:t>
            </w:r>
            <w:proofErr w:type="gramEnd"/>
            <m:oMath>
              <m:sSub>
                <m:sSubPr>
                  <m:ctrlPr>
                    <w:rPr>
                      <w:rFonts w:ascii="Cambria Math" w:hAnsi="Cambria Math" w:cs="Times New Roman"/>
                      <w:i/>
                      <w:sz w:val="22"/>
                      <w:szCs w:val="22"/>
                    </w:rPr>
                  </m:ctrlPr>
                </m:sSubPr>
                <m:e>
                  <m:r>
                    <w:rPr>
                      <w:rFonts w:ascii="Cambria Math" w:hAnsi="Cambria Math" w:cs="Times New Roman"/>
                      <w:sz w:val="22"/>
                      <w:szCs w:val="22"/>
                    </w:rPr>
                    <m:t>P</m:t>
                  </m:r>
                </m:e>
                <m:sub>
                  <m:r>
                    <w:rPr>
                      <w:rFonts w:ascii="Cambria Math" w:hAnsi="Cambria Math" w:cs="Times New Roman"/>
                      <w:sz w:val="22"/>
                      <w:szCs w:val="22"/>
                    </w:rPr>
                    <m:t>COND</m:t>
                  </m:r>
                </m:sub>
              </m:sSub>
            </m:oMath>
            <w:r w:rsidRPr="00FF3BC0">
              <w:rPr>
                <w:rFonts w:ascii="Times New Roman" w:hAnsi="Times New Roman" w:cs="Times New Roman"/>
                <w:b/>
                <w:bCs/>
                <w:sz w:val="22"/>
                <w:szCs w:val="22"/>
              </w:rPr>
              <w:t>)</w:t>
            </w:r>
          </w:p>
        </w:tc>
        <w:tc>
          <w:tcPr>
            <w:tcW w:w="641" w:type="pct"/>
          </w:tcPr>
          <w:p w14:paraId="36A43182" w14:textId="77777777" w:rsidR="001B288E" w:rsidRPr="00FF3BC0" w:rsidRDefault="001B288E" w:rsidP="007174C7">
            <w:pPr>
              <w:jc w:val="center"/>
              <w:rPr>
                <w:rFonts w:ascii="Times New Roman" w:hAnsi="Times New Roman" w:cs="Times New Roman"/>
                <w:sz w:val="22"/>
                <w:szCs w:val="22"/>
              </w:rPr>
            </w:pPr>
            <m:oMathPara>
              <m:oMath>
                <m:r>
                  <w:rPr>
                    <w:rFonts w:ascii="Cambria Math" w:hAnsi="Cambria Math" w:cs="Times New Roman"/>
                    <w:sz w:val="22"/>
                    <w:szCs w:val="22"/>
                  </w:rPr>
                  <m:t>15</m:t>
                </m:r>
              </m:oMath>
            </m:oMathPara>
          </w:p>
        </w:tc>
        <w:tc>
          <w:tcPr>
            <w:tcW w:w="620" w:type="pct"/>
          </w:tcPr>
          <w:p w14:paraId="540C21C4" w14:textId="77777777" w:rsidR="001B288E" w:rsidRPr="00FF3BC0" w:rsidRDefault="001B288E" w:rsidP="007174C7">
            <w:pPr>
              <w:jc w:val="center"/>
              <w:rPr>
                <w:rFonts w:ascii="Times New Roman" w:hAnsi="Times New Roman" w:cs="Times New Roman"/>
                <w:sz w:val="22"/>
                <w:szCs w:val="22"/>
              </w:rPr>
            </w:pPr>
            <m:oMathPara>
              <m:oMath>
                <m:r>
                  <m:rPr>
                    <m:sty m:val="p"/>
                  </m:rPr>
                  <w:rPr>
                    <w:rFonts w:ascii="Cambria Math" w:hAnsi="Cambria Math" w:cs="Times New Roman"/>
                    <w:sz w:val="22"/>
                    <w:szCs w:val="22"/>
                  </w:rPr>
                  <m:t>kPa</m:t>
                </m:r>
              </m:oMath>
            </m:oMathPara>
          </w:p>
        </w:tc>
        <w:tc>
          <w:tcPr>
            <w:tcW w:w="383" w:type="pct"/>
          </w:tcPr>
          <w:sdt>
            <w:sdtPr>
              <w:rPr>
                <w:color w:val="000000"/>
              </w:rPr>
              <w:tag w:val="MENDELEY_CITATION_v3_eyJjaXRhdGlvbklEIjoiTUVOREVMRVlfQ0lUQVRJT05fODg2ZmJjMDYtZTIwOS00MWUxLTlmNWMtMjc4YzRiOGRlMzA5IiwiY2l0YXRpb25JdGVtcyI6W3siaWQiOiI1MmU3YjIxZC00OGQzLTU5OTMtOTNmOC1mOWM5OWFkNjY0ZjYiLCJpdGVtRGF0YSI6eyJET0kiOiIxMC4xMDE2L2ouYXBlbmVyZ3kuMjAxMC4wOS4wMjMiLCJJU0JOIjoiMDMwNi0yNjE5IiwiSVNTTiI6IjAzMDYyNjE5IiwiYWJzdHJhY3QiOiJJbiBCcmVzY2lhLCBJdGFseSwgaGVhdCBpcyBkZWxpdmVyZWQgdG8gNzAlIG9mIDIwMC4wMDAgY2l0eSBpbmhhYml0YW50cyBieSBtZWFucyBvZiBhIGRpc3RyaWN0IGhlYXRpbmcgc3lzdGVtLCBtYWlubHkgc3VwcGxpZWQgYnkgYSB3YXN0ZSB0byBlbmVyZ3kgcGxhbnQsIHV0aWxpemluZyB0aGUgbm9uIHJlY3ljbGFibGUgZnJhY3Rpb24gb2YgbXVuaWNpcGFsIGFuZCBpbmR1c3RyaWFsIHNvbGlkIHdhc3RlICg4MDAsMDAwdG9ucy95ZWFyLCBvdGhlcndpc2UgbGFuZGZpbGxlZCksIHRodXMgc2F2aW5nIGFubnVhbGx5IG92ZXIgMTUwLDAwMHRvbnMgb2Ygb2lsIGVxdWl2YWxlbnQgYW5kIG92ZXIgNDAwLDAwMHRvbnMgb2YgQ08yIGVtaXNzaW9ucy5UaGlzIHN0dWR5IHNob3dzIGhvdyB0aGUgcGVyZm9ybWFuY2Ugb2YgdGhlIHdhc3RlLXRvLWVuZXJneSBjb2dlbmVyYXRpb24gcGxhbnQgY2FuIGJlIGltcHJvdmVkIGJ5IG9wdGltaXNpbmcgdGhlIGNvbmRlbnNhdGlvbiBzeXN0ZW0sIHdpdGggcGFydGljdWxhciBmb2N1cyBvbiB0aGUgY29tYmluYXRpb24gb2Ygd2V0IGFuZCBkcnkgY29vbGluZyBzeXN0ZW1zLlRoZSBhbmFseXNpcyBoYXMgYmVlbiBjYXJyaWVkIG91dCB1c2luZyB0d28gc3Vic2VxdWVudCBzdGVwczogaW4gdGhlIGZpcnN0IG9uZSBhIHNjaGVtYXRpYyBtb2RlbCBvZiB0aGUgc3RlYW0gY3ljbGUgd2FzIGFjY29tcGxpc2hlZCBpbiBvcmRlciB0byBhY3F1aXJlIGEga25vd2xlZGdlIGJhc2UgYWJvdXQgdGhlIHZhcmlhYmxlcyB0aGF0IHdvdWxkIGJlIG1vc3QgaW5mbHVlbnRpYWwgb24gdGhlIHBlcmZvcm1hbmNlLiBJbiB0aGUgc2Vjb25kIHN0ZXAgdGhlIGVsZWN0cmljIHBvd2VyIG91dHB1dCBmb3IgZGlmZmVyZW50IG9wZXJhdGluZyBjb25kaXRpb25zIHdhcyBwcmVkaWN0ZWQgYW5kIG9wdGltaXplZCBpbiBhIGhvbWVtYWRlIHByb2dyYW0uIEluIG1vcmUgZGV0YWlscywgYSB0aGVybW9keW5hbWljIGFuYWx5c2lzIG9mIHRoZSBzdGVhbSBjeWNsZSwgYWNjb3JkaW5nIHRvIHRoZSBkZXNpZ24gb3BlcmF0aW5nIGNvbmRpdGlvbiwgd2FzIHBlcmZvcm1lZCBieSBtZWFucyBvZiBhIGNvbW1lcmNpYWwgY29kZSAoVGhlcm1vZmxleMKpKSBkZWRpY2F0ZWQgdG8gcG93ZXIgcGxhbnQgbW9kZWxsaW5nLiBUaGVuIHRoZSBvZmYtZGVzaWduIGJlaGF2aW91ciB3YXMgaW52ZXN0aWdhdGVkIGJ5IHZhcnlpbmcgbm90IG9ubHkgdGhlIGFtYmllbnQgY29uZGl0aW9ucyBidXQgYWxzbyBzZXZlcmFsIHBhcmFtZXRlcnMgY29ubmVjdGVkIHRvIHRoZSBoZWF0IHJlamVjdGlvbiByYXRlLCBsaWtlIHRoZSBoZWF0IHJlcXVpcmVkIGZyb20gZGlzdHJpY3QgaGVhdGluZyBhbmQgdGhlIGF1eGlsaWFyaWVzIGxvYWQuIEVhY2ggb2YgdGhlc2UgcGFyYW1ldGVycyBoYXMgYmVlbiBhZGRyZXNzZWQgYW5kIGNvbnNpZGVyZWQgaW4gZGV0ZXJtaW5pbmcgdGhlIG92ZXJhbGwgcGVyZm9ybWFuY2Ugb2YgdGhlIHRoZXJtYWwgY3ljbGUuIEFmdGVyIHRoYXQsIGEgY29tcGxldGUgcHJlZGljdGlvbiBvZiB0aGUgY3ljbGUgYmVoYXZpb3VyIHdhcyBwZXJmb3JtZWQgYnkgc2ltdWx0YW5lb3VzbHkgdmFyeWluZyBkaWZmZXJlbnQgb3BlcmF0aW5nIGNvbmRpdGlvbnMuIEZpbmFsbHksIGEgTWF0bGFiwqkgY29tcHV0ZXIgY29kZSB3YXMgZGV2ZWxvcGVkIGluIG9yZGVyIHRvIG9wdGltaXplIHRoZSBuZXQgZWxlY3RyaWMgcG93ZXIgYXMgYSBmdW5jdGlvbiBvZiB0aGUgd2F5IGluIHdoaWNoIHRoZSBjb25kZW5zYXRpb24gaXMgb3BlcmF0ZWQuIFRoZSByZXN1bHQgaXMgYW4gb3B0aW11bSBzZXQgb2YgdmFyaWFibGVzIGFsbG93aW5nIHRoZSB3ZXQgYW5kIGRyeSBjb29saW5nIHN5c3RlbSB0byBiZSByZWd1bGF0ZWQgaW4gc3VjaCBhIHdheSB0aGF0IHRoZSBtYXhpbXVtIHBvd2VyIGlzIGFjaGlldmVkLiBUaGUgYmVzdCBzdHJhdGVneSBjb25zaXN0cyBpbiB1c2luZyB0aGUgbWF4aW11bSBhbW91bnQgb2YgaGVhdCByZWplY3Rpb24gaW4gdGhlIHdldCBjb29saW5nIHN5c3RlbSB0byByZWR1Y2UgdGhlIG9wZXJhdGlvbmFsIGNvc3Qgb2YgdGhlIGRyeSBvbmUuIMKpIDIwMTAgRWxzZXZpZXIgTHRkLiIsImF1dGhvciI6W3siZHJvcHBpbmctcGFydGljbGUiOiIiLCJmYW1pbHkiOiJCYXJpZ296emkiLCJnaXZlbiI6IkcuIiwibm9uLWRyb3BwaW5nLXBhcnRpY2xlIjoiIiwicGFyc2UtbmFtZXMiOmZhbHNlLCJzdWZmaXgiOiIifSx7ImRyb3BwaW5nLXBhcnRpY2xlIjoiIiwiZmFtaWx5IjoiUGVyZGljaGl6emkiLCJnaXZlbiI6IkEuIiwibm9uLWRyb3BwaW5nLXBhcnRpY2xlIjoiIiwicGFyc2UtbmFtZXMiOmZhbHNlLCJzdWZmaXgiOiIifSx7ImRyb3BwaW5nLXBhcnRpY2xlIjoiIiwiZmFtaWx5IjoiUmF2ZWxsaSIsImdpdmVuIjoiUy4iLCJub24tZHJvcHBpbmctcGFydGljbGUiOiIiLCJwYXJzZS1uYW1lcyI6ZmFsc2UsInN1ZmZpeCI6IiJ9XSwiY29udGFpbmVyLXRpdGxlIjoiQXBwbGllZCBFbmVyZ3kiLCJpZCI6IjUyZTdiMjFkLTQ4ZDMtNTk5My05M2Y4LWY5Yzk5YWQ2NjRmNiIsImlzc3VlIjoiNCIsImlzc3VlZCI6eyJkYXRlLXBhcnRzIjpbWyIyMDExIl1dfSwicGFnZSI6IjEzNjYtMTM3NiIsInB1Ymxpc2hlciI6IkVsc2V2aWVyIEx0ZCIsInRpdGxlIjoiV2V0IGFuZCBkcnkgY29vbGluZyBzeXN0ZW1zIG9wdGltaXphdGlvbiBhcHBsaWVkIHRvIGEgbW9kZXJuIHdhc3RlLXRvLWVuZXJneSBjb2dlbmVyYXRpb24gaGVhdCBhbmQgcG93ZXIgcGxhbnQiLCJ0eXBlIjoiYXJ0aWNsZS1qb3VybmFsIiwidm9sdW1lIjoiODgifSwidXJpcyI6WyJodHRwOi8vd3d3Lm1lbmRlbGV5LmNvbS9kb2N1bWVudHMvP3V1aWQ9YjkwYzQyN2ItMTc0ZC00ZTJiLTk5ZDktMjEyYWE4NDE3OTg0Il0sImlzVGVtcG9yYXJ5IjpmYWxzZSwibGVnYWN5RGVza3RvcElkIjoiYjkwYzQyN2ItMTc0ZC00ZTJiLTk5ZDktMjEyYWE4NDE3OTg0In1dLCJwcm9wZXJ0aWVzIjp7Im5vdGVJbmRleCI6MH0sImlzRWRpdGVkIjpmYWxzZSwibWFudWFsT3ZlcnJpZGUiOnsiY2l0ZXByb2NUZXh0IjoiWzM5XSIsImlzTWFudWFsbHlPdmVycmlkZGVuIjpmYWxzZSwibWFudWFsT3ZlcnJpZGVUZXh0IjoiIn19"/>
              <w:id w:val="-1358043379"/>
              <w:placeholder>
                <w:docPart w:val="DefaultPlaceholder_-1854013440"/>
              </w:placeholder>
            </w:sdtPr>
            <w:sdtEndPr/>
            <w:sdtContent>
              <w:p w14:paraId="7078385D" w14:textId="2D229A76" w:rsidR="001B288E" w:rsidRPr="00FF3BC0" w:rsidRDefault="001B288E" w:rsidP="007174C7">
                <w:pPr>
                  <w:rPr>
                    <w:rFonts w:ascii="Times New Roman" w:hAnsi="Times New Roman" w:cs="Times New Roman"/>
                    <w:sz w:val="22"/>
                    <w:szCs w:val="22"/>
                  </w:rPr>
                </w:pPr>
                <w:r w:rsidRPr="001B288E">
                  <w:rPr>
                    <w:color w:val="000000"/>
                  </w:rPr>
                  <w:t>[39]</w:t>
                </w:r>
              </w:p>
            </w:sdtContent>
          </w:sdt>
        </w:tc>
      </w:tr>
      <w:tr w:rsidR="001B288E" w:rsidRPr="00FF3BC0" w14:paraId="19545B7B" w14:textId="77777777" w:rsidTr="007174C7">
        <w:tc>
          <w:tcPr>
            <w:tcW w:w="3355" w:type="pct"/>
          </w:tcPr>
          <w:p w14:paraId="47D8ED32" w14:textId="77777777" w:rsidR="001B288E" w:rsidRPr="00FF3BC0" w:rsidRDefault="001B288E" w:rsidP="007174C7">
            <w:pPr>
              <w:rPr>
                <w:rFonts w:ascii="Times New Roman" w:hAnsi="Times New Roman" w:cs="Times New Roman"/>
                <w:b/>
                <w:bCs/>
                <w:sz w:val="22"/>
                <w:szCs w:val="22"/>
              </w:rPr>
            </w:pPr>
            <w:r w:rsidRPr="00FF3BC0">
              <w:rPr>
                <w:rFonts w:ascii="Times New Roman" w:hAnsi="Times New Roman" w:cs="Times New Roman"/>
                <w:bCs/>
                <w:sz w:val="22"/>
                <w:szCs w:val="22"/>
              </w:rPr>
              <w:lastRenderedPageBreak/>
              <w:t xml:space="preserve">Presión </w:t>
            </w:r>
            <w:proofErr w:type="spellStart"/>
            <w:r w:rsidRPr="00FF3BC0">
              <w:rPr>
                <w:rFonts w:ascii="Times New Roman" w:hAnsi="Times New Roman" w:cs="Times New Roman"/>
                <w:bCs/>
                <w:sz w:val="22"/>
                <w:szCs w:val="22"/>
              </w:rPr>
              <w:t>Desaireador</w:t>
            </w:r>
            <w:proofErr w:type="spellEnd"/>
            <w:r w:rsidRPr="00FF3BC0">
              <w:rPr>
                <w:rFonts w:ascii="Times New Roman" w:hAnsi="Times New Roman" w:cs="Times New Roman"/>
                <w:b/>
                <w:bCs/>
                <w:sz w:val="22"/>
                <w:szCs w:val="22"/>
              </w:rPr>
              <w:t xml:space="preserve">                           </w:t>
            </w:r>
            <w:r w:rsidRPr="00FF3BC0">
              <w:rPr>
                <w:rFonts w:ascii="Times New Roman" w:hAnsi="Times New Roman" w:cs="Times New Roman"/>
                <w:b/>
                <w:bCs/>
                <w:color w:val="000000"/>
                <w:sz w:val="22"/>
                <w:szCs w:val="22"/>
              </w:rPr>
              <w:t xml:space="preserve">            </w:t>
            </w:r>
            <w:r w:rsidRPr="00FF3BC0">
              <w:rPr>
                <w:rFonts w:ascii="Times New Roman" w:hAnsi="Times New Roman" w:cs="Times New Roman"/>
                <w:b/>
                <w:bCs/>
                <w:sz w:val="22"/>
                <w:szCs w:val="22"/>
              </w:rPr>
              <w:t xml:space="preserve"> </w:t>
            </w:r>
            <w:proofErr w:type="gramStart"/>
            <w:r w:rsidRPr="00FF3BC0">
              <w:rPr>
                <w:rFonts w:ascii="Times New Roman" w:hAnsi="Times New Roman" w:cs="Times New Roman"/>
                <w:b/>
                <w:bCs/>
                <w:sz w:val="22"/>
                <w:szCs w:val="22"/>
              </w:rPr>
              <w:t xml:space="preserve">   (</w:t>
            </w:r>
            <w:proofErr w:type="gramEnd"/>
            <m:oMath>
              <m:sSub>
                <m:sSubPr>
                  <m:ctrlPr>
                    <w:rPr>
                      <w:rFonts w:ascii="Cambria Math" w:hAnsi="Cambria Math" w:cs="Times New Roman"/>
                      <w:i/>
                      <w:sz w:val="22"/>
                      <w:szCs w:val="22"/>
                    </w:rPr>
                  </m:ctrlPr>
                </m:sSubPr>
                <m:e>
                  <m:r>
                    <w:rPr>
                      <w:rFonts w:ascii="Cambria Math" w:hAnsi="Cambria Math" w:cs="Times New Roman"/>
                      <w:sz w:val="22"/>
                      <w:szCs w:val="22"/>
                    </w:rPr>
                    <m:t>P</m:t>
                  </m:r>
                </m:e>
                <m:sub>
                  <m:r>
                    <w:rPr>
                      <w:rFonts w:ascii="Cambria Math" w:hAnsi="Cambria Math" w:cs="Times New Roman"/>
                      <w:sz w:val="22"/>
                      <w:szCs w:val="22"/>
                    </w:rPr>
                    <m:t>DA</m:t>
                  </m:r>
                </m:sub>
              </m:sSub>
            </m:oMath>
            <w:r w:rsidRPr="00FF3BC0">
              <w:rPr>
                <w:rFonts w:ascii="Times New Roman" w:hAnsi="Times New Roman" w:cs="Times New Roman"/>
                <w:b/>
                <w:bCs/>
                <w:sz w:val="22"/>
                <w:szCs w:val="22"/>
              </w:rPr>
              <w:t>)</w:t>
            </w:r>
          </w:p>
        </w:tc>
        <w:tc>
          <w:tcPr>
            <w:tcW w:w="641" w:type="pct"/>
          </w:tcPr>
          <w:p w14:paraId="681077F8" w14:textId="77777777" w:rsidR="001B288E" w:rsidRPr="00FF3BC0" w:rsidRDefault="001B288E" w:rsidP="007174C7">
            <w:pPr>
              <w:jc w:val="center"/>
              <w:rPr>
                <w:rFonts w:ascii="Times New Roman" w:hAnsi="Times New Roman" w:cs="Times New Roman"/>
                <w:sz w:val="22"/>
                <w:szCs w:val="22"/>
              </w:rPr>
            </w:pPr>
            <w:r w:rsidRPr="00FF3BC0">
              <w:rPr>
                <w:rFonts w:ascii="Times New Roman" w:hAnsi="Times New Roman" w:cs="Times New Roman"/>
                <w:sz w:val="22"/>
                <w:szCs w:val="22"/>
              </w:rPr>
              <w:t>350</w:t>
            </w:r>
          </w:p>
        </w:tc>
        <w:tc>
          <w:tcPr>
            <w:tcW w:w="620" w:type="pct"/>
          </w:tcPr>
          <w:p w14:paraId="5AD75902" w14:textId="77777777" w:rsidR="001B288E" w:rsidRPr="00FF3BC0" w:rsidRDefault="001B288E" w:rsidP="007174C7">
            <w:pPr>
              <w:jc w:val="center"/>
              <w:rPr>
                <w:rFonts w:ascii="Times New Roman" w:hAnsi="Times New Roman" w:cs="Times New Roman"/>
                <w:sz w:val="22"/>
                <w:szCs w:val="22"/>
              </w:rPr>
            </w:pPr>
            <m:oMathPara>
              <m:oMath>
                <m:r>
                  <m:rPr>
                    <m:sty m:val="p"/>
                  </m:rPr>
                  <w:rPr>
                    <w:rFonts w:ascii="Cambria Math" w:hAnsi="Cambria Math" w:cs="Times New Roman"/>
                    <w:sz w:val="22"/>
                    <w:szCs w:val="22"/>
                  </w:rPr>
                  <m:t>kPa</m:t>
                </m:r>
              </m:oMath>
            </m:oMathPara>
          </w:p>
        </w:tc>
        <w:tc>
          <w:tcPr>
            <w:tcW w:w="383" w:type="pct"/>
          </w:tcPr>
          <w:sdt>
            <w:sdtPr>
              <w:rPr>
                <w:color w:val="000000"/>
              </w:rPr>
              <w:tag w:val="MENDELEY_CITATION_v3_eyJjaXRhdGlvbklEIjoiTUVOREVMRVlfQ0lUQVRJT05fMmNlMzM2ZGItMTI3My00ZmY5LWIxMDYtMTMzYzFjMDc0ZGM4IiwiY2l0YXRpb25JdGVtcyI6W3siaWQiOiI3MDlhNDI2NS1mNjNlLTU4YTAtYWFhZC00YjdhZmMwNWEzMWMiLCJpdGVtRGF0YSI6eyJhdXRob3IiOlt7ImRyb3BwaW5nLXBhcnRpY2xlIjoiIiwiZmFtaWx5IjoiQmFkciIsImdpdmVuIjoiTyIsIm5vbi1kcm9wcGluZy1wYXJ0aWNsZSI6IiIsInBhcnNlLW5hbWVzIjpmYWxzZSwic3VmZml4IjoiIn0seyJkcm9wcGluZy1wYXJ0aWNsZSI6IiIsImZhbWlseSI6IlByb2JlcnQiLCJnaXZlbiI6IlMgRCIsIm5vbi1kcm9wcGluZy1wYXJ0aWNsZSI6IiIsInBhcnNlLW5hbWVzIjpmYWxzZSwic3VmZml4IjoiIn0seyJkcm9wcGluZy1wYXJ0aWNsZSI6IiIsImZhbWlseSI6IkNhbGxhZ2hhbiIsImdpdmVuIjoiUCBPIiwibm9uLWRyb3BwaW5nLXBhcnRpY2xlIjoiIiwicGFyc2UtbmFtZXMiOmZhbHNlLCJzdWZmaXgiOiIifV0sImlkIjoiNzA5YTQyNjUtZjYzZS01OGEwLWFhYWQtNGI3YWZjMDVhMzFjIiwiaXNzdWVkIjp7ImRhdGUtcGFydHMiOltbIjE5OTAiXV19LCJwYWdlIjoiMTkxLTIzMSIsInRpdGxlIjoiUmFua2luZSBDeWNsZXMgZm9yIFN0ZWFtIFBvd2VyLXBsYW50cyBmICggKSIsInR5cGUiOiJhcnRpY2xlLWpvdXJuYWwiLCJ2b2x1bWUiOiIzNiJ9LCJ1cmlzIjpbImh0dHA6Ly93d3cubWVuZGVsZXkuY29tL2RvY3VtZW50cy8/dXVpZD0xNGU2NTUwNi01OTU4LTQ0ZWUtYjgwYS03ZWRmMzQxMGQ5NDciXSwiaXNUZW1wb3JhcnkiOmZhbHNlLCJsZWdhY3lEZXNrdG9wSWQiOiIxNGU2NTUwNi01OTU4LTQ0ZWUtYjgwYS03ZWRmMzQxMGQ5NDcifV0sInByb3BlcnRpZXMiOnsibm90ZUluZGV4IjowfSwiaXNFZGl0ZWQiOmZhbHNlLCJtYW51YWxPdmVycmlkZSI6eyJjaXRlcHJvY1RleHQiOiJbNDBdIiwiaXNNYW51YWxseU92ZXJyaWRkZW4iOmZhbHNlLCJtYW51YWxPdmVycmlkZVRleHQiOiIifX0="/>
              <w:id w:val="1870801888"/>
              <w:placeholder>
                <w:docPart w:val="DefaultPlaceholder_-1854013440"/>
              </w:placeholder>
            </w:sdtPr>
            <w:sdtEndPr/>
            <w:sdtContent>
              <w:p w14:paraId="127E7B7E" w14:textId="34166B06" w:rsidR="001B288E" w:rsidRPr="00FF3BC0" w:rsidRDefault="001B288E" w:rsidP="007174C7">
                <w:pPr>
                  <w:rPr>
                    <w:rFonts w:ascii="Times New Roman" w:hAnsi="Times New Roman" w:cs="Times New Roman"/>
                    <w:sz w:val="22"/>
                    <w:szCs w:val="22"/>
                  </w:rPr>
                </w:pPr>
                <w:r w:rsidRPr="001B288E">
                  <w:rPr>
                    <w:color w:val="000000"/>
                  </w:rPr>
                  <w:t>[40]</w:t>
                </w:r>
              </w:p>
            </w:sdtContent>
          </w:sdt>
        </w:tc>
      </w:tr>
      <w:tr w:rsidR="001B288E" w:rsidRPr="00FF3BC0" w14:paraId="01D32941" w14:textId="77777777" w:rsidTr="007174C7">
        <w:tc>
          <w:tcPr>
            <w:tcW w:w="3355" w:type="pct"/>
          </w:tcPr>
          <w:p w14:paraId="544634D4" w14:textId="77777777" w:rsidR="001B288E" w:rsidRPr="00FF3BC0" w:rsidRDefault="001B288E" w:rsidP="007174C7">
            <w:pPr>
              <w:rPr>
                <w:rFonts w:ascii="Times New Roman" w:hAnsi="Times New Roman" w:cs="Times New Roman"/>
                <w:b/>
                <w:bCs/>
                <w:sz w:val="22"/>
                <w:szCs w:val="22"/>
              </w:rPr>
            </w:pPr>
            <w:r w:rsidRPr="00FF3BC0">
              <w:rPr>
                <w:rFonts w:ascii="Times New Roman" w:hAnsi="Times New Roman" w:cs="Times New Roman"/>
                <w:bCs/>
                <w:sz w:val="22"/>
                <w:szCs w:val="22"/>
              </w:rPr>
              <w:t>Potencia eléctrica de turbina Vapor</w:t>
            </w:r>
            <w:r w:rsidRPr="00FF3BC0">
              <w:rPr>
                <w:rFonts w:ascii="Times New Roman" w:hAnsi="Times New Roman" w:cs="Times New Roman"/>
                <w:b/>
                <w:bCs/>
                <w:sz w:val="22"/>
                <w:szCs w:val="22"/>
              </w:rPr>
              <w:t xml:space="preserve"> </w:t>
            </w:r>
            <w:r w:rsidRPr="00FF3BC0">
              <w:rPr>
                <w:rFonts w:ascii="Times New Roman" w:hAnsi="Times New Roman" w:cs="Times New Roman"/>
                <w:b/>
                <w:bCs/>
                <w:color w:val="000000"/>
                <w:sz w:val="22"/>
                <w:szCs w:val="22"/>
              </w:rPr>
              <w:t xml:space="preserve">          </w:t>
            </w:r>
            <w:r>
              <w:rPr>
                <w:rFonts w:ascii="Times New Roman" w:hAnsi="Times New Roman" w:cs="Times New Roman"/>
                <w:b/>
                <w:bCs/>
                <w:color w:val="000000"/>
                <w:sz w:val="22"/>
                <w:szCs w:val="22"/>
              </w:rPr>
              <w:t xml:space="preserve">  </w:t>
            </w:r>
            <w:proofErr w:type="gramStart"/>
            <w:r w:rsidRPr="00FF3BC0">
              <w:rPr>
                <w:rFonts w:ascii="Times New Roman" w:hAnsi="Times New Roman" w:cs="Times New Roman"/>
                <w:b/>
                <w:bCs/>
                <w:color w:val="000000"/>
                <w:sz w:val="22"/>
                <w:szCs w:val="22"/>
              </w:rPr>
              <w:t xml:space="preserve">   </w:t>
            </w:r>
            <w:r w:rsidRPr="00FF3BC0">
              <w:rPr>
                <w:rFonts w:ascii="Times New Roman" w:hAnsi="Times New Roman" w:cs="Times New Roman"/>
                <w:b/>
                <w:bCs/>
                <w:sz w:val="22"/>
                <w:szCs w:val="22"/>
              </w:rPr>
              <w:t>(</w:t>
            </w:r>
            <w:proofErr w:type="gramEnd"/>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W</m:t>
                      </m:r>
                    </m:e>
                  </m:acc>
                </m:e>
                <m:sub>
                  <m:r>
                    <w:rPr>
                      <w:rFonts w:ascii="Cambria Math" w:hAnsi="Cambria Math" w:cs="Times New Roman"/>
                      <w:sz w:val="22"/>
                      <w:szCs w:val="22"/>
                    </w:rPr>
                    <m:t>ST,el</m:t>
                  </m:r>
                </m:sub>
              </m:sSub>
            </m:oMath>
            <w:r w:rsidRPr="00FF3BC0">
              <w:rPr>
                <w:rFonts w:ascii="Times New Roman" w:hAnsi="Times New Roman" w:cs="Times New Roman"/>
                <w:b/>
                <w:bCs/>
                <w:color w:val="000000"/>
                <w:sz w:val="22"/>
                <w:szCs w:val="22"/>
              </w:rPr>
              <w:t>)</w:t>
            </w:r>
          </w:p>
        </w:tc>
        <w:tc>
          <w:tcPr>
            <w:tcW w:w="641" w:type="pct"/>
          </w:tcPr>
          <w:p w14:paraId="24659D3B" w14:textId="77777777" w:rsidR="001B288E" w:rsidRPr="00FF3BC0" w:rsidRDefault="001B288E" w:rsidP="007174C7">
            <w:pPr>
              <w:jc w:val="center"/>
              <w:rPr>
                <w:rFonts w:ascii="Times New Roman" w:hAnsi="Times New Roman" w:cs="Times New Roman"/>
                <w:sz w:val="22"/>
                <w:szCs w:val="22"/>
              </w:rPr>
            </w:pPr>
            <m:oMathPara>
              <m:oMath>
                <m:r>
                  <w:rPr>
                    <w:rFonts w:ascii="Cambria Math" w:hAnsi="Cambria Math" w:cs="Times New Roman"/>
                    <w:sz w:val="22"/>
                    <w:szCs w:val="22"/>
                  </w:rPr>
                  <m:t>15</m:t>
                </m:r>
              </m:oMath>
            </m:oMathPara>
          </w:p>
        </w:tc>
        <w:tc>
          <w:tcPr>
            <w:tcW w:w="620" w:type="pct"/>
          </w:tcPr>
          <w:p w14:paraId="694DAFB5" w14:textId="77777777" w:rsidR="001B288E" w:rsidRPr="00FF3BC0" w:rsidRDefault="001B288E" w:rsidP="007174C7">
            <w:pPr>
              <w:jc w:val="center"/>
              <w:rPr>
                <w:rFonts w:ascii="Times New Roman" w:hAnsi="Times New Roman" w:cs="Times New Roman"/>
                <w:sz w:val="22"/>
                <w:szCs w:val="22"/>
              </w:rPr>
            </w:pPr>
            <m:oMathPara>
              <m:oMath>
                <m:r>
                  <m:rPr>
                    <m:sty m:val="p"/>
                  </m:rPr>
                  <w:rPr>
                    <w:rFonts w:ascii="Cambria Math" w:hAnsi="Cambria Math" w:cs="Times New Roman"/>
                    <w:sz w:val="22"/>
                    <w:szCs w:val="22"/>
                  </w:rPr>
                  <m:t>MW</m:t>
                </m:r>
              </m:oMath>
            </m:oMathPara>
          </w:p>
        </w:tc>
        <w:tc>
          <w:tcPr>
            <w:tcW w:w="383" w:type="pct"/>
          </w:tcPr>
          <w:sdt>
            <w:sdtPr>
              <w:rPr>
                <w:color w:val="000000"/>
              </w:rPr>
              <w:tag w:val="MENDELEY_CITATION_v3_eyJjaXRhdGlvbklEIjoiTUVOREVMRVlfQ0lUQVRJT05fNGRhOTE5MWEtMjRmYy00NWM5LTg1NjgtMjYzZTk1NmM3MGFlIiwiY2l0YXRpb25JdGVtcyI6W3siaWQiOiJkN2ZhOWUxNS00YTUxLTU0MDQtOWM0My1lMGE2OTA1Y2UyMWQiLCJpdGVtRGF0YSI6eyJET0kiOiIxMC4xMDE2L2ouZW5jb25tYW4uMjAxNy4xMS4wODMiLCJJU1NOIjoiMDE5Ni04OTA0IiwiYXV0aG9yIjpbeyJkcm9wcGluZy1wYXJ0aWNsZSI6IiIsImZhbWlseSI6IkJoZXJpbmciLCJnaXZlbiI6IkFsaW5lIiwibm9uLWRyb3BwaW5nLXBhcnRpY2xlIjoiIiwicGFyc2UtbmFtZXMiOmZhbHNlLCJzdWZmaXgiOiIifSx7ImRyb3BwaW5nLXBhcnRpY2xlIjoiIiwiZmFtaWx5IjoiQ2FybG9zIiwiZ2l2ZW4iOiJKb3PDqSIsIm5vbi1kcm9wcGluZy1wYXJ0aWNsZSI6IiIsInBhcnNlLW5hbWVzIjpmYWxzZSwic3VmZml4IjoiIn0seyJkcm9wcGluZy1wYXJ0aWNsZSI6IiIsImZhbWlseSI6IlBhbGFjaW8iLCJnaXZlbiI6IkVzY29iYXIiLCJub24tZHJvcHBpbmctcGFydGljbGUiOiIiLCJwYXJzZS1uYW1lcyI6ZmFsc2UsInN1ZmZpeCI6IiJ9LHsiZHJvcHBpbmctcGFydGljbGUiOiIiLCJmYW1pbHkiOiJNYXJ0w61uZXoiLCJnaXZlbiI6IkFsZGVtYXIiLCJub24tZHJvcHBpbmctcGFydGljbGUiOiIiLCJwYXJzZS1uYW1lcyI6ZmFsc2UsInN1ZmZpeCI6IiJ9LHsiZHJvcHBpbmctcGFydGljbGUiOiIiLCJmYW1pbHkiOiJSw7phIiwiZ2l2ZW4iOiJEaW1hcyBKIiwibm9uLWRyb3BwaW5nLXBhcnRpY2xlIjoiIiwicGFyc2UtbmFtZXMiOmZhbHNlLCJzdWZmaXgiOiIifSx7ImRyb3BwaW5nLXBhcnRpY2xlIjoiIiwiZmFtaWx5IjoiU2lsdmEiLCJnaXZlbiI6IkVsZWN0byBFIiwibm9uLWRyb3BwaW5nLXBhcnRpY2xlIjoiIiwicGFyc2UtbmFtZXMiOmZhbHNlLCJzdWZmaXgiOiIifSx7ImRyb3BwaW5nLXBhcnRpY2xlIjoiIiwiZmFtaWx5IjoiTHVpemEiLCJnaXZlbiI6Ik1hcmlhIiwibm9uLWRyb3BwaW5nLXBhcnRpY2xlIjoiIiwicGFyc2UtbmFtZXMiOmZhbHNlLCJzdWZmaXgiOiIifSx7ImRyb3BwaW5nLXBhcnRpY2xlIjoiIiwiZmFtaWx5IjoiUmVuw7MiLCJnaXZlbiI6IkdyaWxsbyIsIm5vbi1kcm9wcGluZy1wYXJ0aWNsZSI6IiIsInBhcnNlLW5hbWVzIjpmYWxzZSwic3VmZml4IjoiIn0seyJkcm9wcGluZy1wYXJ0aWNsZSI6IiIsImZhbWlseSI6IkFsbWF6w6FuIiwiZ2l2ZW4iOiJPc2NhciIsIm5vbi1kcm9wcGluZy1wYXJ0aWNsZSI6IiIsInBhcnNlLW5hbWVzIjpmYWxzZSwic3VmZml4IjoiIn1dLCJjb250YWluZXItdGl0bGUiOiJFbmVyZ3kgQ29udmVyc2lvbiBhbmQgTWFuYWdlbWVudCIsImlkIjoiZDdmYTllMTUtNGE1MS01NDA0LTljNDMtZTBhNjkwNWNlMjFkIiwiaXNzdWUiOiJOb3ZlbWJlciAyMDE3IiwiaXNzdWVkIjp7ImRhdGUtcGFydHMiOltbIjIwMTgiXV19LCJwYWdlIjoiMTk1LTIxNCIsInB1Ymxpc2hlciI6IkVsc2V2aWVyIiwidGl0bGUiOiJBZHZhbmNlZCBleGVyZ3kgYW5hbHlzaXMgYW5kIGVudmlyb25tZW50YWwgYXNzZXNtZW50IG9mIHRoZSBzdGVhbSBjeWNsZSBvZiBhbiBpbmNpbmVyYXRpb24gc3lzdGVtIG9mIG11bmljaXBhbCBzb2xpZCB3YXN0ZSB3aXRoIGVuZXJneSByZWNvdmVyeSIsInR5cGUiOiJhcnRpY2xlLWpvdXJuYWwiLCJ2b2x1bWUiOiIxNTcifSwidXJpcyI6WyJodHRwOi8vd3d3Lm1lbmRlbGV5LmNvbS9kb2N1bWVudHMvP3V1aWQ9YjY4Yzg5N2QtNjk5NC00MmRlLTk2MTYtZjMzOTVmY2I2MTg2Il0sImlzVGVtcG9yYXJ5IjpmYWxzZSwibGVnYWN5RGVza3RvcElkIjoiYjY4Yzg5N2QtNjk5NC00MmRlLTk2MTYtZjMzOTVmY2I2MTg2In1dLCJwcm9wZXJ0aWVzIjp7Im5vdGVJbmRleCI6MH0sImlzRWRpdGVkIjpmYWxzZSwibWFudWFsT3ZlcnJpZGUiOnsiY2l0ZXByb2NUZXh0IjoiWzMwXSIsImlzTWFudWFsbHlPdmVycmlkZGVuIjpmYWxzZSwibWFudWFsT3ZlcnJpZGVUZXh0IjoiIn19"/>
              <w:id w:val="389921402"/>
              <w:placeholder>
                <w:docPart w:val="DefaultPlaceholder_-1854013440"/>
              </w:placeholder>
            </w:sdtPr>
            <w:sdtEndPr/>
            <w:sdtContent>
              <w:p w14:paraId="645A9356" w14:textId="042BB716" w:rsidR="001B288E" w:rsidRPr="00FF3BC0" w:rsidRDefault="001B288E" w:rsidP="007174C7">
                <w:pPr>
                  <w:rPr>
                    <w:rFonts w:ascii="Times New Roman" w:hAnsi="Times New Roman" w:cs="Times New Roman"/>
                    <w:sz w:val="22"/>
                    <w:szCs w:val="22"/>
                  </w:rPr>
                </w:pPr>
                <w:r w:rsidRPr="001B288E">
                  <w:rPr>
                    <w:color w:val="000000"/>
                  </w:rPr>
                  <w:t>[30]</w:t>
                </w:r>
              </w:p>
            </w:sdtContent>
          </w:sdt>
        </w:tc>
      </w:tr>
      <w:tr w:rsidR="001B288E" w:rsidRPr="00FF3BC0" w14:paraId="399ACD80" w14:textId="77777777" w:rsidTr="007174C7">
        <w:tc>
          <w:tcPr>
            <w:tcW w:w="3355" w:type="pct"/>
          </w:tcPr>
          <w:p w14:paraId="1CE26261" w14:textId="77777777" w:rsidR="001B288E" w:rsidRPr="00FF3BC0" w:rsidRDefault="001B288E" w:rsidP="007174C7">
            <w:pPr>
              <w:rPr>
                <w:rFonts w:ascii="Times New Roman" w:hAnsi="Times New Roman" w:cs="Times New Roman"/>
                <w:bCs/>
                <w:sz w:val="22"/>
                <w:szCs w:val="22"/>
              </w:rPr>
            </w:pPr>
            <w:r w:rsidRPr="00FF3BC0">
              <w:rPr>
                <w:rFonts w:ascii="Times New Roman" w:hAnsi="Times New Roman" w:cs="Times New Roman"/>
                <w:bCs/>
                <w:sz w:val="22"/>
                <w:szCs w:val="22"/>
              </w:rPr>
              <w:t xml:space="preserve">Horas de operación </w:t>
            </w:r>
          </w:p>
        </w:tc>
        <w:tc>
          <w:tcPr>
            <w:tcW w:w="641" w:type="pct"/>
          </w:tcPr>
          <w:p w14:paraId="33E4ECD2" w14:textId="77777777" w:rsidR="001B288E" w:rsidRPr="00FF3BC0" w:rsidRDefault="001B288E" w:rsidP="007174C7">
            <w:pPr>
              <w:jc w:val="center"/>
              <w:rPr>
                <w:rFonts w:ascii="Times New Roman" w:hAnsi="Times New Roman" w:cs="Times New Roman"/>
                <w:sz w:val="22"/>
                <w:szCs w:val="22"/>
              </w:rPr>
            </w:pPr>
            <m:oMathPara>
              <m:oMath>
                <m:r>
                  <w:rPr>
                    <w:rFonts w:ascii="Cambria Math" w:hAnsi="Cambria Math" w:cs="Times New Roman"/>
                    <w:sz w:val="22"/>
                    <w:szCs w:val="22"/>
                  </w:rPr>
                  <m:t>8,000</m:t>
                </m:r>
              </m:oMath>
            </m:oMathPara>
          </w:p>
        </w:tc>
        <w:tc>
          <w:tcPr>
            <w:tcW w:w="620" w:type="pct"/>
          </w:tcPr>
          <w:p w14:paraId="705E0D00" w14:textId="77777777" w:rsidR="001B288E" w:rsidRPr="00FF3BC0" w:rsidRDefault="008C3617" w:rsidP="007174C7">
            <w:pPr>
              <w:jc w:val="center"/>
              <w:rPr>
                <w:rFonts w:ascii="Times New Roman" w:hAnsi="Times New Roman" w:cs="Times New Roman"/>
                <w:sz w:val="22"/>
                <w:szCs w:val="22"/>
              </w:rPr>
            </w:pPr>
            <m:oMathPara>
              <m:oMath>
                <m:f>
                  <m:fPr>
                    <m:type m:val="lin"/>
                    <m:ctrlPr>
                      <w:rPr>
                        <w:rFonts w:ascii="Cambria Math" w:hAnsi="Cambria Math" w:cs="Times New Roman"/>
                        <w:sz w:val="22"/>
                        <w:szCs w:val="22"/>
                      </w:rPr>
                    </m:ctrlPr>
                  </m:fPr>
                  <m:num>
                    <m:r>
                      <m:rPr>
                        <m:sty m:val="p"/>
                      </m:rPr>
                      <w:rPr>
                        <w:rFonts w:ascii="Cambria Math" w:hAnsi="Cambria Math" w:cs="Times New Roman"/>
                        <w:sz w:val="22"/>
                        <w:szCs w:val="22"/>
                      </w:rPr>
                      <m:t>Hrs</m:t>
                    </m:r>
                  </m:num>
                  <m:den>
                    <m:r>
                      <m:rPr>
                        <m:sty m:val="p"/>
                      </m:rPr>
                      <w:rPr>
                        <w:rFonts w:ascii="Cambria Math" w:hAnsi="Cambria Math" w:cs="Times New Roman"/>
                        <w:sz w:val="22"/>
                        <w:szCs w:val="22"/>
                      </w:rPr>
                      <m:t>año</m:t>
                    </m:r>
                  </m:den>
                </m:f>
              </m:oMath>
            </m:oMathPara>
          </w:p>
        </w:tc>
        <w:tc>
          <w:tcPr>
            <w:tcW w:w="383" w:type="pct"/>
          </w:tcPr>
          <w:sdt>
            <w:sdtPr>
              <w:rPr>
                <w:color w:val="000000"/>
              </w:rPr>
              <w:tag w:val="MENDELEY_CITATION_v3_eyJjaXRhdGlvbklEIjoiTUVOREVMRVlfQ0lUQVRJT05fN2IxOGIyNWEtOTFlZS00NjM4LTgwN2UtNTRlNjYzMTZlNzNkIiwiY2l0YXRpb25JdGVtcyI6W3siaWQiOiI2NDlkYWM1YS0wZjY4LTVmNzEtOTAzMi1iMTQzZDhhZDUzM2YiLCJpdGVtRGF0YSI6eyJET0kiOiIxMC4xMDE2L2oud2FzbWFuLjIwMTQuMTEuMDEwIiwiSVNCTiI6IjA5NTYtMDUzWCIsIklTU04iOiIxODc5MjQ1NiIsIlBNSUQiOiIyNTUzNTEwMyIsImFic3RyYWN0IjoiVGhlIGFpbSBvZiB0aGlzIHdvcmsgaXMgdG8gaWRlbnRpZnkgdGhlIGN1cnJlbnQgbGV2ZWwgb2YgZW5lcmd5IHJlY292ZXJ5IHRocm91Z2ggd2FzdGUgdGhlcm1hbCB0cmVhdG1lbnQuIFRoZSBzdGF0ZSBvZiB0aGUgYXJ0IGluIGVuZXJneSByZWNvdmVyeSBmcm9tIHdhc3RlIHdhcyBpbnZlc3RpZ2F0ZWQsIGhpZ2hsaWdodGluZyB0aGUgZGlmZmVyZW5jZXMgZm9yIGRpZmZlcmVudCB0eXBlcyBvZiB0aGVybWFsIHRyZWF0bWVudCwgY29uc2lkZXJpbmcgY29tYnVzdGlvbi9pbmNpbmVyYXRpb24sIGdhc2lmaWNhdGlvbiBhbmQgcHlyb2x5c2lzLiBBbHNvIGRpZmZlcmVudCB0eXBlcyBvZiB3YXN0ZXMgLSBNdW5pY2lwYWwgU29saWQgV2FzdGUgKE1TVyksIFJlZnVzZSBEZXJpdmVkIEZ1ZWwgKFJERikgb3IgU29saWQgUmVmdXNlIEZ1ZWxzIChTUkYpIGFuZCBzb21lIHR5cG9sb2dpZXMgb2YgSW5kdXN0cmlhbCBXYXN0ZSAoSVcpIChzbHVkZ2UsIHBsYXN0aWMgc2NyYXBzLCBldGMuKSAtIHdlcmUgaW5jbHVkZWQgaW4gdGhlIGFuYWx5c2lzLiBUaGUgaW52ZXN0aWdhdGlvbiB3YXMgY2FycmllZCBvdXQgbWFpbmx5IHJldmlld2luZyBwYXBlcnMsIHB1Ymxpc2hlZCBpbiBzY2llbnRpZmljIGpvdXJuYWxzIGFuZCBjb25mZXJlbmNlcywgYnV0IGFsc28gY29uc2lkZXJpbmcgdGVjaG5pY2FsIHJlcG9ydHMsIHRvIGdhdGhlciBtb3JlIGluZm9ybWF0aW9uLkluIHBhcnRpY3VsYXIgdGhlIGdvYWwgb2YgdGhpcyByZXZpZXcgd29yayB3YXMgdG8gc3ludGhlc2l6ZSBzdHVkaWVzIGluIG9yZGVyIHRvIGNvbXBhcmUgdGhlIHZhbHVlcyBvZiBlbmVyZ3kgY29udmVyc2lvbiBlZmZpY2llbmNpZXMgbWVhc3VyZWQgb3IgY2FsY3VsYXRlZCBmb3IgZGlmZmVyZW50IHR5cGVzIG9mIHRoZXJtYWwgcHJvY2Vzc2VzIGFuZCBkaWZmZXJlbnQgdHlwZXMgb2Ygd2FzdGUuSXQgZW1lcmdlZCB0aGF0IHRoZSBkb21pbmFudCB0eXBlIG9mIHRoZXJtYWwgdHJlYXRtZW50IGlzIGluY2luZXJhdGlvbiBhc3NvY2lhdGVkIHRvIGVuZXJneSByZWNvdmVyeSBpbiBhIHN0ZWFtIGN5Y2xlLiBXaGVuIHdhc3RlIGdhc2lmaWNhdGlvbiBpcyBhcHBsaWVkLCB0aGUgcHJvZHVjZWQgc3luZ2FzIGlzIGdlbmVyYWxseSBjb21idXN0ZWQgaW4gYSBib2lsZXIgdG8gZ2VuZXJhdGUgc3RlYW0gZm9yIGVuZXJneSByZWNvdmVyeSBpbiBhIHN0ZWFtIGN5Y2xlLiBGb3IgYm90aCB0aGUgcG9zc2liaWxpdGllcy1pbmNpbmVyYXRpb24gb3IgZ2FzaWZpY2F0aW9uLSBjb2dlbmVyYXRpb24gaXMgdGhlIG1lYW4gdG8gaW1wcm92ZSBlbmVyZ3kgcmVjb3ZlcnksIGVzcGVjaWFsbHkgZm9yIHNtYWxsIHNjYWxlIHBsYW50cy4gSW4gdGhlIGNhc2Ugb2Ygb25seSBlbGVjdHJpY2l0eSBwcm9kdWN0aW9uLCB0aGUgYWNoaWV2YWJsZSB2YWx1ZXMgYXJlIHN0cm9uZ2x5IGRlcGVuZGVudCBvbiB0aGUgcGxhbnQgc2l6ZTogZm9yIGxhcmdlIHBsYW50IHNpemUsIHdoZXJlIGFkdmFuY2VkIHRlY2huaWNhbCBzb2x1dGlvbnMgY2FuIGJlIGFwcGxpZWQgYW5kIHN1c3RhaW5lZCBmcm9tIGFuIGVjb25vbWljIHBvaW50IG9mIHZpZXcsIG5ldCBlbGVjdHJpYyBlZmZpY2llbmN5IG1heSByZWFjaCB2YWx1ZXMgdXAgdG8gMzAtMzElLiBJbiBzbWFsbC1tZWRpdW0gcGxhbnRzLCBuZXQgZWxlY3RyaWMgZWZmaWNpZW5jeSBpcyBjb25zdHJhaW5lZCBieSBzY2FsZSBlZmZlY3QgYW5kIHJlbWFpbnMgYXQgdmFsdWVzIGFyb3VuZCAyMC0yNCUuIE90aGVyIHR5cGVzIG9mIHRlY2huaWNhbCBzb2x1dGlvbnMgLSBnYXNpZmljYXRpb24gd2l0aCBzeW5nYXMgdXNlIGluIGludGVybmFsbHkgZmlyZWQgZGV2aWNlcywgcHlyb2x5c2lzIGFuZCBwbGFzbWEgZ2FzaWZpY2F0aW9uIC0gYXJlIGxlc3MgY29tbW9uIG9yIHN0dWRpZWQgYXQgcGlsb3Qgb3IgZGVtb25zdHJhdGl2ZSBzY2FsZSBhbmQsIGluIGFueSBjYXNlLCBvZmZlciBhdCBwcmVzZW50IHNpbWlsYXIgb3IgbG93ZXIgbGV2ZWxzIG9mIGVuZXJneSBlZmZpY2llbmN5LiIsImF1dGhvciI6W3siZHJvcHBpbmctcGFydGljbGUiOiIiLCJmYW1pbHkiOiJMb21iYXJkaSIsImdpdmVuIjoiTGlkaWEiLCJub24tZHJvcHBpbmctcGFydGljbGUiOiIiLCJwYXJzZS1uYW1lcyI6ZmFsc2UsInN1ZmZpeCI6IiJ9LHsiZHJvcHBpbmctcGFydGljbGUiOiIiLCJmYW1pbHkiOiJDYXJuZXZhbGUiLCJnaXZlbiI6IkVubmlvIiwibm9uLWRyb3BwaW5nLXBhcnRpY2xlIjoiIiwicGFyc2UtbmFtZXMiOmZhbHNlLCJzdWZmaXgiOiIifSx7ImRyb3BwaW5nLXBhcnRpY2xlIjoiIiwiZmFtaWx5IjoiQ29ydGkiLCJnaXZlbiI6IkFuZHJlYSIsIm5vbi1kcm9wcGluZy1wYXJ0aWNsZSI6IiIsInBhcnNlLW5hbWVzIjpmYWxzZSwic3VmZml4IjoiIn1dLCJjb250YWluZXItdGl0bGUiOiJXYXN0ZSBNYW5hZ2VtZW50IiwiaWQiOiI2NDlkYWM1YS0wZjY4LTVmNzEtOTAzMi1iMTQzZDhhZDUzM2YiLCJpc3N1ZWQiOnsiZGF0ZS1wYXJ0cyI6W1siMjAxNSJdXX0sInBhZ2UiOiIyNi00NCIsInB1Ymxpc2hlciI6IkVsc2V2aWVyIEx0ZCIsInRpdGxlIjoiQSByZXZpZXcgb2YgdGVjaG5vbG9naWVzIGFuZCBwZXJmb3JtYW5jZXMgb2YgdGhlcm1hbCB0cmVhdG1lbnQgc3lzdGVtcyBmb3IgZW5lcmd5IHJlY292ZXJ5IGZyb20gd2FzdGUiLCJ0eXBlIjoiYXJ0aWNsZS1qb3VybmFsIiwidm9sdW1lIjoiMzcifSwidXJpcyI6WyJodHRwOi8vd3d3Lm1lbmRlbGV5LmNvbS9kb2N1bWVudHMvP3V1aWQ9ZjBlNDAyMjYtOWVkMi00Y2ViLWFhZDktYzE5MzQxNWYzNTFiIl0sImlzVGVtcG9yYXJ5IjpmYWxzZSwibGVnYWN5RGVza3RvcElkIjoiZjBlNDAyMjYtOWVkMi00Y2ViLWFhZDktYzE5MzQxNWYzNTFiIn1dLCJwcm9wZXJ0aWVzIjp7Im5vdGVJbmRleCI6MH0sImlzRWRpdGVkIjpmYWxzZSwibWFudWFsT3ZlcnJpZGUiOnsiY2l0ZXByb2NUZXh0IjoiWzQxXSIsImlzTWFudWFsbHlPdmVycmlkZGVuIjpmYWxzZSwibWFudWFsT3ZlcnJpZGVUZXh0IjoiIn19"/>
              <w:id w:val="1511255041"/>
              <w:placeholder>
                <w:docPart w:val="DefaultPlaceholder_-1854013440"/>
              </w:placeholder>
            </w:sdtPr>
            <w:sdtEndPr/>
            <w:sdtContent>
              <w:p w14:paraId="6325BB99" w14:textId="2B15E566" w:rsidR="001B288E" w:rsidRPr="00FF3BC0" w:rsidRDefault="001B288E" w:rsidP="007174C7">
                <w:pPr>
                  <w:rPr>
                    <w:rFonts w:ascii="Times New Roman" w:hAnsi="Times New Roman" w:cs="Times New Roman"/>
                    <w:sz w:val="22"/>
                    <w:szCs w:val="22"/>
                  </w:rPr>
                </w:pPr>
                <w:r w:rsidRPr="001B288E">
                  <w:rPr>
                    <w:color w:val="000000"/>
                  </w:rPr>
                  <w:t>[41]</w:t>
                </w:r>
              </w:p>
            </w:sdtContent>
          </w:sdt>
        </w:tc>
      </w:tr>
      <w:tr w:rsidR="001B288E" w:rsidRPr="00FF3BC0" w14:paraId="57711E78" w14:textId="77777777" w:rsidTr="007174C7">
        <w:tc>
          <w:tcPr>
            <w:tcW w:w="3355" w:type="pct"/>
          </w:tcPr>
          <w:p w14:paraId="02CA7714" w14:textId="77777777" w:rsidR="001B288E" w:rsidRPr="00FF3BC0" w:rsidRDefault="001B288E" w:rsidP="007174C7">
            <w:pPr>
              <w:rPr>
                <w:rFonts w:ascii="Times New Roman" w:hAnsi="Times New Roman" w:cs="Times New Roman"/>
                <w:bCs/>
                <w:sz w:val="22"/>
                <w:szCs w:val="22"/>
              </w:rPr>
            </w:pPr>
            <w:proofErr w:type="gramStart"/>
            <w:r w:rsidRPr="00FF3BC0">
              <w:rPr>
                <w:rFonts w:ascii="Times New Roman" w:hAnsi="Times New Roman" w:cs="Times New Roman"/>
                <w:bCs/>
                <w:sz w:val="22"/>
                <w:szCs w:val="22"/>
              </w:rPr>
              <w:t>Total</w:t>
            </w:r>
            <w:proofErr w:type="gramEnd"/>
            <w:r w:rsidRPr="00FF3BC0">
              <w:rPr>
                <w:rFonts w:ascii="Times New Roman" w:hAnsi="Times New Roman" w:cs="Times New Roman"/>
                <w:bCs/>
                <w:sz w:val="22"/>
                <w:szCs w:val="22"/>
              </w:rPr>
              <w:t xml:space="preserve"> de RSU disponible</w:t>
            </w:r>
          </w:p>
        </w:tc>
        <w:tc>
          <w:tcPr>
            <w:tcW w:w="641" w:type="pct"/>
          </w:tcPr>
          <w:p w14:paraId="2C46E9FF" w14:textId="77777777" w:rsidR="001B288E" w:rsidRPr="00FF3BC0" w:rsidRDefault="001B288E" w:rsidP="007174C7">
            <w:pPr>
              <w:jc w:val="center"/>
              <w:rPr>
                <w:rFonts w:ascii="Times New Roman" w:hAnsi="Times New Roman" w:cs="Times New Roman"/>
                <w:sz w:val="22"/>
                <w:szCs w:val="22"/>
              </w:rPr>
            </w:pPr>
            <m:oMathPara>
              <m:oMath>
                <m:r>
                  <w:rPr>
                    <w:rFonts w:ascii="Cambria Math" w:hAnsi="Cambria Math" w:cs="Times New Roman"/>
                    <w:sz w:val="22"/>
                    <w:szCs w:val="22"/>
                  </w:rPr>
                  <m:t>1,000</m:t>
                </m:r>
              </m:oMath>
            </m:oMathPara>
          </w:p>
        </w:tc>
        <w:tc>
          <w:tcPr>
            <w:tcW w:w="620" w:type="pct"/>
          </w:tcPr>
          <w:p w14:paraId="378BAA2A" w14:textId="77777777" w:rsidR="001B288E" w:rsidRPr="00FF3BC0" w:rsidRDefault="008C3617" w:rsidP="007174C7">
            <w:pPr>
              <w:jc w:val="center"/>
              <w:rPr>
                <w:rFonts w:ascii="Times New Roman" w:hAnsi="Times New Roman" w:cs="Times New Roman"/>
                <w:sz w:val="22"/>
                <w:szCs w:val="22"/>
              </w:rPr>
            </w:pPr>
            <m:oMathPara>
              <m:oMath>
                <m:f>
                  <m:fPr>
                    <m:type m:val="lin"/>
                    <m:ctrlPr>
                      <w:rPr>
                        <w:rFonts w:ascii="Cambria Math" w:hAnsi="Cambria Math" w:cs="Times New Roman"/>
                        <w:sz w:val="22"/>
                        <w:szCs w:val="22"/>
                      </w:rPr>
                    </m:ctrlPr>
                  </m:fPr>
                  <m:num>
                    <m:sSub>
                      <m:sSubPr>
                        <m:ctrlPr>
                          <w:rPr>
                            <w:rFonts w:ascii="Cambria Math" w:hAnsi="Cambria Math" w:cs="Times New Roman"/>
                            <w:sz w:val="22"/>
                            <w:szCs w:val="22"/>
                          </w:rPr>
                        </m:ctrlPr>
                      </m:sSubPr>
                      <m:e>
                        <m:r>
                          <m:rPr>
                            <m:sty m:val="p"/>
                          </m:rPr>
                          <w:rPr>
                            <w:rFonts w:ascii="Cambria Math" w:hAnsi="Cambria Math" w:cs="Times New Roman"/>
                            <w:sz w:val="22"/>
                            <w:szCs w:val="22"/>
                          </w:rPr>
                          <m:t>t</m:t>
                        </m:r>
                      </m:e>
                      <m:sub>
                        <m:r>
                          <m:rPr>
                            <m:sty m:val="p"/>
                          </m:rPr>
                          <w:rPr>
                            <w:rFonts w:ascii="Cambria Math" w:hAnsi="Cambria Math" w:cs="Times New Roman"/>
                            <w:sz w:val="22"/>
                            <w:szCs w:val="22"/>
                          </w:rPr>
                          <m:t>RSU</m:t>
                        </m:r>
                      </m:sub>
                    </m:sSub>
                  </m:num>
                  <m:den>
                    <m:r>
                      <m:rPr>
                        <m:sty m:val="p"/>
                      </m:rPr>
                      <w:rPr>
                        <w:rFonts w:ascii="Cambria Math" w:hAnsi="Cambria Math" w:cs="Times New Roman"/>
                        <w:sz w:val="22"/>
                        <w:szCs w:val="22"/>
                      </w:rPr>
                      <m:t>dia</m:t>
                    </m:r>
                  </m:den>
                </m:f>
              </m:oMath>
            </m:oMathPara>
          </w:p>
        </w:tc>
        <w:tc>
          <w:tcPr>
            <w:tcW w:w="383" w:type="pct"/>
          </w:tcPr>
          <w:sdt>
            <w:sdtPr>
              <w:rPr>
                <w:color w:val="000000"/>
              </w:rPr>
              <w:tag w:val="MENDELEY_CITATION_v3_eyJjaXRhdGlvbklEIjoiTUVOREVMRVlfQ0lUQVRJT05fZWQ4Zjk0ZWUtNzM4NS00ZDM3LTg0NzEtYzU4OTRiZTQwYjg1IiwiY2l0YXRpb25JdGVtcyI6W3siaWQiOiI1OTg1YmVkZi01ODg5LTUxZmYtYWQwZC0wODFmYjNiMTIwMzciLCJpdGVtRGF0YSI6eyJhYnN0cmFjdCI6IklOVklUQUNJw5NOIFDDmkJMSUNBIFBBUkEgTEEgU0VMRUNDScOTTiBERSBMQSBOVUVWQSBURUNOT0xPR8ONQSwgU1UgSU1QTEVNRU5UQUNJw5NOIFkgT1BFUkFDScOTTiwgUEFSQSBFTCBUUkFUQU1JRU5UTyBBTFRFUk5BVElWTyBERSBMQSBESVNQT1NJQ0nDk04gRklOQUwgWSBFTCBBUFJPVkVDSEFNSUVOVE8gREUgTE9TIFJFU0lEVU9TIFPDk0xJRE9TIFVSQkFOT1MgKFJTVSkgRU4gTEEgQ0lVREFEIERFIEJVQ0FSQU1BTkdBLCBERVBBUlRBTUVOVE8gREUgU0FOVEFOREVSLCBSRVDDmkJMSUNBIERFIENPTE9NQklBLiBGZWJyZXJvIiwiYXV0aG9yIjpbeyJkcm9wcGluZy1wYXJ0aWNsZSI6IiIsImZhbWlseSI6IkVNQUIiLCJnaXZlbiI6IkVNUFJFU0EgREUgQVNFTyBERSBCVUNBUkFNQU5HQSBTLkEuIOKAkyBFU1AiLCJub24tZHJvcHBpbmctcGFydGljbGUiOiIiLCJwYXJzZS1uYW1lcyI6ZmFsc2UsInN1ZmZpeCI6IiJ9XSwiaWQiOiI1OTg1YmVkZi01ODg5LTUxZmYtYWQwZC0wODFmYjNiMTIwMzciLCJpc3N1ZWQiOnsiZGF0ZS1wYXJ0cyI6W1siMjAxNyJdXX0sInBhZ2UiOiIyMDIiLCJ0aXRsZSI6IklOVklUQUNJw5NOIFDDmkJMSUNBIFBBUkEgTEEgU0VMRUNDScOTTiBERSBMQSBOVUVWQSBURUNOT0xPR8ONQSwgU1UgSU1QTEVNRU5UQUNJw5NOIFkgT1BFUkFDScOTTiwgUEFSQSBFTCBUUkFUQU1JRU5UTyBBTFRFUk5BVElWTyBERSBMQSBESVNQT1NJQ0nDk04gRklOQUwgWSBFTCBBUFJPVkVDSEFNSUVOVE8gREUgTE9TIFJFU0lEVU9TIFPDk0xJRE9TIFVSQkFOT1MgKFJTVSkgRU4gTEEgQ0lVREFEIERFIEJVQ0FSQU1BTkdBLCBERVBBUlRBTUVOVE8gREUgU0FOIiwidHlwZSI6ImFydGljbGUtam91cm5hbCJ9LCJ1cmlzIjpbImh0dHA6Ly93d3cubWVuZGVsZXkuY29tL2RvY3VtZW50cy8/dXVpZD01YWVhNzFkMi0wNTk2LTQyNGYtOGFhNi0yYzRiNGRkN2ZhYmIiXSwiaXNUZW1wb3JhcnkiOmZhbHNlLCJsZWdhY3lEZXNrdG9wSWQiOiI1YWVhNzFkMi0wNTk2LTQyNGYtOGFhNi0yYzRiNGRkN2ZhYmIifV0sInByb3BlcnRpZXMiOnsibm90ZUluZGV4IjowfSwiaXNFZGl0ZWQiOmZhbHNlLCJtYW51YWxPdmVycmlkZSI6eyJjaXRlcHJvY1RleHQiOiJbMjddIiwiaXNNYW51YWxseU92ZXJyaWRkZW4iOmZhbHNlLCJtYW51YWxPdmVycmlkZVRleHQiOiIifX0="/>
              <w:id w:val="1305732961"/>
              <w:placeholder>
                <w:docPart w:val="DefaultPlaceholder_-1854013440"/>
              </w:placeholder>
            </w:sdtPr>
            <w:sdtEndPr/>
            <w:sdtContent>
              <w:p w14:paraId="040BE587" w14:textId="03384AC8" w:rsidR="001B288E" w:rsidRPr="00FF3BC0" w:rsidRDefault="001B288E" w:rsidP="007174C7">
                <w:pPr>
                  <w:rPr>
                    <w:rFonts w:ascii="Times New Roman" w:hAnsi="Times New Roman" w:cs="Times New Roman"/>
                    <w:sz w:val="22"/>
                    <w:szCs w:val="22"/>
                  </w:rPr>
                </w:pPr>
                <w:r w:rsidRPr="001B288E">
                  <w:rPr>
                    <w:color w:val="000000"/>
                  </w:rPr>
                  <w:t>[27]</w:t>
                </w:r>
              </w:p>
            </w:sdtContent>
          </w:sdt>
        </w:tc>
      </w:tr>
      <w:tr w:rsidR="001B288E" w:rsidRPr="00FF3BC0" w14:paraId="200A2685" w14:textId="77777777" w:rsidTr="007174C7">
        <w:tc>
          <w:tcPr>
            <w:tcW w:w="3355" w:type="pct"/>
          </w:tcPr>
          <w:p w14:paraId="29AAC4CD" w14:textId="77777777" w:rsidR="001B288E" w:rsidRPr="00FF3BC0" w:rsidRDefault="001B288E" w:rsidP="007174C7">
            <w:pPr>
              <w:rPr>
                <w:rFonts w:ascii="Times New Roman" w:hAnsi="Times New Roman" w:cs="Times New Roman"/>
                <w:b/>
                <w:bCs/>
                <w:sz w:val="22"/>
                <w:szCs w:val="22"/>
              </w:rPr>
            </w:pPr>
            <w:r w:rsidRPr="00FF3BC0">
              <w:rPr>
                <w:rFonts w:ascii="Times New Roman" w:hAnsi="Times New Roman" w:cs="Times New Roman"/>
                <w:bCs/>
                <w:sz w:val="22"/>
                <w:szCs w:val="22"/>
              </w:rPr>
              <w:t>Energía eléctrica consumida en planta</w:t>
            </w:r>
            <w:r w:rsidRPr="00FF3BC0">
              <w:rPr>
                <w:rFonts w:ascii="Times New Roman" w:hAnsi="Times New Roman" w:cs="Times New Roman"/>
                <w:b/>
                <w:bCs/>
                <w:sz w:val="22"/>
                <w:szCs w:val="22"/>
              </w:rPr>
              <w:t xml:space="preserve">         </w:t>
            </w:r>
            <w:proofErr w:type="gramStart"/>
            <w:r w:rsidRPr="00FF3BC0">
              <w:rPr>
                <w:rFonts w:ascii="Times New Roman" w:hAnsi="Times New Roman" w:cs="Times New Roman"/>
                <w:b/>
                <w:bCs/>
                <w:sz w:val="22"/>
                <w:szCs w:val="22"/>
              </w:rPr>
              <w:t xml:space="preserve">   (</w:t>
            </w:r>
            <w:proofErr w:type="gramEnd"/>
            <w:r w:rsidRPr="00FF3BC0">
              <w:rPr>
                <w:rFonts w:ascii="Times New Roman" w:hAnsi="Times New Roman" w:cs="Times New Roman"/>
                <w:b/>
                <w:bCs/>
                <w:sz w:val="22"/>
                <w:szCs w:val="22"/>
              </w:rPr>
              <w:t>EECP)</w:t>
            </w:r>
          </w:p>
        </w:tc>
        <w:tc>
          <w:tcPr>
            <w:tcW w:w="641" w:type="pct"/>
          </w:tcPr>
          <w:p w14:paraId="174CB2D5" w14:textId="77777777" w:rsidR="001B288E" w:rsidRPr="00FF3BC0" w:rsidRDefault="001B288E" w:rsidP="007174C7">
            <w:pPr>
              <w:jc w:val="center"/>
              <w:rPr>
                <w:rFonts w:ascii="Times New Roman" w:hAnsi="Times New Roman" w:cs="Times New Roman"/>
                <w:sz w:val="22"/>
                <w:szCs w:val="22"/>
              </w:rPr>
            </w:pPr>
            <w:r w:rsidRPr="00FF3BC0">
              <w:rPr>
                <w:rFonts w:ascii="Times New Roman" w:hAnsi="Times New Roman" w:cs="Times New Roman"/>
                <w:sz w:val="22"/>
                <w:szCs w:val="22"/>
              </w:rPr>
              <w:t>150</w:t>
            </w:r>
          </w:p>
        </w:tc>
        <w:tc>
          <w:tcPr>
            <w:tcW w:w="620" w:type="pct"/>
          </w:tcPr>
          <w:p w14:paraId="74755E5B" w14:textId="77777777" w:rsidR="001B288E" w:rsidRPr="00FF3BC0" w:rsidRDefault="008C3617" w:rsidP="007174C7">
            <w:pPr>
              <w:jc w:val="center"/>
              <w:rPr>
                <w:rFonts w:ascii="Times New Roman" w:hAnsi="Times New Roman" w:cs="Times New Roman"/>
                <w:sz w:val="22"/>
                <w:szCs w:val="22"/>
              </w:rPr>
            </w:pPr>
            <m:oMathPara>
              <m:oMath>
                <m:f>
                  <m:fPr>
                    <m:type m:val="lin"/>
                    <m:ctrlPr>
                      <w:rPr>
                        <w:rFonts w:ascii="Cambria Math" w:hAnsi="Cambria Math" w:cs="Times New Roman"/>
                        <w:sz w:val="22"/>
                        <w:szCs w:val="22"/>
                      </w:rPr>
                    </m:ctrlPr>
                  </m:fPr>
                  <m:num>
                    <m:r>
                      <m:rPr>
                        <m:sty m:val="p"/>
                      </m:rPr>
                      <w:rPr>
                        <w:rFonts w:ascii="Cambria Math" w:hAnsi="Cambria Math" w:cs="Times New Roman"/>
                        <w:sz w:val="22"/>
                        <w:szCs w:val="22"/>
                      </w:rPr>
                      <m:t>kWh</m:t>
                    </m:r>
                  </m:num>
                  <m:den>
                    <m:sSub>
                      <m:sSubPr>
                        <m:ctrlPr>
                          <w:rPr>
                            <w:rFonts w:ascii="Cambria Math" w:hAnsi="Cambria Math" w:cs="Times New Roman"/>
                            <w:sz w:val="22"/>
                            <w:szCs w:val="22"/>
                          </w:rPr>
                        </m:ctrlPr>
                      </m:sSubPr>
                      <m:e>
                        <m:r>
                          <m:rPr>
                            <m:sty m:val="p"/>
                          </m:rPr>
                          <w:rPr>
                            <w:rFonts w:ascii="Cambria Math" w:hAnsi="Cambria Math" w:cs="Times New Roman"/>
                            <w:sz w:val="22"/>
                            <w:szCs w:val="22"/>
                          </w:rPr>
                          <m:t>t</m:t>
                        </m:r>
                      </m:e>
                      <m:sub>
                        <m:r>
                          <m:rPr>
                            <m:sty m:val="p"/>
                          </m:rPr>
                          <w:rPr>
                            <w:rFonts w:ascii="Cambria Math" w:hAnsi="Cambria Math" w:cs="Times New Roman"/>
                            <w:sz w:val="22"/>
                            <w:szCs w:val="22"/>
                          </w:rPr>
                          <m:t>RSU</m:t>
                        </m:r>
                      </m:sub>
                    </m:sSub>
                  </m:den>
                </m:f>
              </m:oMath>
            </m:oMathPara>
          </w:p>
        </w:tc>
        <w:tc>
          <w:tcPr>
            <w:tcW w:w="383" w:type="pct"/>
          </w:tcPr>
          <w:sdt>
            <w:sdtPr>
              <w:rPr>
                <w:color w:val="000000"/>
              </w:rPr>
              <w:tag w:val="MENDELEY_CITATION_v3_eyJjaXRhdGlvbklEIjoiTUVOREVMRVlfQ0lUQVRJT05fMWZjMmRmMWItNDgwMy00MmU5LWJhM2EtMTQwOWM2YWI5NDRlIiwiY2l0YXRpb25JdGVtcyI6W3siaWQiOiJkN2ZhOWUxNS00YTUxLTU0MDQtOWM0My1lMGE2OTA1Y2UyMWQiLCJpdGVtRGF0YSI6eyJET0kiOiIxMC4xMDE2L2ouZW5jb25tYW4uMjAxNy4xMS4wODMiLCJJU1NOIjoiMDE5Ni04OTA0IiwiYXV0aG9yIjpbeyJkcm9wcGluZy1wYXJ0aWNsZSI6IiIsImZhbWlseSI6IkJoZXJpbmciLCJnaXZlbiI6IkFsaW5lIiwibm9uLWRyb3BwaW5nLXBhcnRpY2xlIjoiIiwicGFyc2UtbmFtZXMiOmZhbHNlLCJzdWZmaXgiOiIifSx7ImRyb3BwaW5nLXBhcnRpY2xlIjoiIiwiZmFtaWx5IjoiQ2FybG9zIiwiZ2l2ZW4iOiJKb3PDqSIsIm5vbi1kcm9wcGluZy1wYXJ0aWNsZSI6IiIsInBhcnNlLW5hbWVzIjpmYWxzZSwic3VmZml4IjoiIn0seyJkcm9wcGluZy1wYXJ0aWNsZSI6IiIsImZhbWlseSI6IlBhbGFjaW8iLCJnaXZlbiI6IkVzY29iYXIiLCJub24tZHJvcHBpbmctcGFydGljbGUiOiIiLCJwYXJzZS1uYW1lcyI6ZmFsc2UsInN1ZmZpeCI6IiJ9LHsiZHJvcHBpbmctcGFydGljbGUiOiIiLCJmYW1pbHkiOiJNYXJ0w61uZXoiLCJnaXZlbiI6IkFsZGVtYXIiLCJub24tZHJvcHBpbmctcGFydGljbGUiOiIiLCJwYXJzZS1uYW1lcyI6ZmFsc2UsInN1ZmZpeCI6IiJ9LHsiZHJvcHBpbmctcGFydGljbGUiOiIiLCJmYW1pbHkiOiJSw7phIiwiZ2l2ZW4iOiJEaW1hcyBKIiwibm9uLWRyb3BwaW5nLXBhcnRpY2xlIjoiIiwicGFyc2UtbmFtZXMiOmZhbHNlLCJzdWZmaXgiOiIifSx7ImRyb3BwaW5nLXBhcnRpY2xlIjoiIiwiZmFtaWx5IjoiU2lsdmEiLCJnaXZlbiI6IkVsZWN0byBFIiwibm9uLWRyb3BwaW5nLXBhcnRpY2xlIjoiIiwicGFyc2UtbmFtZXMiOmZhbHNlLCJzdWZmaXgiOiIifSx7ImRyb3BwaW5nLXBhcnRpY2xlIjoiIiwiZmFtaWx5IjoiTHVpemEiLCJnaXZlbiI6Ik1hcmlhIiwibm9uLWRyb3BwaW5nLXBhcnRpY2xlIjoiIiwicGFyc2UtbmFtZXMiOmZhbHNlLCJzdWZmaXgiOiIifSx7ImRyb3BwaW5nLXBhcnRpY2xlIjoiIiwiZmFtaWx5IjoiUmVuw7MiLCJnaXZlbiI6IkdyaWxsbyIsIm5vbi1kcm9wcGluZy1wYXJ0aWNsZSI6IiIsInBhcnNlLW5hbWVzIjpmYWxzZSwic3VmZml4IjoiIn0seyJkcm9wcGluZy1wYXJ0aWNsZSI6IiIsImZhbWlseSI6IkFsbWF6w6FuIiwiZ2l2ZW4iOiJPc2NhciIsIm5vbi1kcm9wcGluZy1wYXJ0aWNsZSI6IiIsInBhcnNlLW5hbWVzIjpmYWxzZSwic3VmZml4IjoiIn1dLCJjb250YWluZXItdGl0bGUiOiJFbmVyZ3kgQ29udmVyc2lvbiBhbmQgTWFuYWdlbWVudCIsImlkIjoiZDdmYTllMTUtNGE1MS01NDA0LTljNDMtZTBhNjkwNWNlMjFkIiwiaXNzdWUiOiJOb3ZlbWJlciAyMDE3IiwiaXNzdWVkIjp7ImRhdGUtcGFydHMiOltbIjIwMTgiXV19LCJwYWdlIjoiMTk1LTIxNCIsInB1Ymxpc2hlciI6IkVsc2V2aWVyIiwidGl0bGUiOiJBZHZhbmNlZCBleGVyZ3kgYW5hbHlzaXMgYW5kIGVudmlyb25tZW50YWwgYXNzZXNtZW50IG9mIHRoZSBzdGVhbSBjeWNsZSBvZiBhbiBpbmNpbmVyYXRpb24gc3lzdGVtIG9mIG11bmljaXBhbCBzb2xpZCB3YXN0ZSB3aXRoIGVuZXJneSByZWNvdmVyeSIsInR5cGUiOiJhcnRpY2xlLWpvdXJuYWwiLCJ2b2x1bWUiOiIxNTcifSwidXJpcyI6WyJodHRwOi8vd3d3Lm1lbmRlbGV5LmNvbS9kb2N1bWVudHMvP3V1aWQ9YjY4Yzg5N2QtNjk5NC00MmRlLTk2MTYtZjMzOTVmY2I2MTg2Il0sImlzVGVtcG9yYXJ5IjpmYWxzZSwibGVnYWN5RGVza3RvcElkIjoiYjY4Yzg5N2QtNjk5NC00MmRlLTk2MTYtZjMzOTVmY2I2MTg2In1dLCJwcm9wZXJ0aWVzIjp7Im5vdGVJbmRleCI6MH0sImlzRWRpdGVkIjpmYWxzZSwibWFudWFsT3ZlcnJpZGUiOnsiY2l0ZXByb2NUZXh0IjoiWzMwXSIsImlzTWFudWFsbHlPdmVycmlkZGVuIjpmYWxzZSwibWFudWFsT3ZlcnJpZGVUZXh0IjoiIn19"/>
              <w:id w:val="-713190665"/>
              <w:placeholder>
                <w:docPart w:val="DefaultPlaceholder_-1854013440"/>
              </w:placeholder>
            </w:sdtPr>
            <w:sdtEndPr/>
            <w:sdtContent>
              <w:p w14:paraId="55B1C61D" w14:textId="29EEF556" w:rsidR="001B288E" w:rsidRPr="00FF3BC0" w:rsidRDefault="001B288E" w:rsidP="007174C7">
                <w:pPr>
                  <w:rPr>
                    <w:rFonts w:ascii="Times New Roman" w:hAnsi="Times New Roman" w:cs="Times New Roman"/>
                    <w:sz w:val="22"/>
                    <w:szCs w:val="22"/>
                  </w:rPr>
                </w:pPr>
                <w:r w:rsidRPr="001B288E">
                  <w:rPr>
                    <w:color w:val="000000"/>
                  </w:rPr>
                  <w:t>[30]</w:t>
                </w:r>
              </w:p>
            </w:sdtContent>
          </w:sdt>
        </w:tc>
      </w:tr>
    </w:tbl>
    <w:p w14:paraId="407489F1" w14:textId="77777777" w:rsidR="001B288E" w:rsidRPr="00FF3BC0" w:rsidRDefault="001B288E" w:rsidP="00FF3BC0">
      <w:pPr>
        <w:jc w:val="both"/>
        <w:rPr>
          <w:rFonts w:ascii="Times New Roman" w:hAnsi="Times New Roman" w:cs="Times New Roman"/>
          <w:b/>
          <w:sz w:val="24"/>
          <w:szCs w:val="24"/>
          <w:lang w:val="es-MX"/>
        </w:rPr>
      </w:pPr>
    </w:p>
    <w:p w14:paraId="51DCC348" w14:textId="77777777" w:rsidR="001B288E" w:rsidRDefault="001B288E" w:rsidP="00FF3BC0">
      <w:pPr>
        <w:spacing w:line="360" w:lineRule="auto"/>
        <w:rPr>
          <w:rFonts w:ascii="Times New Roman" w:hAnsi="Times New Roman" w:cs="Times New Roman"/>
          <w:iCs/>
          <w:sz w:val="24"/>
          <w:szCs w:val="24"/>
        </w:rPr>
      </w:pPr>
      <w:r>
        <w:rPr>
          <w:rFonts w:ascii="Times New Roman" w:hAnsi="Times New Roman" w:cs="Times New Roman"/>
          <w:iCs/>
          <w:sz w:val="24"/>
          <w:szCs w:val="24"/>
        </w:rPr>
        <w:t xml:space="preserve">5.1 </w:t>
      </w:r>
      <w:r w:rsidRPr="00FF3BC0">
        <w:rPr>
          <w:rFonts w:ascii="Times New Roman" w:hAnsi="Times New Roman" w:cs="Times New Roman"/>
          <w:iCs/>
          <w:sz w:val="24"/>
          <w:szCs w:val="24"/>
        </w:rPr>
        <w:t>Evaluación energética.</w:t>
      </w:r>
    </w:p>
    <w:p w14:paraId="1D3C8E1B" w14:textId="77777777" w:rsidR="001B288E" w:rsidRPr="00FF3BC0" w:rsidRDefault="001B288E" w:rsidP="00FF3BC0">
      <w:pPr>
        <w:spacing w:line="360" w:lineRule="auto"/>
        <w:jc w:val="both"/>
        <w:rPr>
          <w:rFonts w:ascii="Times New Roman" w:hAnsi="Times New Roman" w:cs="Times New Roman"/>
          <w:iCs/>
          <w:sz w:val="24"/>
          <w:szCs w:val="24"/>
        </w:rPr>
      </w:pPr>
      <w:r w:rsidRPr="00FF3BC0">
        <w:rPr>
          <w:rFonts w:ascii="Times New Roman" w:hAnsi="Times New Roman" w:cs="Times New Roman"/>
          <w:sz w:val="24"/>
          <w:szCs w:val="24"/>
          <w:lang w:val="es-MX"/>
        </w:rPr>
        <w:t xml:space="preserve">A partir de los conceptos en primera ley de termodinámica, se calcularon las propiedades en los flujos de corriente ver tabla 2. Los principales resultados, derivados de los diferentes balances de masa y energía se observan en la tabla 3. La planta considerada, entrega a la red energía eléctrica alrededor de 87.433 GWh por año, con una eficiencia térmica del 22.6%, capaz de generar por caga 1.81 kg de RSU un kWh de energía eléctrica y 402.7 kWh por tonelada de residuo.  </w:t>
      </w:r>
    </w:p>
    <w:p w14:paraId="37245955" w14:textId="77777777" w:rsidR="001B288E" w:rsidRPr="00FF3BC0" w:rsidRDefault="001B288E" w:rsidP="00FF3BC0">
      <w:pPr>
        <w:pStyle w:val="Descripcin"/>
        <w:jc w:val="center"/>
        <w:rPr>
          <w:rFonts w:ascii="Times New Roman" w:hAnsi="Times New Roman" w:cs="Times New Roman"/>
          <w:b w:val="0"/>
          <w:bCs w:val="0"/>
          <w:color w:val="000000"/>
          <w:sz w:val="24"/>
          <w:szCs w:val="24"/>
          <w:lang w:val="es-MX"/>
        </w:rPr>
      </w:pPr>
      <w:r w:rsidRPr="00FF3BC0">
        <w:rPr>
          <w:rFonts w:ascii="Times New Roman" w:hAnsi="Times New Roman" w:cs="Times New Roman"/>
          <w:bCs w:val="0"/>
          <w:color w:val="000000"/>
          <w:sz w:val="24"/>
          <w:szCs w:val="24"/>
          <w:lang w:val="es-MX"/>
        </w:rPr>
        <w:t>Tabla 2.</w:t>
      </w:r>
      <w:r w:rsidRPr="00FF3BC0">
        <w:rPr>
          <w:rFonts w:ascii="Times New Roman" w:hAnsi="Times New Roman" w:cs="Times New Roman"/>
          <w:b w:val="0"/>
          <w:bCs w:val="0"/>
          <w:color w:val="000000"/>
          <w:sz w:val="24"/>
          <w:szCs w:val="24"/>
          <w:lang w:val="es-MX"/>
        </w:rPr>
        <w:t xml:space="preserve"> Propiedades termodinámicas </w:t>
      </w:r>
    </w:p>
    <w:tbl>
      <w:tblPr>
        <w:tblStyle w:val="Tablaconcuadrcula"/>
        <w:tblW w:w="5002" w:type="pct"/>
        <w:jc w:val="center"/>
        <w:tblLayout w:type="fixed"/>
        <w:tblLook w:val="04A0" w:firstRow="1" w:lastRow="0" w:firstColumn="1" w:lastColumn="0" w:noHBand="0" w:noVBand="1"/>
      </w:tblPr>
      <w:tblGrid>
        <w:gridCol w:w="1035"/>
        <w:gridCol w:w="1064"/>
        <w:gridCol w:w="1196"/>
        <w:gridCol w:w="1331"/>
        <w:gridCol w:w="1412"/>
        <w:gridCol w:w="1230"/>
        <w:gridCol w:w="1229"/>
      </w:tblGrid>
      <w:tr w:rsidR="001B288E" w:rsidRPr="00FF3BC0" w14:paraId="5E39A908" w14:textId="77777777" w:rsidTr="007174C7">
        <w:trPr>
          <w:trHeight w:val="455"/>
          <w:jc w:val="center"/>
        </w:trPr>
        <w:tc>
          <w:tcPr>
            <w:tcW w:w="609" w:type="pct"/>
            <w:noWrap/>
            <w:hideMark/>
          </w:tcPr>
          <w:p w14:paraId="0883DC36" w14:textId="77777777" w:rsidR="001B288E" w:rsidRPr="00FF3BC0" w:rsidRDefault="001B288E" w:rsidP="007174C7">
            <w:pPr>
              <w:jc w:val="center"/>
              <w:rPr>
                <w:rFonts w:ascii="Times New Roman" w:hAnsi="Times New Roman" w:cs="Times New Roman"/>
                <w:b/>
                <w:bCs/>
                <w:color w:val="000000"/>
                <w:sz w:val="22"/>
                <w:szCs w:val="22"/>
                <w:lang w:eastAsia="es-ES"/>
              </w:rPr>
            </w:pPr>
            <w:r w:rsidRPr="00FF3BC0">
              <w:rPr>
                <w:rFonts w:ascii="Times New Roman" w:hAnsi="Times New Roman" w:cs="Times New Roman"/>
                <w:b/>
                <w:bCs/>
                <w:color w:val="000000"/>
                <w:sz w:val="22"/>
                <w:szCs w:val="22"/>
                <w:lang w:eastAsia="es-ES"/>
              </w:rPr>
              <w:t>Corriente</w:t>
            </w:r>
          </w:p>
        </w:tc>
        <w:tc>
          <w:tcPr>
            <w:tcW w:w="626" w:type="pct"/>
            <w:noWrap/>
            <w:hideMark/>
          </w:tcPr>
          <w:p w14:paraId="45A3BE49" w14:textId="77777777" w:rsidR="001B288E" w:rsidRPr="00FF3BC0" w:rsidRDefault="001B288E" w:rsidP="007174C7">
            <w:pPr>
              <w:jc w:val="center"/>
              <w:rPr>
                <w:rFonts w:ascii="Times New Roman" w:hAnsi="Times New Roman" w:cs="Times New Roman"/>
                <w:b/>
                <w:bCs/>
                <w:color w:val="000000"/>
                <w:sz w:val="22"/>
                <w:szCs w:val="22"/>
                <w:lang w:eastAsia="es-ES"/>
              </w:rPr>
            </w:pPr>
            <w:r w:rsidRPr="00FF3BC0">
              <w:rPr>
                <w:rFonts w:ascii="Times New Roman" w:hAnsi="Times New Roman" w:cs="Times New Roman"/>
                <w:b/>
                <w:bCs/>
                <w:color w:val="000000"/>
                <w:sz w:val="22"/>
                <w:szCs w:val="22"/>
                <w:lang w:eastAsia="es-ES"/>
              </w:rPr>
              <w:t xml:space="preserve">Flujo </w:t>
            </w:r>
          </w:p>
          <w:p w14:paraId="35C7D8FA" w14:textId="77777777" w:rsidR="001B288E" w:rsidRPr="00FF3BC0" w:rsidRDefault="008C3617" w:rsidP="007174C7">
            <w:pPr>
              <w:jc w:val="center"/>
              <w:rPr>
                <w:rFonts w:ascii="Times New Roman" w:hAnsi="Times New Roman" w:cs="Times New Roman"/>
                <w:b/>
                <w:bCs/>
                <w:color w:val="000000"/>
                <w:sz w:val="22"/>
                <w:szCs w:val="22"/>
                <w:lang w:eastAsia="es-ES"/>
              </w:rPr>
            </w:pPr>
            <m:oMath>
              <m:acc>
                <m:accPr>
                  <m:chr m:val="̇"/>
                  <m:ctrlPr>
                    <w:rPr>
                      <w:rFonts w:ascii="Cambria Math" w:hAnsi="Cambria Math" w:cs="Times New Roman"/>
                      <w:i/>
                      <w:sz w:val="22"/>
                      <w:szCs w:val="22"/>
                      <w:lang w:eastAsia="es-ES"/>
                    </w:rPr>
                  </m:ctrlPr>
                </m:accPr>
                <m:e>
                  <m:r>
                    <m:rPr>
                      <m:sty m:val="bi"/>
                    </m:rPr>
                    <w:rPr>
                      <w:rFonts w:ascii="Cambria Math" w:hAnsi="Cambria Math" w:cs="Times New Roman"/>
                      <w:sz w:val="22"/>
                      <w:szCs w:val="22"/>
                      <w:lang w:eastAsia="es-ES"/>
                    </w:rPr>
                    <m:t>m</m:t>
                  </m:r>
                </m:e>
              </m:acc>
            </m:oMath>
            <w:r w:rsidR="001B288E" w:rsidRPr="00FF3BC0">
              <w:rPr>
                <w:rFonts w:ascii="Times New Roman" w:hAnsi="Times New Roman" w:cs="Times New Roman"/>
                <w:b/>
                <w:bCs/>
                <w:color w:val="000000"/>
                <w:sz w:val="22"/>
                <w:szCs w:val="22"/>
                <w:lang w:eastAsia="es-ES"/>
              </w:rPr>
              <w:t xml:space="preserve"> (kg/seg)</w:t>
            </w:r>
          </w:p>
        </w:tc>
        <w:tc>
          <w:tcPr>
            <w:tcW w:w="704" w:type="pct"/>
            <w:noWrap/>
            <w:hideMark/>
          </w:tcPr>
          <w:p w14:paraId="4EDBBC38" w14:textId="77777777" w:rsidR="001B288E" w:rsidRPr="00FF3BC0" w:rsidRDefault="001B288E" w:rsidP="007174C7">
            <w:pPr>
              <w:jc w:val="center"/>
              <w:rPr>
                <w:rFonts w:ascii="Times New Roman" w:hAnsi="Times New Roman" w:cs="Times New Roman"/>
                <w:b/>
                <w:bCs/>
                <w:color w:val="000000"/>
                <w:sz w:val="22"/>
                <w:szCs w:val="22"/>
                <w:lang w:eastAsia="es-ES"/>
              </w:rPr>
            </w:pPr>
            <w:r w:rsidRPr="00FF3BC0">
              <w:rPr>
                <w:rFonts w:ascii="Times New Roman" w:hAnsi="Times New Roman" w:cs="Times New Roman"/>
                <w:b/>
                <w:bCs/>
                <w:color w:val="000000"/>
                <w:sz w:val="22"/>
                <w:szCs w:val="22"/>
                <w:lang w:eastAsia="es-ES"/>
              </w:rPr>
              <w:t>Presión p (kPa)</w:t>
            </w:r>
          </w:p>
        </w:tc>
        <w:tc>
          <w:tcPr>
            <w:tcW w:w="783" w:type="pct"/>
            <w:noWrap/>
            <w:hideMark/>
          </w:tcPr>
          <w:p w14:paraId="5ED0A288" w14:textId="77777777" w:rsidR="001B288E" w:rsidRPr="00FF3BC0" w:rsidRDefault="001B288E" w:rsidP="007174C7">
            <w:pPr>
              <w:jc w:val="center"/>
              <w:rPr>
                <w:rFonts w:ascii="Times New Roman" w:hAnsi="Times New Roman" w:cs="Times New Roman"/>
                <w:b/>
                <w:bCs/>
                <w:color w:val="000000"/>
                <w:sz w:val="22"/>
                <w:szCs w:val="22"/>
                <w:lang w:eastAsia="es-ES"/>
              </w:rPr>
            </w:pPr>
            <w:r w:rsidRPr="00FF3BC0">
              <w:rPr>
                <w:rFonts w:ascii="Times New Roman" w:hAnsi="Times New Roman" w:cs="Times New Roman"/>
                <w:b/>
                <w:bCs/>
                <w:color w:val="000000"/>
                <w:sz w:val="22"/>
                <w:szCs w:val="22"/>
                <w:lang w:eastAsia="es-ES"/>
              </w:rPr>
              <w:t>Temperatura    t (°C)</w:t>
            </w:r>
          </w:p>
        </w:tc>
        <w:tc>
          <w:tcPr>
            <w:tcW w:w="831" w:type="pct"/>
            <w:noWrap/>
            <w:hideMark/>
          </w:tcPr>
          <w:p w14:paraId="04F834B8" w14:textId="77777777" w:rsidR="001B288E" w:rsidRPr="00FF3BC0" w:rsidRDefault="001B288E" w:rsidP="007174C7">
            <w:pPr>
              <w:jc w:val="center"/>
              <w:rPr>
                <w:rFonts w:ascii="Times New Roman" w:hAnsi="Times New Roman" w:cs="Times New Roman"/>
                <w:b/>
                <w:bCs/>
                <w:color w:val="000000"/>
                <w:sz w:val="22"/>
                <w:szCs w:val="22"/>
                <w:lang w:eastAsia="es-ES"/>
              </w:rPr>
            </w:pPr>
            <w:proofErr w:type="gramStart"/>
            <w:r w:rsidRPr="00FF3BC0">
              <w:rPr>
                <w:rFonts w:ascii="Times New Roman" w:hAnsi="Times New Roman" w:cs="Times New Roman"/>
                <w:b/>
                <w:bCs/>
                <w:color w:val="000000"/>
                <w:sz w:val="22"/>
                <w:szCs w:val="22"/>
                <w:lang w:eastAsia="es-ES"/>
              </w:rPr>
              <w:t>Entalpia  h</w:t>
            </w:r>
            <w:proofErr w:type="gramEnd"/>
            <w:r w:rsidRPr="00FF3BC0">
              <w:rPr>
                <w:rFonts w:ascii="Times New Roman" w:hAnsi="Times New Roman" w:cs="Times New Roman"/>
                <w:b/>
                <w:bCs/>
                <w:color w:val="000000"/>
                <w:sz w:val="22"/>
                <w:szCs w:val="22"/>
                <w:lang w:eastAsia="es-ES"/>
              </w:rPr>
              <w:t xml:space="preserve">  (kJ/kg)</w:t>
            </w:r>
          </w:p>
        </w:tc>
        <w:tc>
          <w:tcPr>
            <w:tcW w:w="724" w:type="pct"/>
            <w:noWrap/>
            <w:hideMark/>
          </w:tcPr>
          <w:p w14:paraId="410B2D3E" w14:textId="77777777" w:rsidR="001B288E" w:rsidRPr="00FF3BC0" w:rsidRDefault="001B288E" w:rsidP="007174C7">
            <w:pPr>
              <w:jc w:val="center"/>
              <w:rPr>
                <w:rFonts w:ascii="Times New Roman" w:hAnsi="Times New Roman" w:cs="Times New Roman"/>
                <w:b/>
                <w:bCs/>
                <w:color w:val="000000"/>
                <w:sz w:val="22"/>
                <w:szCs w:val="22"/>
                <w:lang w:val="en-US" w:eastAsia="es-ES"/>
              </w:rPr>
            </w:pPr>
            <w:proofErr w:type="spellStart"/>
            <w:r w:rsidRPr="00FF3BC0">
              <w:rPr>
                <w:rFonts w:ascii="Times New Roman" w:hAnsi="Times New Roman" w:cs="Times New Roman"/>
                <w:b/>
                <w:bCs/>
                <w:color w:val="000000"/>
                <w:sz w:val="22"/>
                <w:szCs w:val="22"/>
                <w:lang w:val="en-US" w:eastAsia="es-ES"/>
              </w:rPr>
              <w:t>Entropía</w:t>
            </w:r>
            <w:proofErr w:type="spellEnd"/>
          </w:p>
          <w:p w14:paraId="64D3786A" w14:textId="77777777" w:rsidR="001B288E" w:rsidRPr="00FF3BC0" w:rsidRDefault="001B288E" w:rsidP="007174C7">
            <w:pPr>
              <w:jc w:val="center"/>
              <w:rPr>
                <w:rFonts w:ascii="Times New Roman" w:hAnsi="Times New Roman" w:cs="Times New Roman"/>
                <w:b/>
                <w:bCs/>
                <w:color w:val="000000"/>
                <w:sz w:val="22"/>
                <w:szCs w:val="22"/>
                <w:lang w:val="en-US" w:eastAsia="es-ES"/>
              </w:rPr>
            </w:pPr>
            <w:r w:rsidRPr="00FF3BC0">
              <w:rPr>
                <w:rFonts w:ascii="Times New Roman" w:hAnsi="Times New Roman" w:cs="Times New Roman"/>
                <w:b/>
                <w:bCs/>
                <w:color w:val="000000"/>
                <w:sz w:val="22"/>
                <w:szCs w:val="22"/>
                <w:lang w:val="en-US" w:eastAsia="es-ES"/>
              </w:rPr>
              <w:t>s (kJ/</w:t>
            </w:r>
            <w:proofErr w:type="spellStart"/>
            <w:proofErr w:type="gramStart"/>
            <w:r w:rsidRPr="00FF3BC0">
              <w:rPr>
                <w:rFonts w:ascii="Times New Roman" w:hAnsi="Times New Roman" w:cs="Times New Roman"/>
                <w:b/>
                <w:bCs/>
                <w:color w:val="000000"/>
                <w:sz w:val="22"/>
                <w:szCs w:val="22"/>
                <w:lang w:val="en-US" w:eastAsia="es-ES"/>
              </w:rPr>
              <w:t>kg.K</w:t>
            </w:r>
            <w:proofErr w:type="spellEnd"/>
            <w:proofErr w:type="gramEnd"/>
            <w:r w:rsidRPr="00FF3BC0">
              <w:rPr>
                <w:rFonts w:ascii="Times New Roman" w:hAnsi="Times New Roman" w:cs="Times New Roman"/>
                <w:b/>
                <w:bCs/>
                <w:color w:val="000000"/>
                <w:sz w:val="22"/>
                <w:szCs w:val="22"/>
                <w:lang w:val="en-US" w:eastAsia="es-ES"/>
              </w:rPr>
              <w:t>)</w:t>
            </w:r>
          </w:p>
        </w:tc>
        <w:tc>
          <w:tcPr>
            <w:tcW w:w="723" w:type="pct"/>
            <w:vAlign w:val="center"/>
          </w:tcPr>
          <w:p w14:paraId="1FBF72FF" w14:textId="77777777" w:rsidR="001B288E" w:rsidRPr="00FF3BC0" w:rsidRDefault="001B288E" w:rsidP="007174C7">
            <w:pPr>
              <w:jc w:val="center"/>
              <w:rPr>
                <w:rFonts w:ascii="Times New Roman" w:hAnsi="Times New Roman" w:cs="Times New Roman"/>
                <w:b/>
                <w:bCs/>
                <w:color w:val="000000"/>
                <w:sz w:val="22"/>
                <w:szCs w:val="22"/>
                <w:lang w:val="en-US" w:eastAsia="es-ES"/>
              </w:rPr>
            </w:pPr>
            <w:proofErr w:type="spellStart"/>
            <w:proofErr w:type="gramStart"/>
            <w:r w:rsidRPr="00FF3BC0">
              <w:rPr>
                <w:rFonts w:ascii="Times New Roman" w:hAnsi="Times New Roman" w:cs="Times New Roman"/>
                <w:b/>
                <w:bCs/>
                <w:color w:val="000000"/>
                <w:sz w:val="22"/>
                <w:szCs w:val="22"/>
                <w:lang w:val="en-US" w:eastAsia="es-ES"/>
              </w:rPr>
              <w:t>Exergía</w:t>
            </w:r>
            <w:proofErr w:type="spellEnd"/>
            <w:r w:rsidRPr="00FF3BC0">
              <w:rPr>
                <w:rFonts w:ascii="Times New Roman" w:hAnsi="Times New Roman" w:cs="Times New Roman"/>
                <w:b/>
                <w:bCs/>
                <w:color w:val="000000"/>
                <w:sz w:val="22"/>
                <w:szCs w:val="22"/>
                <w:lang w:val="en-US" w:eastAsia="es-ES"/>
              </w:rPr>
              <w:t xml:space="preserve">  E</w:t>
            </w:r>
            <w:proofErr w:type="gramEnd"/>
          </w:p>
          <w:p w14:paraId="0EAB571D" w14:textId="77777777" w:rsidR="001B288E" w:rsidRPr="00FF3BC0" w:rsidRDefault="001B288E" w:rsidP="007174C7">
            <w:pPr>
              <w:jc w:val="center"/>
              <w:rPr>
                <w:rFonts w:ascii="Times New Roman" w:eastAsia="Times New Roman" w:hAnsi="Times New Roman" w:cs="Times New Roman"/>
                <w:b/>
                <w:color w:val="000000"/>
                <w:sz w:val="22"/>
                <w:szCs w:val="22"/>
                <w:lang w:eastAsia="es-ES"/>
              </w:rPr>
            </w:pPr>
            <w:r w:rsidRPr="00FF3BC0">
              <w:rPr>
                <w:rFonts w:ascii="Times New Roman" w:hAnsi="Times New Roman" w:cs="Times New Roman"/>
                <w:b/>
                <w:bCs/>
                <w:color w:val="000000"/>
                <w:sz w:val="22"/>
                <w:szCs w:val="22"/>
                <w:lang w:val="en-US" w:eastAsia="es-ES"/>
              </w:rPr>
              <w:t>(kW)</w:t>
            </w:r>
          </w:p>
        </w:tc>
      </w:tr>
      <w:tr w:rsidR="001B288E" w:rsidRPr="00FF3BC0" w14:paraId="540E91DA" w14:textId="77777777" w:rsidTr="007174C7">
        <w:trPr>
          <w:trHeight w:val="245"/>
          <w:jc w:val="center"/>
        </w:trPr>
        <w:tc>
          <w:tcPr>
            <w:tcW w:w="609" w:type="pct"/>
            <w:noWrap/>
            <w:hideMark/>
          </w:tcPr>
          <w:p w14:paraId="65168C45" w14:textId="77777777" w:rsidR="001B288E" w:rsidRPr="00FF3BC0" w:rsidRDefault="001B288E" w:rsidP="007174C7">
            <w:pPr>
              <w:jc w:val="center"/>
              <w:rPr>
                <w:rFonts w:ascii="Times New Roman" w:hAnsi="Times New Roman" w:cs="Times New Roman"/>
                <w:bCs/>
                <w:color w:val="000000"/>
                <w:sz w:val="22"/>
                <w:szCs w:val="22"/>
                <w:lang w:eastAsia="es-ES"/>
              </w:rPr>
            </w:pPr>
            <w:r w:rsidRPr="00FF3BC0">
              <w:rPr>
                <w:rFonts w:ascii="Times New Roman" w:hAnsi="Times New Roman" w:cs="Times New Roman"/>
                <w:bCs/>
                <w:color w:val="000000"/>
                <w:sz w:val="22"/>
                <w:szCs w:val="22"/>
                <w:lang w:eastAsia="es-ES"/>
              </w:rPr>
              <w:t>1</w:t>
            </w:r>
          </w:p>
        </w:tc>
        <w:tc>
          <w:tcPr>
            <w:tcW w:w="626" w:type="pct"/>
            <w:noWrap/>
            <w:hideMark/>
          </w:tcPr>
          <w:p w14:paraId="2D101047"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16.497</w:t>
            </w:r>
          </w:p>
        </w:tc>
        <w:tc>
          <w:tcPr>
            <w:tcW w:w="704" w:type="pct"/>
            <w:noWrap/>
            <w:hideMark/>
          </w:tcPr>
          <w:p w14:paraId="5C4D4C22"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15</w:t>
            </w:r>
          </w:p>
        </w:tc>
        <w:tc>
          <w:tcPr>
            <w:tcW w:w="783" w:type="pct"/>
            <w:noWrap/>
            <w:hideMark/>
          </w:tcPr>
          <w:p w14:paraId="1C6E941D"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53.969</w:t>
            </w:r>
          </w:p>
        </w:tc>
        <w:tc>
          <w:tcPr>
            <w:tcW w:w="831" w:type="pct"/>
            <w:noWrap/>
            <w:hideMark/>
          </w:tcPr>
          <w:p w14:paraId="5934D541"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225.944</w:t>
            </w:r>
          </w:p>
        </w:tc>
        <w:tc>
          <w:tcPr>
            <w:tcW w:w="724" w:type="pct"/>
            <w:noWrap/>
            <w:hideMark/>
          </w:tcPr>
          <w:p w14:paraId="5AE60BB5"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0.755</w:t>
            </w:r>
          </w:p>
        </w:tc>
        <w:tc>
          <w:tcPr>
            <w:tcW w:w="723" w:type="pct"/>
            <w:vAlign w:val="bottom"/>
          </w:tcPr>
          <w:p w14:paraId="465C0A93" w14:textId="77777777" w:rsidR="001B288E" w:rsidRPr="00FF3BC0" w:rsidRDefault="001B288E" w:rsidP="007174C7">
            <w:pPr>
              <w:jc w:val="center"/>
              <w:rPr>
                <w:rFonts w:ascii="Times New Roman" w:eastAsia="Times New Roman" w:hAnsi="Times New Roman" w:cs="Times New Roman"/>
                <w:color w:val="000000"/>
                <w:sz w:val="22"/>
                <w:szCs w:val="22"/>
                <w:lang w:val="es-CO" w:eastAsia="es-ES"/>
              </w:rPr>
            </w:pPr>
            <w:r w:rsidRPr="00FF3BC0">
              <w:rPr>
                <w:rFonts w:ascii="Times New Roman" w:eastAsia="Times New Roman" w:hAnsi="Times New Roman" w:cs="Times New Roman"/>
                <w:color w:val="000000"/>
                <w:sz w:val="22"/>
                <w:szCs w:val="22"/>
                <w:lang w:val="es-CO" w:eastAsia="es-ES"/>
              </w:rPr>
              <w:t>89.772</w:t>
            </w:r>
          </w:p>
        </w:tc>
      </w:tr>
      <w:tr w:rsidR="001B288E" w:rsidRPr="00FF3BC0" w14:paraId="2981F2C2" w14:textId="77777777" w:rsidTr="007174C7">
        <w:trPr>
          <w:trHeight w:val="245"/>
          <w:jc w:val="center"/>
        </w:trPr>
        <w:tc>
          <w:tcPr>
            <w:tcW w:w="609" w:type="pct"/>
            <w:noWrap/>
            <w:hideMark/>
          </w:tcPr>
          <w:p w14:paraId="4DFE39FA" w14:textId="77777777" w:rsidR="001B288E" w:rsidRPr="00FF3BC0" w:rsidRDefault="001B288E" w:rsidP="007174C7">
            <w:pPr>
              <w:jc w:val="center"/>
              <w:rPr>
                <w:rFonts w:ascii="Times New Roman" w:hAnsi="Times New Roman" w:cs="Times New Roman"/>
                <w:bCs/>
                <w:color w:val="000000"/>
                <w:sz w:val="22"/>
                <w:szCs w:val="22"/>
                <w:lang w:eastAsia="es-ES"/>
              </w:rPr>
            </w:pPr>
            <w:r w:rsidRPr="00FF3BC0">
              <w:rPr>
                <w:rFonts w:ascii="Times New Roman" w:hAnsi="Times New Roman" w:cs="Times New Roman"/>
                <w:bCs/>
                <w:color w:val="000000"/>
                <w:sz w:val="22"/>
                <w:szCs w:val="22"/>
                <w:lang w:eastAsia="es-ES"/>
              </w:rPr>
              <w:t>2</w:t>
            </w:r>
          </w:p>
        </w:tc>
        <w:tc>
          <w:tcPr>
            <w:tcW w:w="626" w:type="pct"/>
            <w:noWrap/>
            <w:hideMark/>
          </w:tcPr>
          <w:p w14:paraId="2D03073C"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16.497</w:t>
            </w:r>
          </w:p>
        </w:tc>
        <w:tc>
          <w:tcPr>
            <w:tcW w:w="704" w:type="pct"/>
            <w:noWrap/>
            <w:hideMark/>
          </w:tcPr>
          <w:p w14:paraId="68395359"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350</w:t>
            </w:r>
          </w:p>
        </w:tc>
        <w:tc>
          <w:tcPr>
            <w:tcW w:w="783" w:type="pct"/>
            <w:noWrap/>
            <w:hideMark/>
          </w:tcPr>
          <w:p w14:paraId="7A3F7344"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53.997</w:t>
            </w:r>
          </w:p>
        </w:tc>
        <w:tc>
          <w:tcPr>
            <w:tcW w:w="831" w:type="pct"/>
            <w:noWrap/>
            <w:hideMark/>
          </w:tcPr>
          <w:p w14:paraId="6F35F428"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226.344</w:t>
            </w:r>
          </w:p>
        </w:tc>
        <w:tc>
          <w:tcPr>
            <w:tcW w:w="724" w:type="pct"/>
            <w:noWrap/>
            <w:hideMark/>
          </w:tcPr>
          <w:p w14:paraId="03E49780"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0.755</w:t>
            </w:r>
          </w:p>
        </w:tc>
        <w:tc>
          <w:tcPr>
            <w:tcW w:w="723" w:type="pct"/>
            <w:vAlign w:val="bottom"/>
          </w:tcPr>
          <w:p w14:paraId="7394AB71" w14:textId="77777777" w:rsidR="001B288E" w:rsidRPr="00FF3BC0" w:rsidRDefault="001B288E" w:rsidP="007174C7">
            <w:pPr>
              <w:jc w:val="center"/>
              <w:rPr>
                <w:rFonts w:ascii="Times New Roman" w:eastAsia="Times New Roman" w:hAnsi="Times New Roman" w:cs="Times New Roman"/>
                <w:color w:val="000000"/>
                <w:sz w:val="22"/>
                <w:szCs w:val="22"/>
                <w:lang w:val="es-CO" w:eastAsia="es-ES"/>
              </w:rPr>
            </w:pPr>
            <w:r w:rsidRPr="00FF3BC0">
              <w:rPr>
                <w:rFonts w:ascii="Times New Roman" w:eastAsia="Times New Roman" w:hAnsi="Times New Roman" w:cs="Times New Roman"/>
                <w:color w:val="000000"/>
                <w:sz w:val="22"/>
                <w:szCs w:val="22"/>
                <w:lang w:val="es-CO" w:eastAsia="es-ES"/>
              </w:rPr>
              <w:t>94.654</w:t>
            </w:r>
          </w:p>
        </w:tc>
      </w:tr>
      <w:tr w:rsidR="001B288E" w:rsidRPr="00FF3BC0" w14:paraId="3C14A950" w14:textId="77777777" w:rsidTr="007174C7">
        <w:trPr>
          <w:trHeight w:val="245"/>
          <w:jc w:val="center"/>
        </w:trPr>
        <w:tc>
          <w:tcPr>
            <w:tcW w:w="609" w:type="pct"/>
            <w:noWrap/>
            <w:hideMark/>
          </w:tcPr>
          <w:p w14:paraId="794AB4BF" w14:textId="77777777" w:rsidR="001B288E" w:rsidRPr="00FF3BC0" w:rsidRDefault="001B288E" w:rsidP="007174C7">
            <w:pPr>
              <w:jc w:val="center"/>
              <w:rPr>
                <w:rFonts w:ascii="Times New Roman" w:hAnsi="Times New Roman" w:cs="Times New Roman"/>
                <w:bCs/>
                <w:color w:val="000000"/>
                <w:sz w:val="22"/>
                <w:szCs w:val="22"/>
                <w:lang w:eastAsia="es-ES"/>
              </w:rPr>
            </w:pPr>
            <w:r w:rsidRPr="00FF3BC0">
              <w:rPr>
                <w:rFonts w:ascii="Times New Roman" w:hAnsi="Times New Roman" w:cs="Times New Roman"/>
                <w:bCs/>
                <w:color w:val="000000"/>
                <w:sz w:val="22"/>
                <w:szCs w:val="22"/>
                <w:lang w:eastAsia="es-ES"/>
              </w:rPr>
              <w:t>3</w:t>
            </w:r>
          </w:p>
        </w:tc>
        <w:tc>
          <w:tcPr>
            <w:tcW w:w="626" w:type="pct"/>
            <w:noWrap/>
            <w:hideMark/>
          </w:tcPr>
          <w:p w14:paraId="4204ED09"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19.270</w:t>
            </w:r>
          </w:p>
        </w:tc>
        <w:tc>
          <w:tcPr>
            <w:tcW w:w="704" w:type="pct"/>
            <w:noWrap/>
            <w:hideMark/>
          </w:tcPr>
          <w:p w14:paraId="5206509A"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350</w:t>
            </w:r>
          </w:p>
        </w:tc>
        <w:tc>
          <w:tcPr>
            <w:tcW w:w="783" w:type="pct"/>
            <w:noWrap/>
            <w:hideMark/>
          </w:tcPr>
          <w:p w14:paraId="574F1815"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138.857</w:t>
            </w:r>
          </w:p>
        </w:tc>
        <w:tc>
          <w:tcPr>
            <w:tcW w:w="831" w:type="pct"/>
            <w:noWrap/>
            <w:hideMark/>
          </w:tcPr>
          <w:p w14:paraId="105BCC4D"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584.261</w:t>
            </w:r>
          </w:p>
        </w:tc>
        <w:tc>
          <w:tcPr>
            <w:tcW w:w="724" w:type="pct"/>
            <w:noWrap/>
            <w:hideMark/>
          </w:tcPr>
          <w:p w14:paraId="2CB96451"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1.727</w:t>
            </w:r>
          </w:p>
        </w:tc>
        <w:tc>
          <w:tcPr>
            <w:tcW w:w="723" w:type="pct"/>
            <w:vAlign w:val="bottom"/>
          </w:tcPr>
          <w:p w14:paraId="5F4A2FB2" w14:textId="77777777" w:rsidR="001B288E" w:rsidRPr="00FF3BC0" w:rsidRDefault="001B288E" w:rsidP="007174C7">
            <w:pPr>
              <w:jc w:val="center"/>
              <w:rPr>
                <w:rFonts w:ascii="Times New Roman" w:eastAsia="Times New Roman" w:hAnsi="Times New Roman" w:cs="Times New Roman"/>
                <w:color w:val="000000"/>
                <w:sz w:val="22"/>
                <w:szCs w:val="22"/>
                <w:lang w:val="es-CO" w:eastAsia="es-ES"/>
              </w:rPr>
            </w:pPr>
            <w:r w:rsidRPr="00FF3BC0">
              <w:rPr>
                <w:rFonts w:ascii="Times New Roman" w:eastAsia="Times New Roman" w:hAnsi="Times New Roman" w:cs="Times New Roman"/>
                <w:color w:val="000000"/>
                <w:sz w:val="22"/>
                <w:szCs w:val="22"/>
                <w:lang w:val="es-CO" w:eastAsia="es-ES"/>
              </w:rPr>
              <w:t>1422.263</w:t>
            </w:r>
          </w:p>
        </w:tc>
      </w:tr>
      <w:tr w:rsidR="001B288E" w:rsidRPr="00FF3BC0" w14:paraId="1834F7CA" w14:textId="77777777" w:rsidTr="007174C7">
        <w:trPr>
          <w:trHeight w:val="245"/>
          <w:jc w:val="center"/>
        </w:trPr>
        <w:tc>
          <w:tcPr>
            <w:tcW w:w="609" w:type="pct"/>
            <w:noWrap/>
            <w:hideMark/>
          </w:tcPr>
          <w:p w14:paraId="7FB0403E" w14:textId="77777777" w:rsidR="001B288E" w:rsidRPr="00FF3BC0" w:rsidRDefault="001B288E" w:rsidP="007174C7">
            <w:pPr>
              <w:jc w:val="center"/>
              <w:rPr>
                <w:rFonts w:ascii="Times New Roman" w:hAnsi="Times New Roman" w:cs="Times New Roman"/>
                <w:bCs/>
                <w:color w:val="000000"/>
                <w:sz w:val="22"/>
                <w:szCs w:val="22"/>
                <w:lang w:eastAsia="es-ES"/>
              </w:rPr>
            </w:pPr>
            <w:r w:rsidRPr="00FF3BC0">
              <w:rPr>
                <w:rFonts w:ascii="Times New Roman" w:hAnsi="Times New Roman" w:cs="Times New Roman"/>
                <w:bCs/>
                <w:color w:val="000000"/>
                <w:sz w:val="22"/>
                <w:szCs w:val="22"/>
                <w:lang w:eastAsia="es-ES"/>
              </w:rPr>
              <w:t>4</w:t>
            </w:r>
          </w:p>
        </w:tc>
        <w:tc>
          <w:tcPr>
            <w:tcW w:w="626" w:type="pct"/>
            <w:noWrap/>
            <w:hideMark/>
          </w:tcPr>
          <w:p w14:paraId="279D9717"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19.270</w:t>
            </w:r>
          </w:p>
        </w:tc>
        <w:tc>
          <w:tcPr>
            <w:tcW w:w="704" w:type="pct"/>
            <w:noWrap/>
            <w:hideMark/>
          </w:tcPr>
          <w:p w14:paraId="63BA1DE7"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4,000</w:t>
            </w:r>
          </w:p>
        </w:tc>
        <w:tc>
          <w:tcPr>
            <w:tcW w:w="783" w:type="pct"/>
            <w:noWrap/>
            <w:hideMark/>
          </w:tcPr>
          <w:p w14:paraId="761A0ADF"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139.384</w:t>
            </w:r>
          </w:p>
        </w:tc>
        <w:tc>
          <w:tcPr>
            <w:tcW w:w="831" w:type="pct"/>
            <w:noWrap/>
            <w:hideMark/>
          </w:tcPr>
          <w:p w14:paraId="601FF2B0"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588.893</w:t>
            </w:r>
          </w:p>
        </w:tc>
        <w:tc>
          <w:tcPr>
            <w:tcW w:w="724" w:type="pct"/>
            <w:noWrap/>
            <w:hideMark/>
          </w:tcPr>
          <w:p w14:paraId="44AE3682"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1.733</w:t>
            </w:r>
          </w:p>
        </w:tc>
        <w:tc>
          <w:tcPr>
            <w:tcW w:w="723" w:type="pct"/>
            <w:vAlign w:val="bottom"/>
          </w:tcPr>
          <w:p w14:paraId="6A6DFAA2" w14:textId="77777777" w:rsidR="001B288E" w:rsidRPr="00FF3BC0" w:rsidRDefault="001B288E" w:rsidP="007174C7">
            <w:pPr>
              <w:jc w:val="center"/>
              <w:rPr>
                <w:rFonts w:ascii="Times New Roman" w:eastAsia="Times New Roman" w:hAnsi="Times New Roman" w:cs="Times New Roman"/>
                <w:color w:val="000000"/>
                <w:sz w:val="22"/>
                <w:szCs w:val="22"/>
                <w:lang w:val="es-CO" w:eastAsia="es-ES"/>
              </w:rPr>
            </w:pPr>
            <w:r w:rsidRPr="00FF3BC0">
              <w:rPr>
                <w:rFonts w:ascii="Times New Roman" w:eastAsia="Times New Roman" w:hAnsi="Times New Roman" w:cs="Times New Roman"/>
                <w:color w:val="000000"/>
                <w:sz w:val="22"/>
                <w:szCs w:val="22"/>
                <w:lang w:val="es-CO" w:eastAsia="es-ES"/>
              </w:rPr>
              <w:t>1480.137</w:t>
            </w:r>
          </w:p>
        </w:tc>
      </w:tr>
      <w:tr w:rsidR="001B288E" w:rsidRPr="00FF3BC0" w14:paraId="1B52C7FF" w14:textId="77777777" w:rsidTr="007174C7">
        <w:trPr>
          <w:trHeight w:val="245"/>
          <w:jc w:val="center"/>
        </w:trPr>
        <w:tc>
          <w:tcPr>
            <w:tcW w:w="609" w:type="pct"/>
            <w:noWrap/>
            <w:hideMark/>
          </w:tcPr>
          <w:p w14:paraId="4312B92E" w14:textId="77777777" w:rsidR="001B288E" w:rsidRPr="00FF3BC0" w:rsidRDefault="001B288E" w:rsidP="007174C7">
            <w:pPr>
              <w:jc w:val="center"/>
              <w:rPr>
                <w:rFonts w:ascii="Times New Roman" w:hAnsi="Times New Roman" w:cs="Times New Roman"/>
                <w:bCs/>
                <w:color w:val="000000"/>
                <w:sz w:val="22"/>
                <w:szCs w:val="22"/>
                <w:lang w:eastAsia="es-ES"/>
              </w:rPr>
            </w:pPr>
            <w:r w:rsidRPr="00FF3BC0">
              <w:rPr>
                <w:rFonts w:ascii="Times New Roman" w:hAnsi="Times New Roman" w:cs="Times New Roman"/>
                <w:bCs/>
                <w:color w:val="000000"/>
                <w:sz w:val="22"/>
                <w:szCs w:val="22"/>
                <w:lang w:eastAsia="es-ES"/>
              </w:rPr>
              <w:t>5</w:t>
            </w:r>
          </w:p>
        </w:tc>
        <w:tc>
          <w:tcPr>
            <w:tcW w:w="626" w:type="pct"/>
            <w:noWrap/>
            <w:hideMark/>
          </w:tcPr>
          <w:p w14:paraId="4056E769"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19.270</w:t>
            </w:r>
          </w:p>
        </w:tc>
        <w:tc>
          <w:tcPr>
            <w:tcW w:w="704" w:type="pct"/>
            <w:noWrap/>
            <w:hideMark/>
          </w:tcPr>
          <w:p w14:paraId="60F88ED8"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4,000</w:t>
            </w:r>
          </w:p>
        </w:tc>
        <w:tc>
          <w:tcPr>
            <w:tcW w:w="783" w:type="pct"/>
            <w:noWrap/>
            <w:hideMark/>
          </w:tcPr>
          <w:p w14:paraId="3A8CDD4B"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380.000</w:t>
            </w:r>
          </w:p>
        </w:tc>
        <w:tc>
          <w:tcPr>
            <w:tcW w:w="831" w:type="pct"/>
            <w:noWrap/>
            <w:hideMark/>
          </w:tcPr>
          <w:p w14:paraId="49126481"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3166.766</w:t>
            </w:r>
          </w:p>
        </w:tc>
        <w:tc>
          <w:tcPr>
            <w:tcW w:w="724" w:type="pct"/>
            <w:noWrap/>
            <w:hideMark/>
          </w:tcPr>
          <w:p w14:paraId="61A69608"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6.699</w:t>
            </w:r>
          </w:p>
        </w:tc>
        <w:tc>
          <w:tcPr>
            <w:tcW w:w="723" w:type="pct"/>
            <w:vAlign w:val="bottom"/>
          </w:tcPr>
          <w:p w14:paraId="4ED6A3B2" w14:textId="77777777" w:rsidR="001B288E" w:rsidRPr="00FF3BC0" w:rsidRDefault="001B288E" w:rsidP="007174C7">
            <w:pPr>
              <w:jc w:val="center"/>
              <w:rPr>
                <w:rFonts w:ascii="Times New Roman" w:eastAsia="Times New Roman" w:hAnsi="Times New Roman" w:cs="Times New Roman"/>
                <w:color w:val="000000"/>
                <w:sz w:val="22"/>
                <w:szCs w:val="22"/>
                <w:lang w:val="es-CO" w:eastAsia="es-ES"/>
              </w:rPr>
            </w:pPr>
            <w:r w:rsidRPr="00FF3BC0">
              <w:rPr>
                <w:rFonts w:ascii="Times New Roman" w:eastAsia="Times New Roman" w:hAnsi="Times New Roman" w:cs="Times New Roman"/>
                <w:color w:val="000000"/>
                <w:sz w:val="22"/>
                <w:szCs w:val="22"/>
                <w:lang w:val="es-CO" w:eastAsia="es-ES"/>
              </w:rPr>
              <w:t>22621.412</w:t>
            </w:r>
          </w:p>
        </w:tc>
      </w:tr>
      <w:tr w:rsidR="001B288E" w:rsidRPr="00FF3BC0" w14:paraId="409F7640" w14:textId="77777777" w:rsidTr="007174C7">
        <w:trPr>
          <w:trHeight w:val="245"/>
          <w:jc w:val="center"/>
        </w:trPr>
        <w:tc>
          <w:tcPr>
            <w:tcW w:w="609" w:type="pct"/>
            <w:noWrap/>
            <w:hideMark/>
          </w:tcPr>
          <w:p w14:paraId="51CF3D6E" w14:textId="77777777" w:rsidR="001B288E" w:rsidRPr="00FF3BC0" w:rsidRDefault="001B288E" w:rsidP="007174C7">
            <w:pPr>
              <w:jc w:val="center"/>
              <w:rPr>
                <w:rFonts w:ascii="Times New Roman" w:hAnsi="Times New Roman" w:cs="Times New Roman"/>
                <w:bCs/>
                <w:color w:val="000000"/>
                <w:sz w:val="22"/>
                <w:szCs w:val="22"/>
                <w:lang w:eastAsia="es-ES"/>
              </w:rPr>
            </w:pPr>
            <w:r w:rsidRPr="00FF3BC0">
              <w:rPr>
                <w:rFonts w:ascii="Times New Roman" w:hAnsi="Times New Roman" w:cs="Times New Roman"/>
                <w:bCs/>
                <w:color w:val="000000"/>
                <w:sz w:val="22"/>
                <w:szCs w:val="22"/>
                <w:lang w:eastAsia="es-ES"/>
              </w:rPr>
              <w:t>6</w:t>
            </w:r>
          </w:p>
        </w:tc>
        <w:tc>
          <w:tcPr>
            <w:tcW w:w="626" w:type="pct"/>
            <w:noWrap/>
            <w:hideMark/>
          </w:tcPr>
          <w:p w14:paraId="16747CDB"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2.774</w:t>
            </w:r>
          </w:p>
        </w:tc>
        <w:tc>
          <w:tcPr>
            <w:tcW w:w="704" w:type="pct"/>
            <w:noWrap/>
            <w:hideMark/>
          </w:tcPr>
          <w:p w14:paraId="0DE69383"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350</w:t>
            </w:r>
          </w:p>
        </w:tc>
        <w:tc>
          <w:tcPr>
            <w:tcW w:w="783" w:type="pct"/>
            <w:noWrap/>
            <w:hideMark/>
          </w:tcPr>
          <w:p w14:paraId="61B5B3AC"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138.857</w:t>
            </w:r>
          </w:p>
        </w:tc>
        <w:tc>
          <w:tcPr>
            <w:tcW w:w="831" w:type="pct"/>
            <w:noWrap/>
            <w:hideMark/>
          </w:tcPr>
          <w:p w14:paraId="12BAB856"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2712.874</w:t>
            </w:r>
          </w:p>
        </w:tc>
        <w:tc>
          <w:tcPr>
            <w:tcW w:w="724" w:type="pct"/>
            <w:noWrap/>
            <w:hideMark/>
          </w:tcPr>
          <w:p w14:paraId="203E6F78"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6.894</w:t>
            </w:r>
          </w:p>
        </w:tc>
        <w:tc>
          <w:tcPr>
            <w:tcW w:w="723" w:type="pct"/>
            <w:vAlign w:val="bottom"/>
          </w:tcPr>
          <w:p w14:paraId="1647193A" w14:textId="77777777" w:rsidR="001B288E" w:rsidRPr="00FF3BC0" w:rsidRDefault="001B288E" w:rsidP="007174C7">
            <w:pPr>
              <w:jc w:val="center"/>
              <w:rPr>
                <w:rFonts w:ascii="Times New Roman" w:eastAsia="Times New Roman" w:hAnsi="Times New Roman" w:cs="Times New Roman"/>
                <w:color w:val="000000"/>
                <w:sz w:val="22"/>
                <w:szCs w:val="22"/>
                <w:lang w:val="es-CO" w:eastAsia="es-ES"/>
              </w:rPr>
            </w:pPr>
            <w:r w:rsidRPr="00FF3BC0">
              <w:rPr>
                <w:rFonts w:ascii="Times New Roman" w:eastAsia="Times New Roman" w:hAnsi="Times New Roman" w:cs="Times New Roman"/>
                <w:color w:val="000000"/>
                <w:sz w:val="22"/>
                <w:szCs w:val="22"/>
                <w:lang w:val="es-CO" w:eastAsia="es-ES"/>
              </w:rPr>
              <w:t>1836.388</w:t>
            </w:r>
          </w:p>
        </w:tc>
      </w:tr>
      <w:tr w:rsidR="001B288E" w:rsidRPr="00FF3BC0" w14:paraId="28C0338F" w14:textId="77777777" w:rsidTr="007174C7">
        <w:trPr>
          <w:trHeight w:val="245"/>
          <w:jc w:val="center"/>
        </w:trPr>
        <w:tc>
          <w:tcPr>
            <w:tcW w:w="609" w:type="pct"/>
            <w:noWrap/>
            <w:hideMark/>
          </w:tcPr>
          <w:p w14:paraId="40884739" w14:textId="77777777" w:rsidR="001B288E" w:rsidRPr="00FF3BC0" w:rsidRDefault="001B288E" w:rsidP="007174C7">
            <w:pPr>
              <w:jc w:val="center"/>
              <w:rPr>
                <w:rFonts w:ascii="Times New Roman" w:hAnsi="Times New Roman" w:cs="Times New Roman"/>
                <w:bCs/>
                <w:color w:val="000000"/>
                <w:sz w:val="22"/>
                <w:szCs w:val="22"/>
                <w:lang w:eastAsia="es-ES"/>
              </w:rPr>
            </w:pPr>
            <w:r w:rsidRPr="00FF3BC0">
              <w:rPr>
                <w:rFonts w:ascii="Times New Roman" w:hAnsi="Times New Roman" w:cs="Times New Roman"/>
                <w:bCs/>
                <w:color w:val="000000"/>
                <w:sz w:val="22"/>
                <w:szCs w:val="22"/>
                <w:lang w:eastAsia="es-ES"/>
              </w:rPr>
              <w:t>7</w:t>
            </w:r>
          </w:p>
        </w:tc>
        <w:tc>
          <w:tcPr>
            <w:tcW w:w="626" w:type="pct"/>
            <w:noWrap/>
            <w:hideMark/>
          </w:tcPr>
          <w:p w14:paraId="4721249B"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16.497</w:t>
            </w:r>
          </w:p>
        </w:tc>
        <w:tc>
          <w:tcPr>
            <w:tcW w:w="704" w:type="pct"/>
            <w:noWrap/>
            <w:hideMark/>
          </w:tcPr>
          <w:p w14:paraId="5D863269"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15</w:t>
            </w:r>
          </w:p>
        </w:tc>
        <w:tc>
          <w:tcPr>
            <w:tcW w:w="783" w:type="pct"/>
            <w:noWrap/>
            <w:hideMark/>
          </w:tcPr>
          <w:p w14:paraId="0048D9C3"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53.969</w:t>
            </w:r>
          </w:p>
        </w:tc>
        <w:tc>
          <w:tcPr>
            <w:tcW w:w="831" w:type="pct"/>
            <w:noWrap/>
            <w:hideMark/>
          </w:tcPr>
          <w:p w14:paraId="05D6CBBC"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2319.956</w:t>
            </w:r>
          </w:p>
        </w:tc>
        <w:tc>
          <w:tcPr>
            <w:tcW w:w="724" w:type="pct"/>
            <w:noWrap/>
            <w:hideMark/>
          </w:tcPr>
          <w:p w14:paraId="1C52A020"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7.156</w:t>
            </w:r>
          </w:p>
        </w:tc>
        <w:tc>
          <w:tcPr>
            <w:tcW w:w="723" w:type="pct"/>
            <w:vAlign w:val="bottom"/>
          </w:tcPr>
          <w:p w14:paraId="28D5AFA6" w14:textId="77777777" w:rsidR="001B288E" w:rsidRPr="00FF3BC0" w:rsidRDefault="001B288E" w:rsidP="007174C7">
            <w:pPr>
              <w:jc w:val="center"/>
              <w:rPr>
                <w:rFonts w:ascii="Times New Roman" w:eastAsia="Times New Roman" w:hAnsi="Times New Roman" w:cs="Times New Roman"/>
                <w:color w:val="000000"/>
                <w:sz w:val="22"/>
                <w:szCs w:val="22"/>
                <w:lang w:val="es-CO" w:eastAsia="es-ES"/>
              </w:rPr>
            </w:pPr>
            <w:r w:rsidRPr="00FF3BC0">
              <w:rPr>
                <w:rFonts w:ascii="Times New Roman" w:eastAsia="Times New Roman" w:hAnsi="Times New Roman" w:cs="Times New Roman"/>
                <w:color w:val="000000"/>
                <w:sz w:val="22"/>
                <w:szCs w:val="22"/>
                <w:lang w:val="es-CO" w:eastAsia="es-ES"/>
              </w:rPr>
              <w:t>3148.941</w:t>
            </w:r>
          </w:p>
        </w:tc>
      </w:tr>
      <w:tr w:rsidR="001B288E" w:rsidRPr="00FF3BC0" w14:paraId="47D6EDB5" w14:textId="77777777" w:rsidTr="007174C7">
        <w:trPr>
          <w:trHeight w:val="245"/>
          <w:jc w:val="center"/>
        </w:trPr>
        <w:tc>
          <w:tcPr>
            <w:tcW w:w="609" w:type="pct"/>
            <w:noWrap/>
            <w:hideMark/>
          </w:tcPr>
          <w:p w14:paraId="7086B247" w14:textId="77777777" w:rsidR="001B288E" w:rsidRPr="00FF3BC0" w:rsidRDefault="001B288E" w:rsidP="007174C7">
            <w:pPr>
              <w:jc w:val="center"/>
              <w:rPr>
                <w:rFonts w:ascii="Times New Roman" w:hAnsi="Times New Roman" w:cs="Times New Roman"/>
                <w:bCs/>
                <w:color w:val="000000"/>
                <w:sz w:val="22"/>
                <w:szCs w:val="22"/>
                <w:lang w:eastAsia="es-ES"/>
              </w:rPr>
            </w:pPr>
            <w:r w:rsidRPr="00FF3BC0">
              <w:rPr>
                <w:rFonts w:ascii="Times New Roman" w:hAnsi="Times New Roman" w:cs="Times New Roman"/>
                <w:bCs/>
                <w:color w:val="000000"/>
                <w:sz w:val="22"/>
                <w:szCs w:val="22"/>
                <w:lang w:eastAsia="es-ES"/>
              </w:rPr>
              <w:t>A</w:t>
            </w:r>
          </w:p>
        </w:tc>
        <w:tc>
          <w:tcPr>
            <w:tcW w:w="626" w:type="pct"/>
            <w:noWrap/>
            <w:hideMark/>
          </w:tcPr>
          <w:p w14:paraId="7A722E43"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826.414</w:t>
            </w:r>
          </w:p>
        </w:tc>
        <w:tc>
          <w:tcPr>
            <w:tcW w:w="704" w:type="pct"/>
            <w:noWrap/>
            <w:hideMark/>
          </w:tcPr>
          <w:p w14:paraId="0965A81F"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101.325</w:t>
            </w:r>
          </w:p>
        </w:tc>
        <w:tc>
          <w:tcPr>
            <w:tcW w:w="783" w:type="pct"/>
            <w:noWrap/>
            <w:hideMark/>
          </w:tcPr>
          <w:p w14:paraId="1BEF5068"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298.150</w:t>
            </w:r>
          </w:p>
        </w:tc>
        <w:tc>
          <w:tcPr>
            <w:tcW w:w="831" w:type="pct"/>
            <w:noWrap/>
            <w:hideMark/>
          </w:tcPr>
          <w:p w14:paraId="46EC6086"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104.920</w:t>
            </w:r>
          </w:p>
        </w:tc>
        <w:tc>
          <w:tcPr>
            <w:tcW w:w="724" w:type="pct"/>
            <w:noWrap/>
            <w:hideMark/>
          </w:tcPr>
          <w:p w14:paraId="753FDE1A"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0.367</w:t>
            </w:r>
          </w:p>
        </w:tc>
        <w:tc>
          <w:tcPr>
            <w:tcW w:w="723" w:type="pct"/>
            <w:vAlign w:val="bottom"/>
          </w:tcPr>
          <w:p w14:paraId="2E387B17" w14:textId="77777777" w:rsidR="001B288E" w:rsidRPr="00FF3BC0" w:rsidRDefault="001B288E" w:rsidP="007174C7">
            <w:pPr>
              <w:jc w:val="center"/>
              <w:rPr>
                <w:rFonts w:ascii="Times New Roman" w:eastAsia="Times New Roman" w:hAnsi="Times New Roman" w:cs="Times New Roman"/>
                <w:color w:val="000000"/>
                <w:sz w:val="22"/>
                <w:szCs w:val="22"/>
                <w:lang w:val="es-CO" w:eastAsia="es-ES"/>
              </w:rPr>
            </w:pPr>
            <w:r w:rsidRPr="00FF3BC0">
              <w:rPr>
                <w:rFonts w:ascii="Times New Roman" w:eastAsia="Times New Roman" w:hAnsi="Times New Roman" w:cs="Times New Roman"/>
                <w:color w:val="000000"/>
                <w:sz w:val="22"/>
                <w:szCs w:val="22"/>
                <w:lang w:val="es-CO" w:eastAsia="es-ES"/>
              </w:rPr>
              <w:t>0.000</w:t>
            </w:r>
          </w:p>
        </w:tc>
      </w:tr>
      <w:tr w:rsidR="001B288E" w:rsidRPr="00FF3BC0" w14:paraId="41415B43" w14:textId="77777777" w:rsidTr="007174C7">
        <w:trPr>
          <w:trHeight w:val="245"/>
          <w:jc w:val="center"/>
        </w:trPr>
        <w:tc>
          <w:tcPr>
            <w:tcW w:w="609" w:type="pct"/>
            <w:noWrap/>
            <w:hideMark/>
          </w:tcPr>
          <w:p w14:paraId="1B6A161E" w14:textId="77777777" w:rsidR="001B288E" w:rsidRPr="00FF3BC0" w:rsidRDefault="001B288E" w:rsidP="007174C7">
            <w:pPr>
              <w:jc w:val="center"/>
              <w:rPr>
                <w:rFonts w:ascii="Times New Roman" w:hAnsi="Times New Roman" w:cs="Times New Roman"/>
                <w:bCs/>
                <w:color w:val="000000"/>
                <w:sz w:val="22"/>
                <w:szCs w:val="22"/>
                <w:lang w:eastAsia="es-ES"/>
              </w:rPr>
            </w:pPr>
            <w:r w:rsidRPr="00FF3BC0">
              <w:rPr>
                <w:rFonts w:ascii="Times New Roman" w:hAnsi="Times New Roman" w:cs="Times New Roman"/>
                <w:bCs/>
                <w:color w:val="000000"/>
                <w:sz w:val="22"/>
                <w:szCs w:val="22"/>
                <w:lang w:eastAsia="es-ES"/>
              </w:rPr>
              <w:t>B</w:t>
            </w:r>
          </w:p>
        </w:tc>
        <w:tc>
          <w:tcPr>
            <w:tcW w:w="626" w:type="pct"/>
            <w:noWrap/>
            <w:hideMark/>
          </w:tcPr>
          <w:p w14:paraId="4FDF3CD0"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826.414</w:t>
            </w:r>
          </w:p>
        </w:tc>
        <w:tc>
          <w:tcPr>
            <w:tcW w:w="704" w:type="pct"/>
            <w:noWrap/>
            <w:hideMark/>
          </w:tcPr>
          <w:p w14:paraId="422CCF14"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101.325</w:t>
            </w:r>
          </w:p>
        </w:tc>
        <w:tc>
          <w:tcPr>
            <w:tcW w:w="783" w:type="pct"/>
            <w:noWrap/>
            <w:hideMark/>
          </w:tcPr>
          <w:p w14:paraId="4C111219"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308.150</w:t>
            </w:r>
          </w:p>
        </w:tc>
        <w:tc>
          <w:tcPr>
            <w:tcW w:w="831" w:type="pct"/>
            <w:noWrap/>
            <w:hideMark/>
          </w:tcPr>
          <w:p w14:paraId="45F02F22"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146.720</w:t>
            </w:r>
          </w:p>
        </w:tc>
        <w:tc>
          <w:tcPr>
            <w:tcW w:w="724" w:type="pct"/>
            <w:noWrap/>
            <w:hideMark/>
          </w:tcPr>
          <w:p w14:paraId="2A4D1454" w14:textId="77777777" w:rsidR="001B288E" w:rsidRPr="00FF3BC0" w:rsidRDefault="001B288E" w:rsidP="007174C7">
            <w:pPr>
              <w:jc w:val="center"/>
              <w:rPr>
                <w:rFonts w:ascii="Times New Roman" w:hAnsi="Times New Roman" w:cs="Times New Roman"/>
                <w:color w:val="000000"/>
                <w:sz w:val="22"/>
                <w:szCs w:val="22"/>
                <w:lang w:eastAsia="es-ES"/>
              </w:rPr>
            </w:pPr>
            <w:r w:rsidRPr="00FF3BC0">
              <w:rPr>
                <w:rFonts w:ascii="Times New Roman" w:hAnsi="Times New Roman" w:cs="Times New Roman"/>
                <w:color w:val="000000"/>
                <w:sz w:val="22"/>
                <w:szCs w:val="22"/>
                <w:lang w:eastAsia="es-ES"/>
              </w:rPr>
              <w:t>0.505</w:t>
            </w:r>
          </w:p>
        </w:tc>
        <w:tc>
          <w:tcPr>
            <w:tcW w:w="723" w:type="pct"/>
            <w:vAlign w:val="bottom"/>
          </w:tcPr>
          <w:p w14:paraId="6A11A059" w14:textId="77777777" w:rsidR="001B288E" w:rsidRPr="00FF3BC0" w:rsidRDefault="001B288E" w:rsidP="007174C7">
            <w:pPr>
              <w:jc w:val="center"/>
              <w:rPr>
                <w:rFonts w:ascii="Times New Roman" w:eastAsia="Times New Roman" w:hAnsi="Times New Roman" w:cs="Times New Roman"/>
                <w:color w:val="000000"/>
                <w:sz w:val="22"/>
                <w:szCs w:val="22"/>
                <w:lang w:val="es-CO" w:eastAsia="es-ES"/>
              </w:rPr>
            </w:pPr>
            <w:r w:rsidRPr="00FF3BC0">
              <w:rPr>
                <w:rFonts w:ascii="Times New Roman" w:eastAsia="Times New Roman" w:hAnsi="Times New Roman" w:cs="Times New Roman"/>
                <w:color w:val="000000"/>
                <w:sz w:val="22"/>
                <w:szCs w:val="22"/>
                <w:lang w:val="es-CO" w:eastAsia="es-ES"/>
              </w:rPr>
              <w:t>566.623</w:t>
            </w:r>
          </w:p>
        </w:tc>
      </w:tr>
    </w:tbl>
    <w:p w14:paraId="0356E685" w14:textId="77777777" w:rsidR="001B288E" w:rsidRPr="00FF3BC0" w:rsidRDefault="001B288E" w:rsidP="00FF3BC0">
      <w:pPr>
        <w:pStyle w:val="Descripcin"/>
        <w:spacing w:after="0"/>
        <w:rPr>
          <w:rFonts w:ascii="Times New Roman" w:hAnsi="Times New Roman" w:cs="Times New Roman"/>
          <w:bCs w:val="0"/>
          <w:color w:val="000000"/>
          <w:sz w:val="24"/>
          <w:szCs w:val="24"/>
          <w:lang w:val="es-MX"/>
        </w:rPr>
      </w:pPr>
    </w:p>
    <w:p w14:paraId="37D6333D" w14:textId="77777777" w:rsidR="001B288E" w:rsidRPr="00FF3BC0" w:rsidRDefault="001B288E" w:rsidP="001B288E">
      <w:pPr>
        <w:pStyle w:val="Descripcin"/>
        <w:jc w:val="center"/>
        <w:rPr>
          <w:rFonts w:ascii="Times New Roman" w:hAnsi="Times New Roman" w:cs="Times New Roman"/>
          <w:b w:val="0"/>
          <w:color w:val="auto"/>
          <w:sz w:val="24"/>
          <w:szCs w:val="24"/>
          <w:lang w:val="es-MX"/>
        </w:rPr>
      </w:pPr>
      <w:r w:rsidRPr="00FF3BC0">
        <w:rPr>
          <w:rFonts w:ascii="Times New Roman" w:hAnsi="Times New Roman" w:cs="Times New Roman"/>
          <w:bCs w:val="0"/>
          <w:color w:val="000000"/>
          <w:sz w:val="24"/>
          <w:szCs w:val="24"/>
          <w:lang w:val="es-MX"/>
        </w:rPr>
        <w:t>Tabla 3.</w:t>
      </w:r>
      <w:r w:rsidRPr="00FF3BC0">
        <w:rPr>
          <w:rFonts w:ascii="Times New Roman" w:hAnsi="Times New Roman" w:cs="Times New Roman"/>
          <w:b w:val="0"/>
          <w:bCs w:val="0"/>
          <w:color w:val="000000"/>
          <w:sz w:val="24"/>
          <w:szCs w:val="24"/>
          <w:lang w:val="es-MX"/>
        </w:rPr>
        <w:t xml:space="preserve"> Rendimientos energéticos de planta</w:t>
      </w:r>
    </w:p>
    <w:tbl>
      <w:tblPr>
        <w:tblStyle w:val="Tablaconcuadrcula"/>
        <w:tblW w:w="5000" w:type="pct"/>
        <w:tblLook w:val="04A0" w:firstRow="1" w:lastRow="0" w:firstColumn="1" w:lastColumn="0" w:noHBand="0" w:noVBand="1"/>
      </w:tblPr>
      <w:tblGrid>
        <w:gridCol w:w="5876"/>
        <w:gridCol w:w="1315"/>
        <w:gridCol w:w="1303"/>
      </w:tblGrid>
      <w:tr w:rsidR="001B288E" w:rsidRPr="00FF3BC0" w14:paraId="42BA2BE4" w14:textId="77777777" w:rsidTr="007174C7">
        <w:trPr>
          <w:trHeight w:val="350"/>
        </w:trPr>
        <w:tc>
          <w:tcPr>
            <w:tcW w:w="3459" w:type="pct"/>
            <w:vAlign w:val="center"/>
          </w:tcPr>
          <w:p w14:paraId="2F788A78" w14:textId="77777777" w:rsidR="001B288E" w:rsidRPr="00FF3BC0" w:rsidRDefault="001B288E" w:rsidP="007174C7">
            <w:pPr>
              <w:rPr>
                <w:rFonts w:ascii="Times New Roman" w:hAnsi="Times New Roman" w:cs="Times New Roman"/>
                <w:b/>
                <w:sz w:val="22"/>
                <w:szCs w:val="22"/>
                <w:lang w:val="es-MX"/>
              </w:rPr>
            </w:pPr>
            <w:r w:rsidRPr="00FF3BC0">
              <w:rPr>
                <w:rFonts w:ascii="Times New Roman" w:hAnsi="Times New Roman" w:cs="Times New Roman"/>
                <w:b/>
                <w:sz w:val="22"/>
                <w:szCs w:val="22"/>
                <w:lang w:val="es-MX"/>
              </w:rPr>
              <w:t>Parámetro</w:t>
            </w:r>
          </w:p>
        </w:tc>
        <w:tc>
          <w:tcPr>
            <w:tcW w:w="1541" w:type="pct"/>
            <w:gridSpan w:val="2"/>
            <w:vAlign w:val="center"/>
          </w:tcPr>
          <w:p w14:paraId="3E64F93B" w14:textId="77777777" w:rsidR="001B288E" w:rsidRPr="00FF3BC0" w:rsidRDefault="001B288E" w:rsidP="007174C7">
            <w:pPr>
              <w:jc w:val="center"/>
              <w:rPr>
                <w:rFonts w:ascii="Times New Roman" w:hAnsi="Times New Roman" w:cs="Times New Roman"/>
                <w:b/>
                <w:sz w:val="22"/>
                <w:szCs w:val="22"/>
                <w:lang w:val="es-MX"/>
              </w:rPr>
            </w:pPr>
            <w:r w:rsidRPr="00FF3BC0">
              <w:rPr>
                <w:rFonts w:ascii="Times New Roman" w:hAnsi="Times New Roman" w:cs="Times New Roman"/>
                <w:b/>
                <w:sz w:val="22"/>
                <w:szCs w:val="22"/>
                <w:lang w:val="es-MX"/>
              </w:rPr>
              <w:t>Valor</w:t>
            </w:r>
          </w:p>
        </w:tc>
      </w:tr>
      <w:tr w:rsidR="001B288E" w:rsidRPr="00FF3BC0" w14:paraId="6C92D085" w14:textId="77777777" w:rsidTr="007174C7">
        <w:trPr>
          <w:trHeight w:val="20"/>
        </w:trPr>
        <w:tc>
          <w:tcPr>
            <w:tcW w:w="3459" w:type="pct"/>
          </w:tcPr>
          <w:p w14:paraId="7B32B366" w14:textId="77777777" w:rsidR="001B288E" w:rsidRPr="00FF3BC0" w:rsidRDefault="001B288E" w:rsidP="007174C7">
            <w:pPr>
              <w:rPr>
                <w:rFonts w:ascii="Times New Roman" w:hAnsi="Times New Roman" w:cs="Times New Roman"/>
                <w:sz w:val="22"/>
                <w:szCs w:val="22"/>
                <w:lang w:val="es-MX"/>
              </w:rPr>
            </w:pPr>
            <w:r w:rsidRPr="00FF3BC0">
              <w:rPr>
                <w:rFonts w:ascii="Times New Roman" w:hAnsi="Times New Roman" w:cs="Times New Roman"/>
                <w:sz w:val="22"/>
                <w:szCs w:val="22"/>
                <w:lang w:val="es-MX"/>
              </w:rPr>
              <w:t xml:space="preserve">Producción de vapor en caldera   </w:t>
            </w:r>
            <w:proofErr w:type="gramStart"/>
            <w:r w:rsidRPr="00FF3BC0">
              <w:rPr>
                <w:rFonts w:ascii="Times New Roman" w:hAnsi="Times New Roman" w:cs="Times New Roman"/>
                <w:sz w:val="22"/>
                <w:szCs w:val="22"/>
                <w:lang w:val="es-MX"/>
              </w:rPr>
              <w:t xml:space="preserve">   </w:t>
            </w:r>
            <w:r w:rsidRPr="00FF3BC0">
              <w:rPr>
                <w:rFonts w:ascii="Times New Roman" w:hAnsi="Times New Roman" w:cs="Times New Roman"/>
                <w:b/>
                <w:sz w:val="22"/>
                <w:szCs w:val="22"/>
                <w:lang w:val="es-MX"/>
              </w:rPr>
              <w:t>(</w:t>
            </w:r>
            <w:proofErr w:type="gramEnd"/>
            <w:r w:rsidRPr="00FF3BC0">
              <w:rPr>
                <w:rFonts w:ascii="Times New Roman" w:hAnsi="Times New Roman" w:cs="Times New Roman"/>
                <w:b/>
                <w:sz w:val="22"/>
                <w:szCs w:val="22"/>
                <w:lang w:val="es-MX"/>
              </w:rPr>
              <w:t xml:space="preserve"> </w:t>
            </w:r>
            <m:oMath>
              <m:sSub>
                <m:sSubPr>
                  <m:ctrlPr>
                    <w:rPr>
                      <w:rFonts w:ascii="Cambria Math" w:hAnsi="Cambria Math" w:cs="Times New Roman"/>
                      <w:b/>
                      <w:sz w:val="22"/>
                      <w:szCs w:val="22"/>
                    </w:rPr>
                  </m:ctrlPr>
                </m:sSubPr>
                <m:e>
                  <m:acc>
                    <m:accPr>
                      <m:chr m:val="̇"/>
                      <m:ctrlPr>
                        <w:rPr>
                          <w:rFonts w:ascii="Cambria Math" w:hAnsi="Cambria Math" w:cs="Times New Roman"/>
                          <w:b/>
                          <w:sz w:val="22"/>
                          <w:szCs w:val="22"/>
                        </w:rPr>
                      </m:ctrlPr>
                    </m:accPr>
                    <m:e>
                      <m:r>
                        <m:rPr>
                          <m:sty m:val="b"/>
                        </m:rPr>
                        <w:rPr>
                          <w:rFonts w:ascii="Cambria Math" w:hAnsi="Cambria Math" w:cs="Times New Roman"/>
                          <w:sz w:val="22"/>
                          <w:szCs w:val="22"/>
                        </w:rPr>
                        <m:t>m</m:t>
                      </m:r>
                    </m:e>
                  </m:acc>
                </m:e>
                <m:sub>
                  <m:r>
                    <m:rPr>
                      <m:sty m:val="b"/>
                    </m:rPr>
                    <w:rPr>
                      <w:rFonts w:ascii="Cambria Math" w:hAnsi="Cambria Math" w:cs="Times New Roman"/>
                      <w:sz w:val="22"/>
                      <w:szCs w:val="22"/>
                    </w:rPr>
                    <m:t xml:space="preserve">S-CALD </m:t>
                  </m:r>
                </m:sub>
              </m:sSub>
            </m:oMath>
            <w:r w:rsidRPr="00FF3BC0">
              <w:rPr>
                <w:rFonts w:ascii="Times New Roman" w:hAnsi="Times New Roman" w:cs="Times New Roman"/>
                <w:b/>
                <w:sz w:val="22"/>
                <w:szCs w:val="22"/>
              </w:rPr>
              <w:t>)</w:t>
            </w:r>
          </w:p>
        </w:tc>
        <w:tc>
          <w:tcPr>
            <w:tcW w:w="774" w:type="pct"/>
            <w:vAlign w:val="center"/>
          </w:tcPr>
          <w:p w14:paraId="63194DA2" w14:textId="77777777" w:rsidR="001B288E" w:rsidRPr="00FF3BC0" w:rsidRDefault="001B288E" w:rsidP="007174C7">
            <w:pPr>
              <w:jc w:val="center"/>
              <w:rPr>
                <w:rFonts w:ascii="Times New Roman" w:hAnsi="Times New Roman" w:cs="Times New Roman"/>
                <w:sz w:val="22"/>
                <w:szCs w:val="22"/>
                <w:lang w:val="es-MX"/>
              </w:rPr>
            </w:pPr>
            <w:r w:rsidRPr="00FF3BC0">
              <w:rPr>
                <w:rFonts w:ascii="Times New Roman" w:hAnsi="Times New Roman" w:cs="Times New Roman"/>
                <w:sz w:val="22"/>
                <w:szCs w:val="22"/>
                <w:lang w:val="es-MX"/>
              </w:rPr>
              <w:t>5.352</w:t>
            </w:r>
          </w:p>
        </w:tc>
        <w:tc>
          <w:tcPr>
            <w:tcW w:w="768" w:type="pct"/>
            <w:vAlign w:val="center"/>
          </w:tcPr>
          <w:p w14:paraId="5CC42A2C" w14:textId="77777777" w:rsidR="001B288E" w:rsidRPr="00FF3BC0" w:rsidRDefault="008C3617" w:rsidP="007174C7">
            <w:pPr>
              <w:rPr>
                <w:rFonts w:ascii="Times New Roman" w:hAnsi="Times New Roman" w:cs="Times New Roman"/>
                <w:sz w:val="22"/>
                <w:szCs w:val="22"/>
                <w:lang w:val="es-MX"/>
              </w:rPr>
            </w:pPr>
            <m:oMathPara>
              <m:oMath>
                <m:sSub>
                  <m:sSubPr>
                    <m:ctrlPr>
                      <w:rPr>
                        <w:rFonts w:ascii="Cambria Math" w:hAnsi="Cambria Math" w:cs="Times New Roman"/>
                        <w:sz w:val="22"/>
                        <w:szCs w:val="22"/>
                        <w:lang w:val="es-MX"/>
                      </w:rPr>
                    </m:ctrlPr>
                  </m:sSubPr>
                  <m:e>
                    <m:r>
                      <m:rPr>
                        <m:sty m:val="p"/>
                      </m:rPr>
                      <w:rPr>
                        <w:rFonts w:ascii="Cambria Math" w:hAnsi="Cambria Math" w:cs="Times New Roman"/>
                        <w:sz w:val="22"/>
                        <w:szCs w:val="22"/>
                        <w:lang w:val="es-MX"/>
                      </w:rPr>
                      <m:t>t</m:t>
                    </m:r>
                  </m:e>
                  <m:sub>
                    <m:r>
                      <m:rPr>
                        <m:sty m:val="p"/>
                      </m:rPr>
                      <w:rPr>
                        <w:rFonts w:ascii="Cambria Math" w:hAnsi="Cambria Math" w:cs="Times New Roman"/>
                        <w:sz w:val="22"/>
                        <w:szCs w:val="22"/>
                        <w:lang w:val="es-MX"/>
                      </w:rPr>
                      <m:t>VAPOR</m:t>
                    </m:r>
                  </m:sub>
                </m:sSub>
                <m:r>
                  <m:rPr>
                    <m:sty m:val="p"/>
                  </m:rPr>
                  <w:rPr>
                    <w:rFonts w:ascii="Cambria Math" w:hAnsi="Cambria Math" w:cs="Times New Roman"/>
                    <w:sz w:val="22"/>
                    <w:szCs w:val="22"/>
                    <w:lang w:val="es-MX"/>
                  </w:rPr>
                  <m:t>/hr</m:t>
                </m:r>
              </m:oMath>
            </m:oMathPara>
          </w:p>
        </w:tc>
      </w:tr>
      <w:tr w:rsidR="001B288E" w:rsidRPr="00FF3BC0" w14:paraId="4F3BA32D" w14:textId="77777777" w:rsidTr="007174C7">
        <w:trPr>
          <w:trHeight w:val="20"/>
        </w:trPr>
        <w:tc>
          <w:tcPr>
            <w:tcW w:w="3459" w:type="pct"/>
          </w:tcPr>
          <w:p w14:paraId="575665CB" w14:textId="77777777" w:rsidR="001B288E" w:rsidRPr="00FF3BC0" w:rsidRDefault="001B288E" w:rsidP="007174C7">
            <w:pPr>
              <w:rPr>
                <w:rFonts w:ascii="Times New Roman" w:hAnsi="Times New Roman" w:cs="Times New Roman"/>
                <w:sz w:val="22"/>
                <w:szCs w:val="22"/>
                <w:lang w:val="es-MX"/>
              </w:rPr>
            </w:pPr>
            <w:r w:rsidRPr="00FF3BC0">
              <w:rPr>
                <w:rFonts w:ascii="Times New Roman" w:hAnsi="Times New Roman" w:cs="Times New Roman"/>
                <w:sz w:val="22"/>
                <w:szCs w:val="22"/>
                <w:lang w:val="es-MX"/>
              </w:rPr>
              <w:t xml:space="preserve">Capacidad de planta                              </w:t>
            </w:r>
            <w:proofErr w:type="gramStart"/>
            <w:r w:rsidRPr="00FF3BC0">
              <w:rPr>
                <w:rFonts w:ascii="Times New Roman" w:hAnsi="Times New Roman" w:cs="Times New Roman"/>
                <w:sz w:val="22"/>
                <w:szCs w:val="22"/>
                <w:lang w:val="es-MX"/>
              </w:rPr>
              <w:t xml:space="preserve">   </w:t>
            </w:r>
            <w:r w:rsidRPr="00FF3BC0">
              <w:rPr>
                <w:rFonts w:ascii="Times New Roman" w:hAnsi="Times New Roman" w:cs="Times New Roman"/>
                <w:b/>
                <w:sz w:val="22"/>
                <w:szCs w:val="22"/>
                <w:lang w:val="es-MX"/>
              </w:rPr>
              <w:t>(</w:t>
            </w:r>
            <w:proofErr w:type="gramEnd"/>
            <w:r w:rsidRPr="00FF3BC0">
              <w:rPr>
                <w:rFonts w:ascii="Times New Roman" w:hAnsi="Times New Roman" w:cs="Times New Roman"/>
                <w:b/>
                <w:sz w:val="22"/>
                <w:szCs w:val="22"/>
                <w:lang w:val="es-MX"/>
              </w:rPr>
              <w:t xml:space="preserve"> </w:t>
            </w:r>
            <m:oMath>
              <m:sSub>
                <m:sSubPr>
                  <m:ctrlPr>
                    <w:rPr>
                      <w:rFonts w:ascii="Cambria Math" w:hAnsi="Cambria Math" w:cs="Times New Roman"/>
                      <w:b/>
                      <w:sz w:val="22"/>
                      <w:szCs w:val="22"/>
                    </w:rPr>
                  </m:ctrlPr>
                </m:sSubPr>
                <m:e>
                  <m:acc>
                    <m:accPr>
                      <m:chr m:val="̇"/>
                      <m:ctrlPr>
                        <w:rPr>
                          <w:rFonts w:ascii="Cambria Math" w:hAnsi="Cambria Math" w:cs="Times New Roman"/>
                          <w:b/>
                          <w:sz w:val="22"/>
                          <w:szCs w:val="22"/>
                        </w:rPr>
                      </m:ctrlPr>
                    </m:accPr>
                    <m:e>
                      <m:r>
                        <m:rPr>
                          <m:sty m:val="b"/>
                        </m:rPr>
                        <w:rPr>
                          <w:rFonts w:ascii="Cambria Math" w:hAnsi="Cambria Math" w:cs="Times New Roman"/>
                          <w:sz w:val="22"/>
                          <w:szCs w:val="22"/>
                        </w:rPr>
                        <m:t>m</m:t>
                      </m:r>
                    </m:e>
                  </m:acc>
                </m:e>
                <m:sub>
                  <m:r>
                    <m:rPr>
                      <m:sty m:val="b"/>
                    </m:rPr>
                    <w:rPr>
                      <w:rFonts w:ascii="Cambria Math" w:hAnsi="Cambria Math" w:cs="Times New Roman"/>
                      <w:sz w:val="22"/>
                      <w:szCs w:val="22"/>
                    </w:rPr>
                    <m:t>RSU</m:t>
                  </m:r>
                </m:sub>
              </m:sSub>
            </m:oMath>
            <w:r w:rsidRPr="00FF3BC0">
              <w:rPr>
                <w:rFonts w:ascii="Times New Roman" w:hAnsi="Times New Roman" w:cs="Times New Roman"/>
                <w:b/>
                <w:sz w:val="22"/>
                <w:szCs w:val="22"/>
                <w:lang w:val="es-MX"/>
              </w:rPr>
              <w:t xml:space="preserve"> )</w:t>
            </w:r>
          </w:p>
        </w:tc>
        <w:tc>
          <w:tcPr>
            <w:tcW w:w="774" w:type="pct"/>
            <w:vAlign w:val="center"/>
          </w:tcPr>
          <w:p w14:paraId="288BF0BE" w14:textId="77777777" w:rsidR="001B288E" w:rsidRPr="00FF3BC0" w:rsidRDefault="001B288E" w:rsidP="007174C7">
            <w:pPr>
              <w:jc w:val="center"/>
              <w:rPr>
                <w:rFonts w:ascii="Times New Roman" w:hAnsi="Times New Roman" w:cs="Times New Roman"/>
                <w:sz w:val="22"/>
                <w:szCs w:val="22"/>
                <w:lang w:val="es-MX"/>
              </w:rPr>
            </w:pPr>
            <w:r w:rsidRPr="00FF3BC0">
              <w:rPr>
                <w:rFonts w:ascii="Times New Roman" w:hAnsi="Times New Roman" w:cs="Times New Roman"/>
                <w:sz w:val="22"/>
                <w:szCs w:val="22"/>
                <w:lang w:val="es-MX"/>
              </w:rPr>
              <w:t>651.346</w:t>
            </w:r>
          </w:p>
        </w:tc>
        <w:tc>
          <w:tcPr>
            <w:tcW w:w="768" w:type="pct"/>
            <w:vAlign w:val="center"/>
          </w:tcPr>
          <w:p w14:paraId="1B9F7441" w14:textId="77777777" w:rsidR="001B288E" w:rsidRPr="00FF3BC0" w:rsidRDefault="008C3617" w:rsidP="007174C7">
            <w:pPr>
              <w:rPr>
                <w:rFonts w:ascii="Times New Roman" w:hAnsi="Times New Roman" w:cs="Times New Roman"/>
                <w:sz w:val="22"/>
                <w:szCs w:val="22"/>
                <w:lang w:val="es-MX"/>
              </w:rPr>
            </w:pPr>
            <m:oMathPara>
              <m:oMath>
                <m:sSub>
                  <m:sSubPr>
                    <m:ctrlPr>
                      <w:rPr>
                        <w:rFonts w:ascii="Cambria Math" w:hAnsi="Cambria Math" w:cs="Times New Roman"/>
                        <w:sz w:val="22"/>
                        <w:szCs w:val="22"/>
                        <w:lang w:val="es-MX"/>
                      </w:rPr>
                    </m:ctrlPr>
                  </m:sSubPr>
                  <m:e>
                    <m:r>
                      <m:rPr>
                        <m:sty m:val="p"/>
                      </m:rPr>
                      <w:rPr>
                        <w:rFonts w:ascii="Cambria Math" w:hAnsi="Cambria Math" w:cs="Times New Roman"/>
                        <w:sz w:val="22"/>
                        <w:szCs w:val="22"/>
                        <w:lang w:val="es-MX"/>
                      </w:rPr>
                      <m:t>t</m:t>
                    </m:r>
                  </m:e>
                  <m:sub>
                    <m:r>
                      <m:rPr>
                        <m:sty m:val="p"/>
                      </m:rPr>
                      <w:rPr>
                        <w:rFonts w:ascii="Cambria Math" w:hAnsi="Cambria Math" w:cs="Times New Roman"/>
                        <w:sz w:val="22"/>
                        <w:szCs w:val="22"/>
                        <w:lang w:val="es-MX"/>
                      </w:rPr>
                      <m:t>RSU</m:t>
                    </m:r>
                  </m:sub>
                </m:sSub>
                <m:r>
                  <m:rPr>
                    <m:sty m:val="p"/>
                  </m:rPr>
                  <w:rPr>
                    <w:rFonts w:ascii="Cambria Math" w:hAnsi="Cambria Math" w:cs="Times New Roman"/>
                    <w:sz w:val="22"/>
                    <w:szCs w:val="22"/>
                    <w:lang w:val="es-MX"/>
                  </w:rPr>
                  <m:t>/dia</m:t>
                </m:r>
              </m:oMath>
            </m:oMathPara>
          </w:p>
        </w:tc>
      </w:tr>
      <w:tr w:rsidR="001B288E" w:rsidRPr="00FF3BC0" w14:paraId="7D7370D8" w14:textId="77777777" w:rsidTr="007174C7">
        <w:trPr>
          <w:trHeight w:val="20"/>
        </w:trPr>
        <w:tc>
          <w:tcPr>
            <w:tcW w:w="3459" w:type="pct"/>
          </w:tcPr>
          <w:p w14:paraId="3DEFCCB7" w14:textId="77777777" w:rsidR="001B288E" w:rsidRPr="00FF3BC0" w:rsidRDefault="001B288E" w:rsidP="007174C7">
            <w:pPr>
              <w:rPr>
                <w:rFonts w:ascii="Times New Roman" w:hAnsi="Times New Roman" w:cs="Times New Roman"/>
                <w:sz w:val="22"/>
                <w:szCs w:val="22"/>
                <w:lang w:val="es-MX"/>
              </w:rPr>
            </w:pPr>
            <w:r w:rsidRPr="00FF3BC0">
              <w:rPr>
                <w:rFonts w:ascii="Times New Roman" w:hAnsi="Times New Roman" w:cs="Times New Roman"/>
                <w:sz w:val="22"/>
                <w:szCs w:val="22"/>
                <w:lang w:val="es-MX"/>
              </w:rPr>
              <w:t xml:space="preserve">Eficiencia térmica                             </w:t>
            </w:r>
            <w:proofErr w:type="gramStart"/>
            <w:r w:rsidRPr="00FF3BC0">
              <w:rPr>
                <w:rFonts w:ascii="Times New Roman" w:hAnsi="Times New Roman" w:cs="Times New Roman"/>
                <w:sz w:val="22"/>
                <w:szCs w:val="22"/>
                <w:lang w:val="es-MX"/>
              </w:rPr>
              <w:t xml:space="preserve">   </w:t>
            </w:r>
            <w:r w:rsidRPr="00FF3BC0">
              <w:rPr>
                <w:rFonts w:ascii="Times New Roman" w:hAnsi="Times New Roman" w:cs="Times New Roman"/>
                <w:b/>
                <w:sz w:val="22"/>
                <w:szCs w:val="22"/>
                <w:lang w:val="es-MX"/>
              </w:rPr>
              <w:t>(</w:t>
            </w:r>
            <w:proofErr w:type="gramEnd"/>
            <w:r w:rsidRPr="00FF3BC0">
              <w:rPr>
                <w:rFonts w:ascii="Times New Roman" w:hAnsi="Times New Roman" w:cs="Times New Roman"/>
                <w:b/>
                <w:sz w:val="22"/>
                <w:szCs w:val="22"/>
                <w:lang w:val="es-MX"/>
              </w:rPr>
              <w:t xml:space="preserve"> </w:t>
            </w:r>
            <m:oMath>
              <m:sSub>
                <m:sSubPr>
                  <m:ctrlPr>
                    <w:rPr>
                      <w:rFonts w:ascii="Cambria Math" w:hAnsi="Cambria Math" w:cs="Times New Roman"/>
                      <w:b/>
                      <w:sz w:val="22"/>
                      <w:szCs w:val="22"/>
                    </w:rPr>
                  </m:ctrlPr>
                </m:sSubPr>
                <m:e>
                  <m:r>
                    <m:rPr>
                      <m:sty m:val="b"/>
                    </m:rPr>
                    <w:rPr>
                      <w:rFonts w:ascii="Cambria Math" w:hAnsi="Cambria Math" w:cs="Times New Roman"/>
                      <w:sz w:val="22"/>
                      <w:szCs w:val="22"/>
                    </w:rPr>
                    <m:t>η</m:t>
                  </m:r>
                </m:e>
                <m:sub>
                  <m:r>
                    <m:rPr>
                      <m:sty m:val="b"/>
                    </m:rPr>
                    <w:rPr>
                      <w:rFonts w:ascii="Cambria Math" w:hAnsi="Cambria Math" w:cs="Times New Roman"/>
                      <w:sz w:val="22"/>
                      <w:szCs w:val="22"/>
                    </w:rPr>
                    <m:t>Térmica</m:t>
                  </m:r>
                </m:sub>
              </m:sSub>
            </m:oMath>
            <w:r w:rsidRPr="00FF3BC0">
              <w:rPr>
                <w:rFonts w:ascii="Times New Roman" w:hAnsi="Times New Roman" w:cs="Times New Roman"/>
                <w:b/>
                <w:sz w:val="22"/>
                <w:szCs w:val="22"/>
              </w:rPr>
              <w:t xml:space="preserve"> )</w:t>
            </w:r>
          </w:p>
        </w:tc>
        <w:tc>
          <w:tcPr>
            <w:tcW w:w="774" w:type="pct"/>
            <w:vAlign w:val="center"/>
          </w:tcPr>
          <w:p w14:paraId="338D5A61" w14:textId="77777777" w:rsidR="001B288E" w:rsidRPr="00FF3BC0" w:rsidRDefault="001B288E" w:rsidP="007174C7">
            <w:pPr>
              <w:jc w:val="center"/>
              <w:rPr>
                <w:rFonts w:ascii="Times New Roman" w:hAnsi="Times New Roman" w:cs="Times New Roman"/>
                <w:sz w:val="22"/>
                <w:szCs w:val="22"/>
                <w:lang w:val="es-MX"/>
              </w:rPr>
            </w:pPr>
            <w:r w:rsidRPr="00FF3BC0">
              <w:rPr>
                <w:rFonts w:ascii="Times New Roman" w:hAnsi="Times New Roman" w:cs="Times New Roman"/>
                <w:sz w:val="22"/>
                <w:szCs w:val="22"/>
                <w:lang w:val="es-MX"/>
              </w:rPr>
              <w:t>22.6</w:t>
            </w:r>
          </w:p>
        </w:tc>
        <w:tc>
          <w:tcPr>
            <w:tcW w:w="768" w:type="pct"/>
            <w:vAlign w:val="center"/>
          </w:tcPr>
          <w:p w14:paraId="50D1032B" w14:textId="77777777" w:rsidR="001B288E" w:rsidRPr="00FF3BC0" w:rsidRDefault="001B288E" w:rsidP="007174C7">
            <w:pPr>
              <w:rPr>
                <w:rFonts w:ascii="Times New Roman" w:hAnsi="Times New Roman" w:cs="Times New Roman"/>
                <w:sz w:val="22"/>
                <w:szCs w:val="22"/>
                <w:lang w:val="es-MX"/>
              </w:rPr>
            </w:pPr>
            <m:oMathPara>
              <m:oMath>
                <m:r>
                  <m:rPr>
                    <m:sty m:val="p"/>
                  </m:rPr>
                  <w:rPr>
                    <w:rFonts w:ascii="Cambria Math" w:hAnsi="Cambria Math" w:cs="Times New Roman"/>
                    <w:sz w:val="22"/>
                    <w:szCs w:val="22"/>
                    <w:lang w:val="es-MX"/>
                  </w:rPr>
                  <m:t>%</m:t>
                </m:r>
              </m:oMath>
            </m:oMathPara>
          </w:p>
        </w:tc>
      </w:tr>
      <w:tr w:rsidR="001B288E" w:rsidRPr="00FF3BC0" w14:paraId="671385CF" w14:textId="77777777" w:rsidTr="007174C7">
        <w:trPr>
          <w:trHeight w:val="20"/>
        </w:trPr>
        <w:tc>
          <w:tcPr>
            <w:tcW w:w="3459" w:type="pct"/>
          </w:tcPr>
          <w:p w14:paraId="50BD01B5" w14:textId="77777777" w:rsidR="001B288E" w:rsidRPr="00FF3BC0" w:rsidRDefault="001B288E" w:rsidP="007174C7">
            <w:pPr>
              <w:rPr>
                <w:rFonts w:ascii="Times New Roman" w:hAnsi="Times New Roman" w:cs="Times New Roman"/>
                <w:sz w:val="22"/>
                <w:szCs w:val="22"/>
                <w:lang w:val="es-MX"/>
              </w:rPr>
            </w:pPr>
            <w:r w:rsidRPr="00FF3BC0">
              <w:rPr>
                <w:rFonts w:ascii="Times New Roman" w:hAnsi="Times New Roman" w:cs="Times New Roman"/>
                <w:sz w:val="22"/>
                <w:szCs w:val="22"/>
                <w:lang w:val="es-MX"/>
              </w:rPr>
              <w:lastRenderedPageBreak/>
              <w:t xml:space="preserve">Potencia eléctrica líquida               </w:t>
            </w:r>
            <w:proofErr w:type="gramStart"/>
            <w:r w:rsidRPr="00FF3BC0">
              <w:rPr>
                <w:rFonts w:ascii="Times New Roman" w:hAnsi="Times New Roman" w:cs="Times New Roman"/>
                <w:sz w:val="22"/>
                <w:szCs w:val="22"/>
                <w:lang w:val="es-MX"/>
              </w:rPr>
              <w:t xml:space="preserve">   </w:t>
            </w:r>
            <w:r w:rsidRPr="00FF3BC0">
              <w:rPr>
                <w:rFonts w:ascii="Times New Roman" w:hAnsi="Times New Roman" w:cs="Times New Roman"/>
                <w:b/>
                <w:sz w:val="22"/>
                <w:szCs w:val="22"/>
                <w:lang w:val="es-MX"/>
              </w:rPr>
              <w:t>(</w:t>
            </w:r>
            <w:proofErr w:type="gramEnd"/>
            <w:r w:rsidRPr="00FF3BC0">
              <w:rPr>
                <w:rFonts w:ascii="Times New Roman" w:hAnsi="Times New Roman" w:cs="Times New Roman"/>
                <w:b/>
                <w:sz w:val="22"/>
                <w:szCs w:val="22"/>
                <w:lang w:val="es-MX"/>
              </w:rPr>
              <w:t xml:space="preserve"> </w:t>
            </w:r>
            <m:oMath>
              <m:sSub>
                <m:sSubPr>
                  <m:ctrlPr>
                    <w:rPr>
                      <w:rFonts w:ascii="Cambria Math" w:hAnsi="Cambria Math" w:cs="Times New Roman"/>
                      <w:b/>
                      <w:sz w:val="22"/>
                      <w:szCs w:val="22"/>
                    </w:rPr>
                  </m:ctrlPr>
                </m:sSubPr>
                <m:e>
                  <m:acc>
                    <m:accPr>
                      <m:chr m:val="̇"/>
                      <m:ctrlPr>
                        <w:rPr>
                          <w:rFonts w:ascii="Cambria Math" w:hAnsi="Cambria Math" w:cs="Times New Roman"/>
                          <w:b/>
                          <w:sz w:val="22"/>
                          <w:szCs w:val="22"/>
                        </w:rPr>
                      </m:ctrlPr>
                    </m:accPr>
                    <m:e>
                      <m:r>
                        <m:rPr>
                          <m:sty m:val="b"/>
                        </m:rPr>
                        <w:rPr>
                          <w:rFonts w:ascii="Cambria Math" w:hAnsi="Cambria Math" w:cs="Times New Roman"/>
                          <w:sz w:val="22"/>
                          <w:szCs w:val="22"/>
                        </w:rPr>
                        <m:t>W</m:t>
                      </m:r>
                    </m:e>
                  </m:acc>
                </m:e>
                <m:sub>
                  <m:r>
                    <m:rPr>
                      <m:sty m:val="b"/>
                    </m:rPr>
                    <w:rPr>
                      <w:rFonts w:ascii="Cambria Math" w:hAnsi="Cambria Math" w:cs="Times New Roman"/>
                      <w:sz w:val="22"/>
                      <w:szCs w:val="22"/>
                    </w:rPr>
                    <m:t>ST,el,liq</m:t>
                  </m:r>
                </m:sub>
              </m:sSub>
            </m:oMath>
            <w:r w:rsidRPr="00FF3BC0">
              <w:rPr>
                <w:rFonts w:ascii="Times New Roman" w:hAnsi="Times New Roman" w:cs="Times New Roman"/>
                <w:b/>
                <w:sz w:val="22"/>
                <w:szCs w:val="22"/>
              </w:rPr>
              <w:t xml:space="preserve"> )</w:t>
            </w:r>
          </w:p>
        </w:tc>
        <w:tc>
          <w:tcPr>
            <w:tcW w:w="774" w:type="pct"/>
            <w:vAlign w:val="center"/>
          </w:tcPr>
          <w:p w14:paraId="7DF764AD" w14:textId="77777777" w:rsidR="001B288E" w:rsidRPr="00FF3BC0" w:rsidRDefault="001B288E" w:rsidP="007174C7">
            <w:pPr>
              <w:jc w:val="center"/>
              <w:rPr>
                <w:rFonts w:ascii="Times New Roman" w:hAnsi="Times New Roman" w:cs="Times New Roman"/>
                <w:sz w:val="22"/>
                <w:szCs w:val="22"/>
                <w:lang w:val="es-MX"/>
              </w:rPr>
            </w:pPr>
            <w:r w:rsidRPr="00FF3BC0">
              <w:rPr>
                <w:rFonts w:ascii="Times New Roman" w:hAnsi="Times New Roman" w:cs="Times New Roman"/>
                <w:sz w:val="22"/>
                <w:szCs w:val="22"/>
                <w:lang w:val="es-MX"/>
              </w:rPr>
              <w:t>10.929</w:t>
            </w:r>
          </w:p>
        </w:tc>
        <w:tc>
          <w:tcPr>
            <w:tcW w:w="768" w:type="pct"/>
            <w:vAlign w:val="center"/>
          </w:tcPr>
          <w:p w14:paraId="16DE3E95" w14:textId="77777777" w:rsidR="001B288E" w:rsidRPr="00FF3BC0" w:rsidRDefault="001B288E" w:rsidP="007174C7">
            <w:pPr>
              <w:rPr>
                <w:rFonts w:ascii="Times New Roman" w:hAnsi="Times New Roman" w:cs="Times New Roman"/>
                <w:sz w:val="22"/>
                <w:szCs w:val="22"/>
                <w:lang w:val="es-MX"/>
              </w:rPr>
            </w:pPr>
            <m:oMathPara>
              <m:oMath>
                <m:r>
                  <m:rPr>
                    <m:sty m:val="p"/>
                  </m:rPr>
                  <w:rPr>
                    <w:rFonts w:ascii="Cambria Math" w:hAnsi="Cambria Math" w:cs="Times New Roman"/>
                    <w:sz w:val="22"/>
                    <w:szCs w:val="22"/>
                    <w:lang w:val="es-MX"/>
                  </w:rPr>
                  <m:t>MW</m:t>
                </m:r>
              </m:oMath>
            </m:oMathPara>
          </w:p>
        </w:tc>
      </w:tr>
      <w:tr w:rsidR="001B288E" w:rsidRPr="00FF3BC0" w14:paraId="7CCFA8BC" w14:textId="77777777" w:rsidTr="007174C7">
        <w:trPr>
          <w:trHeight w:val="20"/>
        </w:trPr>
        <w:tc>
          <w:tcPr>
            <w:tcW w:w="3459" w:type="pct"/>
          </w:tcPr>
          <w:p w14:paraId="7301526D" w14:textId="77777777" w:rsidR="001B288E" w:rsidRPr="00FF3BC0" w:rsidRDefault="001B288E" w:rsidP="007174C7">
            <w:pPr>
              <w:rPr>
                <w:rFonts w:ascii="Times New Roman" w:hAnsi="Times New Roman" w:cs="Times New Roman"/>
                <w:sz w:val="22"/>
                <w:szCs w:val="22"/>
                <w:lang w:val="es-MX"/>
              </w:rPr>
            </w:pPr>
            <w:r w:rsidRPr="00FF3BC0">
              <w:rPr>
                <w:rFonts w:ascii="Times New Roman" w:hAnsi="Times New Roman" w:cs="Times New Roman"/>
                <w:sz w:val="22"/>
                <w:szCs w:val="22"/>
                <w:lang w:val="es-MX"/>
              </w:rPr>
              <w:t xml:space="preserve">Eficiencia líquida                           </w:t>
            </w:r>
            <w:proofErr w:type="gramStart"/>
            <w:r w:rsidRPr="00FF3BC0">
              <w:rPr>
                <w:rFonts w:ascii="Times New Roman" w:hAnsi="Times New Roman" w:cs="Times New Roman"/>
                <w:sz w:val="22"/>
                <w:szCs w:val="22"/>
                <w:lang w:val="es-MX"/>
              </w:rPr>
              <w:t xml:space="preserve">   </w:t>
            </w:r>
            <w:r w:rsidRPr="00FF3BC0">
              <w:rPr>
                <w:rFonts w:ascii="Times New Roman" w:hAnsi="Times New Roman" w:cs="Times New Roman"/>
                <w:b/>
                <w:sz w:val="22"/>
                <w:szCs w:val="22"/>
                <w:lang w:val="es-MX"/>
              </w:rPr>
              <w:t>(</w:t>
            </w:r>
            <w:proofErr w:type="gramEnd"/>
            <m:oMath>
              <m:sSub>
                <m:sSubPr>
                  <m:ctrlPr>
                    <w:rPr>
                      <w:rFonts w:ascii="Cambria Math" w:hAnsi="Cambria Math" w:cs="Times New Roman"/>
                      <w:b/>
                      <w:sz w:val="22"/>
                      <w:szCs w:val="22"/>
                    </w:rPr>
                  </m:ctrlPr>
                </m:sSubPr>
                <m:e>
                  <m:r>
                    <m:rPr>
                      <m:sty m:val="b"/>
                    </m:rPr>
                    <w:rPr>
                      <w:rFonts w:ascii="Cambria Math" w:hAnsi="Cambria Math" w:cs="Times New Roman"/>
                      <w:sz w:val="22"/>
                      <w:szCs w:val="22"/>
                    </w:rPr>
                    <m:t>η</m:t>
                  </m:r>
                </m:e>
                <m:sub>
                  <m:r>
                    <m:rPr>
                      <m:sty m:val="b"/>
                    </m:rPr>
                    <w:rPr>
                      <w:rFonts w:ascii="Cambria Math" w:hAnsi="Cambria Math" w:cs="Times New Roman"/>
                      <w:sz w:val="22"/>
                      <w:szCs w:val="22"/>
                    </w:rPr>
                    <m:t>Térmica liq</m:t>
                  </m:r>
                </m:sub>
              </m:sSub>
            </m:oMath>
            <w:r w:rsidRPr="00FF3BC0">
              <w:rPr>
                <w:rFonts w:ascii="Times New Roman" w:hAnsi="Times New Roman" w:cs="Times New Roman"/>
                <w:b/>
                <w:sz w:val="22"/>
                <w:szCs w:val="22"/>
              </w:rPr>
              <w:t xml:space="preserve"> )</w:t>
            </w:r>
          </w:p>
        </w:tc>
        <w:tc>
          <w:tcPr>
            <w:tcW w:w="774" w:type="pct"/>
            <w:vAlign w:val="center"/>
          </w:tcPr>
          <w:p w14:paraId="14C425F2" w14:textId="77777777" w:rsidR="001B288E" w:rsidRPr="00FF3BC0" w:rsidRDefault="001B288E" w:rsidP="007174C7">
            <w:pPr>
              <w:jc w:val="center"/>
              <w:rPr>
                <w:rFonts w:ascii="Times New Roman" w:hAnsi="Times New Roman" w:cs="Times New Roman"/>
                <w:sz w:val="22"/>
                <w:szCs w:val="22"/>
                <w:lang w:val="es-MX"/>
              </w:rPr>
            </w:pPr>
            <w:r w:rsidRPr="00FF3BC0">
              <w:rPr>
                <w:rFonts w:ascii="Times New Roman" w:hAnsi="Times New Roman" w:cs="Times New Roman"/>
                <w:sz w:val="22"/>
                <w:szCs w:val="22"/>
                <w:lang w:val="es-MX"/>
              </w:rPr>
              <w:t>16.5</w:t>
            </w:r>
          </w:p>
        </w:tc>
        <w:tc>
          <w:tcPr>
            <w:tcW w:w="768" w:type="pct"/>
            <w:vAlign w:val="center"/>
          </w:tcPr>
          <w:p w14:paraId="43F0829D" w14:textId="77777777" w:rsidR="001B288E" w:rsidRPr="00FF3BC0" w:rsidRDefault="001B288E" w:rsidP="007174C7">
            <w:pPr>
              <w:rPr>
                <w:rFonts w:ascii="Times New Roman" w:hAnsi="Times New Roman" w:cs="Times New Roman"/>
                <w:sz w:val="22"/>
                <w:szCs w:val="22"/>
                <w:lang w:val="es-MX"/>
              </w:rPr>
            </w:pPr>
            <m:oMathPara>
              <m:oMath>
                <m:r>
                  <m:rPr>
                    <m:sty m:val="p"/>
                  </m:rPr>
                  <w:rPr>
                    <w:rFonts w:ascii="Cambria Math" w:hAnsi="Cambria Math" w:cs="Times New Roman"/>
                    <w:sz w:val="22"/>
                    <w:szCs w:val="22"/>
                    <w:lang w:val="es-MX"/>
                  </w:rPr>
                  <m:t>%</m:t>
                </m:r>
              </m:oMath>
            </m:oMathPara>
          </w:p>
        </w:tc>
      </w:tr>
      <w:tr w:rsidR="001B288E" w:rsidRPr="00FF3BC0" w14:paraId="11A3ECBB" w14:textId="77777777" w:rsidTr="007174C7">
        <w:trPr>
          <w:trHeight w:val="20"/>
        </w:trPr>
        <w:tc>
          <w:tcPr>
            <w:tcW w:w="3459" w:type="pct"/>
          </w:tcPr>
          <w:p w14:paraId="45891D1F" w14:textId="77777777" w:rsidR="001B288E" w:rsidRPr="00FF3BC0" w:rsidRDefault="001B288E" w:rsidP="007174C7">
            <w:pPr>
              <w:rPr>
                <w:rFonts w:ascii="Times New Roman" w:hAnsi="Times New Roman" w:cs="Times New Roman"/>
                <w:sz w:val="22"/>
                <w:szCs w:val="22"/>
                <w:lang w:val="es-MX"/>
              </w:rPr>
            </w:pPr>
            <w:r w:rsidRPr="00FF3BC0">
              <w:rPr>
                <w:rFonts w:ascii="Times New Roman" w:hAnsi="Times New Roman" w:cs="Times New Roman"/>
                <w:sz w:val="22"/>
                <w:szCs w:val="22"/>
                <w:lang w:val="es-MX"/>
              </w:rPr>
              <w:t xml:space="preserve">Electricidad entregada a red  </w:t>
            </w:r>
            <w:proofErr w:type="gramStart"/>
            <w:r w:rsidRPr="00FF3BC0">
              <w:rPr>
                <w:rFonts w:ascii="Times New Roman" w:hAnsi="Times New Roman" w:cs="Times New Roman"/>
                <w:sz w:val="22"/>
                <w:szCs w:val="22"/>
                <w:lang w:val="es-MX"/>
              </w:rPr>
              <w:t xml:space="preserve">   </w:t>
            </w:r>
            <w:r w:rsidRPr="00FF3BC0">
              <w:rPr>
                <w:rFonts w:ascii="Times New Roman" w:hAnsi="Times New Roman" w:cs="Times New Roman"/>
                <w:b/>
                <w:sz w:val="22"/>
                <w:szCs w:val="22"/>
                <w:lang w:val="es-MX"/>
              </w:rPr>
              <w:t>(</w:t>
            </w:r>
            <w:proofErr w:type="gramEnd"/>
            <m:oMath>
              <m:sSub>
                <m:sSubPr>
                  <m:ctrlPr>
                    <w:rPr>
                      <w:rFonts w:ascii="Cambria Math" w:hAnsi="Cambria Math" w:cs="Times New Roman"/>
                      <w:b/>
                      <w:sz w:val="22"/>
                      <w:szCs w:val="22"/>
                    </w:rPr>
                  </m:ctrlPr>
                </m:sSubPr>
                <m:e>
                  <m:acc>
                    <m:accPr>
                      <m:chr m:val="̇"/>
                      <m:ctrlPr>
                        <w:rPr>
                          <w:rFonts w:ascii="Cambria Math" w:hAnsi="Cambria Math" w:cs="Times New Roman"/>
                          <w:b/>
                          <w:sz w:val="22"/>
                          <w:szCs w:val="22"/>
                        </w:rPr>
                      </m:ctrlPr>
                    </m:accPr>
                    <m:e>
                      <m:r>
                        <m:rPr>
                          <m:sty m:val="b"/>
                        </m:rPr>
                        <w:rPr>
                          <w:rFonts w:ascii="Cambria Math" w:hAnsi="Cambria Math" w:cs="Times New Roman"/>
                          <w:sz w:val="22"/>
                          <w:szCs w:val="22"/>
                        </w:rPr>
                        <m:t>W</m:t>
                      </m:r>
                    </m:e>
                  </m:acc>
                </m:e>
                <m:sub>
                  <m:r>
                    <m:rPr>
                      <m:sty m:val="b"/>
                    </m:rPr>
                    <w:rPr>
                      <w:rFonts w:ascii="Cambria Math" w:hAnsi="Cambria Math" w:cs="Times New Roman"/>
                      <w:sz w:val="22"/>
                      <w:szCs w:val="22"/>
                    </w:rPr>
                    <m:t>Electrica Red</m:t>
                  </m:r>
                </m:sub>
              </m:sSub>
            </m:oMath>
            <w:r w:rsidRPr="00FF3BC0">
              <w:rPr>
                <w:rFonts w:ascii="Times New Roman" w:hAnsi="Times New Roman" w:cs="Times New Roman"/>
                <w:b/>
                <w:sz w:val="22"/>
                <w:szCs w:val="22"/>
              </w:rPr>
              <w:t>)</w:t>
            </w:r>
          </w:p>
        </w:tc>
        <w:tc>
          <w:tcPr>
            <w:tcW w:w="774" w:type="pct"/>
            <w:vAlign w:val="center"/>
          </w:tcPr>
          <w:p w14:paraId="382F0C99" w14:textId="77777777" w:rsidR="001B288E" w:rsidRPr="00FF3BC0" w:rsidRDefault="001B288E" w:rsidP="007174C7">
            <w:pPr>
              <w:jc w:val="center"/>
              <w:rPr>
                <w:rFonts w:ascii="Times New Roman" w:hAnsi="Times New Roman" w:cs="Times New Roman"/>
                <w:sz w:val="22"/>
                <w:szCs w:val="22"/>
                <w:lang w:val="es-MX"/>
              </w:rPr>
            </w:pPr>
            <w:r w:rsidRPr="00FF3BC0">
              <w:rPr>
                <w:rFonts w:ascii="Times New Roman" w:hAnsi="Times New Roman" w:cs="Times New Roman"/>
                <w:sz w:val="22"/>
                <w:szCs w:val="22"/>
                <w:lang w:val="es-MX"/>
              </w:rPr>
              <w:t>87.433</w:t>
            </w:r>
          </w:p>
        </w:tc>
        <w:tc>
          <w:tcPr>
            <w:tcW w:w="768" w:type="pct"/>
            <w:vAlign w:val="center"/>
          </w:tcPr>
          <w:p w14:paraId="0003175D" w14:textId="77777777" w:rsidR="001B288E" w:rsidRPr="00FF3BC0" w:rsidRDefault="001B288E" w:rsidP="007174C7">
            <w:pPr>
              <w:rPr>
                <w:rFonts w:ascii="Times New Roman" w:hAnsi="Times New Roman" w:cs="Times New Roman"/>
                <w:sz w:val="22"/>
                <w:szCs w:val="22"/>
                <w:lang w:val="es-MX"/>
              </w:rPr>
            </w:pPr>
            <m:oMathPara>
              <m:oMath>
                <m:r>
                  <m:rPr>
                    <m:sty m:val="p"/>
                  </m:rPr>
                  <w:rPr>
                    <w:rFonts w:ascii="Cambria Math" w:hAnsi="Cambria Math" w:cs="Times New Roman"/>
                    <w:sz w:val="22"/>
                    <w:szCs w:val="22"/>
                    <w:lang w:val="es-MX"/>
                  </w:rPr>
                  <m:t>GWh/año</m:t>
                </m:r>
              </m:oMath>
            </m:oMathPara>
          </w:p>
        </w:tc>
      </w:tr>
      <w:tr w:rsidR="001B288E" w:rsidRPr="00FF3BC0" w14:paraId="1F1CDCF2" w14:textId="77777777" w:rsidTr="007174C7">
        <w:trPr>
          <w:trHeight w:val="20"/>
        </w:trPr>
        <w:tc>
          <w:tcPr>
            <w:tcW w:w="3459" w:type="pct"/>
          </w:tcPr>
          <w:p w14:paraId="58BD8046" w14:textId="77777777" w:rsidR="001B288E" w:rsidRPr="00FF3BC0" w:rsidRDefault="001B288E" w:rsidP="007174C7">
            <w:pPr>
              <w:rPr>
                <w:rFonts w:ascii="Times New Roman" w:hAnsi="Times New Roman" w:cs="Times New Roman"/>
                <w:sz w:val="22"/>
                <w:szCs w:val="22"/>
                <w:lang w:val="es-MX"/>
              </w:rPr>
            </w:pPr>
            <w:r w:rsidRPr="00FF3BC0">
              <w:rPr>
                <w:rFonts w:ascii="Times New Roman" w:hAnsi="Times New Roman" w:cs="Times New Roman"/>
                <w:sz w:val="22"/>
                <w:szCs w:val="22"/>
                <w:lang w:val="es-MX"/>
              </w:rPr>
              <w:t xml:space="preserve">Consumo específico de RSU                         </w:t>
            </w:r>
            <w:proofErr w:type="gramStart"/>
            <w:r w:rsidRPr="00FF3BC0">
              <w:rPr>
                <w:rFonts w:ascii="Times New Roman" w:hAnsi="Times New Roman" w:cs="Times New Roman"/>
                <w:sz w:val="22"/>
                <w:szCs w:val="22"/>
                <w:lang w:val="es-MX"/>
              </w:rPr>
              <w:t xml:space="preserve">   </w:t>
            </w:r>
            <w:r w:rsidRPr="00FF3BC0">
              <w:rPr>
                <w:rFonts w:ascii="Times New Roman" w:hAnsi="Times New Roman" w:cs="Times New Roman"/>
                <w:b/>
                <w:sz w:val="22"/>
                <w:szCs w:val="22"/>
                <w:lang w:val="es-MX"/>
              </w:rPr>
              <w:t>(</w:t>
            </w:r>
            <w:proofErr w:type="gramEnd"/>
            <w:r w:rsidRPr="00FF3BC0">
              <w:rPr>
                <w:rFonts w:ascii="Times New Roman" w:hAnsi="Times New Roman" w:cs="Times New Roman"/>
                <w:b/>
                <w:sz w:val="22"/>
                <w:szCs w:val="22"/>
                <w:lang w:val="es-MX"/>
              </w:rPr>
              <w:t>CER</w:t>
            </w:r>
            <w:r w:rsidRPr="00FF3BC0">
              <w:rPr>
                <w:rFonts w:ascii="Times New Roman" w:hAnsi="Times New Roman" w:cs="Times New Roman"/>
                <w:b/>
                <w:bCs/>
                <w:sz w:val="22"/>
                <w:szCs w:val="22"/>
              </w:rPr>
              <w:t>)</w:t>
            </w:r>
          </w:p>
        </w:tc>
        <w:tc>
          <w:tcPr>
            <w:tcW w:w="774" w:type="pct"/>
            <w:vAlign w:val="center"/>
          </w:tcPr>
          <w:p w14:paraId="78EEE9E3" w14:textId="77777777" w:rsidR="001B288E" w:rsidRPr="00FF3BC0" w:rsidRDefault="001B288E" w:rsidP="007174C7">
            <w:pPr>
              <w:jc w:val="center"/>
              <w:rPr>
                <w:rFonts w:ascii="Times New Roman" w:hAnsi="Times New Roman" w:cs="Times New Roman"/>
                <w:sz w:val="22"/>
                <w:szCs w:val="22"/>
                <w:lang w:val="es-MX"/>
              </w:rPr>
            </w:pPr>
            <w:r w:rsidRPr="00FF3BC0">
              <w:rPr>
                <w:rFonts w:ascii="Times New Roman" w:hAnsi="Times New Roman" w:cs="Times New Roman"/>
                <w:sz w:val="22"/>
                <w:szCs w:val="22"/>
                <w:lang w:val="es-MX"/>
              </w:rPr>
              <w:t>1.81</w:t>
            </w:r>
          </w:p>
        </w:tc>
        <w:tc>
          <w:tcPr>
            <w:tcW w:w="768" w:type="pct"/>
            <w:vAlign w:val="center"/>
          </w:tcPr>
          <w:p w14:paraId="008F9391" w14:textId="77777777" w:rsidR="001B288E" w:rsidRPr="00FF3BC0" w:rsidRDefault="001B288E" w:rsidP="007174C7">
            <w:pPr>
              <w:rPr>
                <w:rFonts w:ascii="Times New Roman" w:hAnsi="Times New Roman" w:cs="Times New Roman"/>
                <w:sz w:val="22"/>
                <w:szCs w:val="22"/>
                <w:lang w:val="es-MX"/>
              </w:rPr>
            </w:pPr>
            <m:oMathPara>
              <m:oMath>
                <m:r>
                  <m:rPr>
                    <m:sty m:val="p"/>
                  </m:rPr>
                  <w:rPr>
                    <w:rFonts w:ascii="Cambria Math" w:hAnsi="Cambria Math" w:cs="Times New Roman"/>
                    <w:sz w:val="22"/>
                    <w:szCs w:val="22"/>
                    <w:lang w:val="es-MX"/>
                  </w:rPr>
                  <m:t>kg/kWh</m:t>
                </m:r>
              </m:oMath>
            </m:oMathPara>
          </w:p>
        </w:tc>
      </w:tr>
      <w:tr w:rsidR="001B288E" w:rsidRPr="00FF3BC0" w14:paraId="51910121" w14:textId="77777777" w:rsidTr="007174C7">
        <w:trPr>
          <w:trHeight w:val="20"/>
        </w:trPr>
        <w:tc>
          <w:tcPr>
            <w:tcW w:w="3459" w:type="pct"/>
          </w:tcPr>
          <w:p w14:paraId="3154FD64" w14:textId="77777777" w:rsidR="001B288E" w:rsidRPr="00FF3BC0" w:rsidRDefault="001B288E" w:rsidP="007174C7">
            <w:pPr>
              <w:rPr>
                <w:rFonts w:ascii="Times New Roman" w:hAnsi="Times New Roman" w:cs="Times New Roman"/>
                <w:sz w:val="22"/>
                <w:szCs w:val="22"/>
                <w:lang w:val="es-MX"/>
              </w:rPr>
            </w:pPr>
            <w:r w:rsidRPr="00FF3BC0">
              <w:rPr>
                <w:rFonts w:ascii="Times New Roman" w:hAnsi="Times New Roman" w:cs="Times New Roman"/>
                <w:sz w:val="22"/>
                <w:szCs w:val="22"/>
                <w:lang w:val="es-MX"/>
              </w:rPr>
              <w:t>Índice de electricidad líquida excedente</w:t>
            </w:r>
            <w:proofErr w:type="gramStart"/>
            <w:r w:rsidRPr="00FF3BC0">
              <w:rPr>
                <w:rFonts w:ascii="Times New Roman" w:hAnsi="Times New Roman" w:cs="Times New Roman"/>
                <w:sz w:val="22"/>
                <w:szCs w:val="22"/>
                <w:lang w:val="es-MX"/>
              </w:rPr>
              <w:t xml:space="preserve">   </w:t>
            </w:r>
            <w:r w:rsidRPr="00FF3BC0">
              <w:rPr>
                <w:rFonts w:ascii="Times New Roman" w:hAnsi="Times New Roman" w:cs="Times New Roman"/>
                <w:b/>
                <w:sz w:val="22"/>
                <w:szCs w:val="22"/>
                <w:lang w:val="es-MX"/>
              </w:rPr>
              <w:t>(</w:t>
            </w:r>
            <w:proofErr w:type="gramEnd"/>
            <m:oMath>
              <m:r>
                <m:rPr>
                  <m:sty m:val="b"/>
                </m:rPr>
                <w:rPr>
                  <w:rFonts w:ascii="Cambria Math" w:hAnsi="Cambria Math" w:cs="Times New Roman"/>
                  <w:sz w:val="22"/>
                  <w:szCs w:val="22"/>
                  <w:lang w:val="es-MX"/>
                </w:rPr>
                <m:t>IELE</m:t>
              </m:r>
            </m:oMath>
            <w:r w:rsidRPr="00FF3BC0">
              <w:rPr>
                <w:rFonts w:ascii="Times New Roman" w:hAnsi="Times New Roman" w:cs="Times New Roman"/>
                <w:b/>
                <w:sz w:val="22"/>
                <w:szCs w:val="22"/>
                <w:lang w:val="es-MX"/>
              </w:rPr>
              <w:t>)</w:t>
            </w:r>
          </w:p>
        </w:tc>
        <w:tc>
          <w:tcPr>
            <w:tcW w:w="774" w:type="pct"/>
            <w:vAlign w:val="center"/>
          </w:tcPr>
          <w:p w14:paraId="2489C3A1" w14:textId="77777777" w:rsidR="001B288E" w:rsidRPr="00FF3BC0" w:rsidRDefault="001B288E" w:rsidP="007174C7">
            <w:pPr>
              <w:jc w:val="center"/>
              <w:rPr>
                <w:rFonts w:ascii="Times New Roman" w:hAnsi="Times New Roman" w:cs="Times New Roman"/>
                <w:sz w:val="22"/>
                <w:szCs w:val="22"/>
                <w:lang w:val="es-MX"/>
              </w:rPr>
            </w:pPr>
            <w:r w:rsidRPr="00FF3BC0">
              <w:rPr>
                <w:rFonts w:ascii="Times New Roman" w:hAnsi="Times New Roman" w:cs="Times New Roman"/>
                <w:sz w:val="22"/>
                <w:szCs w:val="22"/>
                <w:lang w:val="es-MX"/>
              </w:rPr>
              <w:t>402.701</w:t>
            </w:r>
          </w:p>
        </w:tc>
        <w:tc>
          <w:tcPr>
            <w:tcW w:w="768" w:type="pct"/>
            <w:vAlign w:val="center"/>
          </w:tcPr>
          <w:p w14:paraId="5422AE99" w14:textId="77777777" w:rsidR="001B288E" w:rsidRPr="00FF3BC0" w:rsidRDefault="001B288E" w:rsidP="007174C7">
            <w:pPr>
              <w:rPr>
                <w:rFonts w:ascii="Times New Roman" w:hAnsi="Times New Roman" w:cs="Times New Roman"/>
                <w:sz w:val="22"/>
                <w:szCs w:val="22"/>
                <w:lang w:val="es-MX"/>
              </w:rPr>
            </w:pPr>
            <m:oMathPara>
              <m:oMath>
                <m:r>
                  <m:rPr>
                    <m:sty m:val="p"/>
                  </m:rPr>
                  <w:rPr>
                    <w:rFonts w:ascii="Cambria Math" w:hAnsi="Cambria Math" w:cs="Times New Roman"/>
                    <w:sz w:val="22"/>
                    <w:szCs w:val="22"/>
                    <w:lang w:val="es-MX"/>
                  </w:rPr>
                  <m:t>kWh/</m:t>
                </m:r>
                <m:sSub>
                  <m:sSubPr>
                    <m:ctrlPr>
                      <w:rPr>
                        <w:rFonts w:ascii="Cambria Math" w:hAnsi="Cambria Math" w:cs="Times New Roman"/>
                        <w:sz w:val="22"/>
                        <w:szCs w:val="22"/>
                        <w:lang w:val="es-MX"/>
                      </w:rPr>
                    </m:ctrlPr>
                  </m:sSubPr>
                  <m:e>
                    <m:r>
                      <m:rPr>
                        <m:sty m:val="p"/>
                      </m:rPr>
                      <w:rPr>
                        <w:rFonts w:ascii="Cambria Math" w:hAnsi="Cambria Math" w:cs="Times New Roman"/>
                        <w:sz w:val="22"/>
                        <w:szCs w:val="22"/>
                        <w:lang w:val="es-MX"/>
                      </w:rPr>
                      <m:t>t</m:t>
                    </m:r>
                  </m:e>
                  <m:sub>
                    <m:r>
                      <m:rPr>
                        <m:sty m:val="p"/>
                      </m:rPr>
                      <w:rPr>
                        <w:rFonts w:ascii="Cambria Math" w:hAnsi="Cambria Math" w:cs="Times New Roman"/>
                        <w:sz w:val="22"/>
                        <w:szCs w:val="22"/>
                        <w:lang w:val="es-MX"/>
                      </w:rPr>
                      <m:t>RSU</m:t>
                    </m:r>
                  </m:sub>
                </m:sSub>
              </m:oMath>
            </m:oMathPara>
          </w:p>
        </w:tc>
      </w:tr>
    </w:tbl>
    <w:p w14:paraId="42E5338B" w14:textId="77777777" w:rsidR="001B288E" w:rsidRPr="00FF3BC0" w:rsidRDefault="001B288E" w:rsidP="00FF3BC0">
      <w:pPr>
        <w:rPr>
          <w:rFonts w:ascii="Times New Roman" w:hAnsi="Times New Roman" w:cs="Times New Roman"/>
          <w:b/>
          <w:sz w:val="24"/>
          <w:szCs w:val="24"/>
          <w:lang w:val="es-MX"/>
        </w:rPr>
      </w:pPr>
    </w:p>
    <w:p w14:paraId="6DF72C31" w14:textId="77777777" w:rsidR="001B288E" w:rsidRDefault="001B288E" w:rsidP="00FF3BC0">
      <w:pPr>
        <w:spacing w:line="360" w:lineRule="auto"/>
        <w:rPr>
          <w:rFonts w:ascii="Times New Roman" w:hAnsi="Times New Roman" w:cs="Times New Roman"/>
          <w:iCs/>
          <w:sz w:val="24"/>
          <w:szCs w:val="24"/>
        </w:rPr>
      </w:pPr>
      <w:r>
        <w:rPr>
          <w:rFonts w:ascii="Times New Roman" w:hAnsi="Times New Roman" w:cs="Times New Roman"/>
          <w:iCs/>
          <w:sz w:val="24"/>
          <w:szCs w:val="24"/>
        </w:rPr>
        <w:t xml:space="preserve">5.2 </w:t>
      </w:r>
      <w:r w:rsidRPr="00FF3BC0">
        <w:rPr>
          <w:rFonts w:ascii="Times New Roman" w:hAnsi="Times New Roman" w:cs="Times New Roman"/>
          <w:iCs/>
          <w:sz w:val="24"/>
          <w:szCs w:val="24"/>
        </w:rPr>
        <w:t>Evaluación e</w:t>
      </w:r>
      <w:r>
        <w:rPr>
          <w:rFonts w:ascii="Times New Roman" w:hAnsi="Times New Roman" w:cs="Times New Roman"/>
          <w:iCs/>
          <w:sz w:val="24"/>
          <w:szCs w:val="24"/>
        </w:rPr>
        <w:t>x</w:t>
      </w:r>
      <w:r w:rsidRPr="00FF3BC0">
        <w:rPr>
          <w:rFonts w:ascii="Times New Roman" w:hAnsi="Times New Roman" w:cs="Times New Roman"/>
          <w:iCs/>
          <w:sz w:val="24"/>
          <w:szCs w:val="24"/>
        </w:rPr>
        <w:t>ergética.</w:t>
      </w:r>
    </w:p>
    <w:p w14:paraId="3E6745B1" w14:textId="77777777" w:rsidR="001B288E" w:rsidRPr="00FF3BC0" w:rsidRDefault="001B288E" w:rsidP="00FF3BC0">
      <w:pPr>
        <w:spacing w:line="360" w:lineRule="auto"/>
        <w:jc w:val="both"/>
        <w:rPr>
          <w:rFonts w:ascii="Times New Roman" w:hAnsi="Times New Roman" w:cs="Times New Roman"/>
          <w:sz w:val="24"/>
          <w:szCs w:val="24"/>
        </w:rPr>
      </w:pPr>
      <w:r w:rsidRPr="00FF3BC0">
        <w:rPr>
          <w:rFonts w:ascii="Times New Roman" w:hAnsi="Times New Roman" w:cs="Times New Roman"/>
          <w:sz w:val="24"/>
          <w:szCs w:val="24"/>
        </w:rPr>
        <w:t xml:space="preserve">Los flujos de </w:t>
      </w:r>
      <w:proofErr w:type="spellStart"/>
      <w:r w:rsidRPr="00FF3BC0">
        <w:rPr>
          <w:rFonts w:ascii="Times New Roman" w:hAnsi="Times New Roman" w:cs="Times New Roman"/>
          <w:sz w:val="24"/>
          <w:szCs w:val="24"/>
        </w:rPr>
        <w:t>exergia</w:t>
      </w:r>
      <w:proofErr w:type="spellEnd"/>
      <w:r w:rsidRPr="00FF3BC0">
        <w:rPr>
          <w:rFonts w:ascii="Times New Roman" w:hAnsi="Times New Roman" w:cs="Times New Roman"/>
          <w:sz w:val="24"/>
          <w:szCs w:val="24"/>
        </w:rPr>
        <w:t xml:space="preserve"> en cada corriente del ciclo de vapor se pueden observar en la tabla 2. La </w:t>
      </w:r>
      <w:proofErr w:type="spellStart"/>
      <w:r w:rsidRPr="00FF3BC0">
        <w:rPr>
          <w:rFonts w:ascii="Times New Roman" w:hAnsi="Times New Roman" w:cs="Times New Roman"/>
          <w:sz w:val="24"/>
          <w:szCs w:val="24"/>
        </w:rPr>
        <w:t>exergia</w:t>
      </w:r>
      <w:proofErr w:type="spellEnd"/>
      <w:r w:rsidRPr="00FF3BC0">
        <w:rPr>
          <w:rFonts w:ascii="Times New Roman" w:hAnsi="Times New Roman" w:cs="Times New Roman"/>
          <w:sz w:val="24"/>
          <w:szCs w:val="24"/>
        </w:rPr>
        <w:t xml:space="preserve"> química de los RSU se observa en la tabla 4. El valor y porcentaje de </w:t>
      </w:r>
      <w:proofErr w:type="spellStart"/>
      <w:r w:rsidRPr="00FF3BC0">
        <w:rPr>
          <w:rFonts w:ascii="Times New Roman" w:hAnsi="Times New Roman" w:cs="Times New Roman"/>
          <w:sz w:val="24"/>
          <w:szCs w:val="24"/>
        </w:rPr>
        <w:t>exergia</w:t>
      </w:r>
      <w:proofErr w:type="spellEnd"/>
      <w:r w:rsidRPr="00FF3BC0">
        <w:rPr>
          <w:rFonts w:ascii="Times New Roman" w:hAnsi="Times New Roman" w:cs="Times New Roman"/>
          <w:sz w:val="24"/>
          <w:szCs w:val="24"/>
        </w:rPr>
        <w:t xml:space="preserve"> destruida por cada dispositivo se describe en la tabla 5.</w:t>
      </w:r>
    </w:p>
    <w:p w14:paraId="1AE974BD" w14:textId="77777777" w:rsidR="001B288E" w:rsidRPr="00FF3BC0" w:rsidRDefault="001B288E" w:rsidP="00FF3BC0">
      <w:pPr>
        <w:jc w:val="center"/>
        <w:rPr>
          <w:rFonts w:ascii="Times New Roman" w:hAnsi="Times New Roman" w:cs="Times New Roman"/>
          <w:sz w:val="24"/>
          <w:szCs w:val="24"/>
        </w:rPr>
      </w:pPr>
      <w:bookmarkStart w:id="1" w:name="_Toc25353811"/>
      <w:r w:rsidRPr="00FF3BC0">
        <w:rPr>
          <w:rFonts w:ascii="Times New Roman" w:hAnsi="Times New Roman" w:cs="Times New Roman"/>
          <w:b/>
          <w:sz w:val="24"/>
          <w:szCs w:val="24"/>
          <w:lang w:val="es-MX"/>
        </w:rPr>
        <w:t>Tabla 4.</w:t>
      </w:r>
      <w:r w:rsidRPr="00FF3BC0">
        <w:rPr>
          <w:rFonts w:ascii="Times New Roman" w:hAnsi="Times New Roman" w:cs="Times New Roman"/>
          <w:sz w:val="24"/>
          <w:szCs w:val="24"/>
          <w:lang w:val="es-MX"/>
        </w:rPr>
        <w:t xml:space="preserve"> Cálculo de la Exergía química RSU</w:t>
      </w:r>
      <w:bookmarkEnd w:id="1"/>
    </w:p>
    <w:tbl>
      <w:tblPr>
        <w:tblStyle w:val="Tablaconcuadrcula"/>
        <w:tblW w:w="5000" w:type="pct"/>
        <w:jc w:val="center"/>
        <w:tblLook w:val="04A0" w:firstRow="1" w:lastRow="0" w:firstColumn="1" w:lastColumn="0" w:noHBand="0" w:noVBand="1"/>
      </w:tblPr>
      <w:tblGrid>
        <w:gridCol w:w="6194"/>
        <w:gridCol w:w="2300"/>
      </w:tblGrid>
      <w:tr w:rsidR="001B288E" w:rsidRPr="001B288E" w14:paraId="1AB5D0E5" w14:textId="77777777" w:rsidTr="00FF3BC0">
        <w:trPr>
          <w:trHeight w:val="170"/>
          <w:jc w:val="center"/>
        </w:trPr>
        <w:tc>
          <w:tcPr>
            <w:tcW w:w="5000" w:type="pct"/>
            <w:gridSpan w:val="2"/>
          </w:tcPr>
          <w:p w14:paraId="09303D8C" w14:textId="77777777" w:rsidR="001B288E" w:rsidRPr="001B288E" w:rsidRDefault="001B288E" w:rsidP="007174C7">
            <w:pPr>
              <w:rPr>
                <w:rFonts w:ascii="Times New Roman" w:hAnsi="Times New Roman" w:cs="Times New Roman"/>
                <w:color w:val="000000" w:themeColor="text1" w:themeShade="BF"/>
                <w:sz w:val="22"/>
                <w:szCs w:val="22"/>
                <w:lang w:val="es-MX"/>
              </w:rPr>
            </w:pPr>
            <w:r w:rsidRPr="001B288E">
              <w:rPr>
                <w:rFonts w:ascii="Times New Roman" w:hAnsi="Times New Roman" w:cs="Times New Roman"/>
                <w:color w:val="000000" w:themeColor="text1" w:themeShade="BF"/>
                <w:sz w:val="22"/>
                <w:szCs w:val="22"/>
                <w:lang w:val="es-MX"/>
              </w:rPr>
              <w:t xml:space="preserve">Exergía química de los RSU </w:t>
            </w:r>
          </w:p>
        </w:tc>
      </w:tr>
      <w:tr w:rsidR="001B288E" w:rsidRPr="001B288E" w14:paraId="5434AED7" w14:textId="77777777" w:rsidTr="00FF3BC0">
        <w:trPr>
          <w:trHeight w:val="170"/>
          <w:jc w:val="center"/>
        </w:trPr>
        <w:tc>
          <w:tcPr>
            <w:tcW w:w="3646" w:type="pct"/>
          </w:tcPr>
          <w:p w14:paraId="4C1B9B09" w14:textId="77777777" w:rsidR="001B288E" w:rsidRPr="001B288E" w:rsidRDefault="001B288E" w:rsidP="007174C7">
            <w:pPr>
              <w:rPr>
                <w:rFonts w:ascii="Times New Roman" w:hAnsi="Times New Roman" w:cs="Times New Roman"/>
                <w:color w:val="000000" w:themeColor="text1" w:themeShade="BF"/>
                <w:sz w:val="22"/>
                <w:szCs w:val="22"/>
                <w:lang w:val="es-MX"/>
              </w:rPr>
            </w:pPr>
            <m:oMathPara>
              <m:oMathParaPr>
                <m:jc m:val="left"/>
              </m:oMathParaPr>
              <m:oMath>
                <m:r>
                  <m:rPr>
                    <m:sty m:val="bi"/>
                  </m:rPr>
                  <w:rPr>
                    <w:rFonts w:ascii="Cambria Math" w:hAnsi="Cambria Math" w:cs="Times New Roman"/>
                    <w:color w:val="000000" w:themeColor="text1" w:themeShade="BF"/>
                    <w:sz w:val="22"/>
                    <w:szCs w:val="22"/>
                    <w:lang w:val="es-MX"/>
                  </w:rPr>
                  <m:t>β</m:t>
                </m:r>
              </m:oMath>
            </m:oMathPara>
          </w:p>
        </w:tc>
        <w:tc>
          <w:tcPr>
            <w:tcW w:w="1354" w:type="pct"/>
            <w:vAlign w:val="center"/>
          </w:tcPr>
          <w:p w14:paraId="5A178ACD" w14:textId="77777777" w:rsidR="001B288E" w:rsidRPr="001B288E" w:rsidRDefault="001B288E" w:rsidP="007174C7">
            <w:pPr>
              <w:jc w:val="center"/>
              <w:rPr>
                <w:rFonts w:ascii="Times New Roman" w:hAnsi="Times New Roman" w:cs="Times New Roman"/>
                <w:color w:val="000000" w:themeColor="text1" w:themeShade="BF"/>
                <w:sz w:val="22"/>
                <w:szCs w:val="22"/>
                <w:lang w:val="es-MX"/>
              </w:rPr>
            </w:pPr>
            <w:r w:rsidRPr="001B288E">
              <w:rPr>
                <w:rFonts w:ascii="Times New Roman" w:hAnsi="Times New Roman" w:cs="Times New Roman"/>
                <w:color w:val="000000" w:themeColor="text1" w:themeShade="BF"/>
                <w:sz w:val="22"/>
                <w:szCs w:val="22"/>
                <w:lang w:val="es-MX"/>
              </w:rPr>
              <w:t>1.111</w:t>
            </w:r>
          </w:p>
        </w:tc>
      </w:tr>
      <w:tr w:rsidR="001B288E" w:rsidRPr="001B288E" w14:paraId="1540625D" w14:textId="77777777" w:rsidTr="00FF3BC0">
        <w:trPr>
          <w:trHeight w:val="170"/>
          <w:jc w:val="center"/>
        </w:trPr>
        <w:tc>
          <w:tcPr>
            <w:tcW w:w="3646" w:type="pct"/>
          </w:tcPr>
          <w:p w14:paraId="04245C2E" w14:textId="77777777" w:rsidR="001B288E" w:rsidRPr="001B288E" w:rsidRDefault="001B288E" w:rsidP="007174C7">
            <w:pPr>
              <w:rPr>
                <w:rFonts w:ascii="Times New Roman" w:hAnsi="Times New Roman" w:cs="Times New Roman"/>
                <w:color w:val="000000" w:themeColor="text1" w:themeShade="BF"/>
                <w:sz w:val="22"/>
                <w:szCs w:val="22"/>
                <w:lang w:val="es-MX"/>
              </w:rPr>
            </w:pPr>
            <w:r w:rsidRPr="001B288E">
              <w:rPr>
                <w:rFonts w:ascii="Times New Roman" w:hAnsi="Times New Roman" w:cs="Times New Roman"/>
                <w:color w:val="000000" w:themeColor="text1" w:themeShade="BF"/>
                <w:sz w:val="22"/>
                <w:szCs w:val="22"/>
                <w:lang w:val="es-MX"/>
              </w:rPr>
              <w:t xml:space="preserve">PCI-RSU                               </w:t>
            </w:r>
            <w:proofErr w:type="gramStart"/>
            <w:r w:rsidRPr="001B288E">
              <w:rPr>
                <w:rFonts w:ascii="Times New Roman" w:hAnsi="Times New Roman" w:cs="Times New Roman"/>
                <w:color w:val="000000" w:themeColor="text1" w:themeShade="BF"/>
                <w:sz w:val="22"/>
                <w:szCs w:val="22"/>
                <w:lang w:val="es-MX"/>
              </w:rPr>
              <w:t xml:space="preserve">   </w:t>
            </w:r>
            <w:r w:rsidRPr="001B288E">
              <w:rPr>
                <w:rFonts w:ascii="Times New Roman" w:eastAsia="Times New Roman" w:hAnsi="Times New Roman" w:cs="Times New Roman"/>
                <w:sz w:val="22"/>
                <w:szCs w:val="22"/>
                <w:lang w:val="es-ES" w:eastAsia="es-ES"/>
              </w:rPr>
              <w:t>(</w:t>
            </w:r>
            <w:proofErr w:type="gramEnd"/>
            <w:r w:rsidRPr="001B288E">
              <w:rPr>
                <w:rFonts w:ascii="Times New Roman" w:eastAsia="Times New Roman" w:hAnsi="Times New Roman" w:cs="Times New Roman"/>
                <w:sz w:val="22"/>
                <w:szCs w:val="22"/>
                <w:lang w:val="es-ES" w:eastAsia="es-ES"/>
              </w:rPr>
              <w:t>kJ/Kg)</w:t>
            </w:r>
          </w:p>
        </w:tc>
        <w:tc>
          <w:tcPr>
            <w:tcW w:w="1354" w:type="pct"/>
            <w:vAlign w:val="center"/>
          </w:tcPr>
          <w:p w14:paraId="01F0FDAC" w14:textId="77777777" w:rsidR="001B288E" w:rsidRPr="001B288E" w:rsidRDefault="001B288E" w:rsidP="007174C7">
            <w:pPr>
              <w:jc w:val="center"/>
              <w:rPr>
                <w:rFonts w:ascii="Times New Roman" w:hAnsi="Times New Roman" w:cs="Times New Roman"/>
                <w:color w:val="000000" w:themeColor="text1" w:themeShade="BF"/>
                <w:sz w:val="22"/>
                <w:szCs w:val="22"/>
                <w:lang w:val="es-MX"/>
              </w:rPr>
            </w:pPr>
            <w:r w:rsidRPr="001B288E">
              <w:rPr>
                <w:rFonts w:ascii="Times New Roman" w:hAnsi="Times New Roman" w:cs="Times New Roman"/>
                <w:color w:val="000000" w:themeColor="text1" w:themeShade="BF"/>
                <w:sz w:val="22"/>
                <w:szCs w:val="22"/>
                <w:lang w:val="es-MX"/>
              </w:rPr>
              <w:t>8,786</w:t>
            </w:r>
          </w:p>
        </w:tc>
      </w:tr>
      <w:tr w:rsidR="001B288E" w:rsidRPr="001B288E" w14:paraId="0F915115" w14:textId="77777777" w:rsidTr="00FF3BC0">
        <w:trPr>
          <w:trHeight w:val="170"/>
          <w:jc w:val="center"/>
        </w:trPr>
        <w:tc>
          <w:tcPr>
            <w:tcW w:w="3646" w:type="pct"/>
          </w:tcPr>
          <w:p w14:paraId="620A4A13" w14:textId="77777777" w:rsidR="001B288E" w:rsidRPr="001B288E" w:rsidRDefault="001B288E" w:rsidP="007174C7">
            <w:pPr>
              <w:rPr>
                <w:rFonts w:ascii="Times New Roman" w:hAnsi="Times New Roman" w:cs="Times New Roman"/>
                <w:color w:val="000000" w:themeColor="text1" w:themeShade="BF"/>
                <w:sz w:val="22"/>
                <w:szCs w:val="22"/>
                <w:lang w:val="es-MX"/>
              </w:rPr>
            </w:pPr>
            <w:r w:rsidRPr="001B288E">
              <w:rPr>
                <w:rFonts w:ascii="Times New Roman" w:hAnsi="Times New Roman" w:cs="Times New Roman"/>
                <w:color w:val="000000" w:themeColor="text1" w:themeShade="BF"/>
                <w:sz w:val="22"/>
                <w:szCs w:val="22"/>
                <w:lang w:val="es-MX"/>
              </w:rPr>
              <w:t xml:space="preserve">Exergía química RSU </w:t>
            </w:r>
            <m:oMath>
              <m:sSub>
                <m:sSubPr>
                  <m:ctrlPr>
                    <w:rPr>
                      <w:rFonts w:ascii="Cambria Math" w:hAnsi="Cambria Math" w:cs="Times New Roman"/>
                      <w:color w:val="000000" w:themeColor="text1" w:themeShade="BF"/>
                      <w:sz w:val="22"/>
                      <w:szCs w:val="22"/>
                      <w:lang w:val="es-MX"/>
                    </w:rPr>
                  </m:ctrlPr>
                </m:sSubPr>
                <m:e>
                  <m:r>
                    <m:rPr>
                      <m:sty m:val="b"/>
                    </m:rPr>
                    <w:rPr>
                      <w:rFonts w:ascii="Cambria Math" w:hAnsi="Cambria Math" w:cs="Times New Roman"/>
                      <w:color w:val="000000" w:themeColor="text1" w:themeShade="BF"/>
                      <w:sz w:val="22"/>
                      <w:szCs w:val="22"/>
                      <w:lang w:val="es-MX"/>
                    </w:rPr>
                    <m:t>E</m:t>
                  </m:r>
                </m:e>
                <m:sub>
                  <m:r>
                    <m:rPr>
                      <m:sty m:val="b"/>
                    </m:rPr>
                    <w:rPr>
                      <w:rFonts w:ascii="Cambria Math" w:hAnsi="Cambria Math" w:cs="Times New Roman"/>
                      <w:color w:val="000000" w:themeColor="text1" w:themeShade="BF"/>
                      <w:sz w:val="22"/>
                      <w:szCs w:val="22"/>
                      <w:lang w:val="es-MX"/>
                    </w:rPr>
                    <m:t>ch</m:t>
                  </m:r>
                </m:sub>
              </m:sSub>
            </m:oMath>
          </w:p>
        </w:tc>
        <w:tc>
          <w:tcPr>
            <w:tcW w:w="1354" w:type="pct"/>
            <w:vAlign w:val="center"/>
          </w:tcPr>
          <w:p w14:paraId="3FC8A5E6" w14:textId="77777777" w:rsidR="001B288E" w:rsidRPr="001B288E" w:rsidRDefault="001B288E" w:rsidP="007174C7">
            <w:pPr>
              <w:jc w:val="center"/>
              <w:rPr>
                <w:rFonts w:ascii="Times New Roman" w:hAnsi="Times New Roman" w:cs="Times New Roman"/>
                <w:color w:val="000000" w:themeColor="text1" w:themeShade="BF"/>
                <w:sz w:val="22"/>
                <w:szCs w:val="22"/>
                <w:lang w:val="es-MX"/>
              </w:rPr>
            </w:pPr>
          </w:p>
        </w:tc>
      </w:tr>
      <w:tr w:rsidR="001B288E" w:rsidRPr="001B288E" w14:paraId="1B8ED751" w14:textId="77777777" w:rsidTr="00FF3BC0">
        <w:trPr>
          <w:trHeight w:val="170"/>
          <w:jc w:val="center"/>
        </w:trPr>
        <w:tc>
          <w:tcPr>
            <w:tcW w:w="3646" w:type="pct"/>
          </w:tcPr>
          <w:p w14:paraId="54E05504" w14:textId="77777777" w:rsidR="001B288E" w:rsidRPr="001B288E" w:rsidRDefault="008C3617" w:rsidP="007174C7">
            <w:pPr>
              <w:rPr>
                <w:rFonts w:ascii="Times New Roman" w:hAnsi="Times New Roman" w:cs="Times New Roman"/>
                <w:color w:val="000000" w:themeColor="text1" w:themeShade="BF"/>
                <w:sz w:val="22"/>
                <w:szCs w:val="22"/>
                <w:lang w:val="es-MX"/>
              </w:rPr>
            </w:pPr>
            <m:oMath>
              <m:sSub>
                <m:sSubPr>
                  <m:ctrlPr>
                    <w:rPr>
                      <w:rFonts w:ascii="Cambria Math" w:hAnsi="Cambria Math" w:cs="Times New Roman"/>
                      <w:color w:val="000000" w:themeColor="text1" w:themeShade="BF"/>
                      <w:sz w:val="22"/>
                      <w:szCs w:val="22"/>
                      <w:lang w:val="es-MX"/>
                    </w:rPr>
                  </m:ctrlPr>
                </m:sSubPr>
                <m:e>
                  <m:r>
                    <m:rPr>
                      <m:sty m:val="b"/>
                    </m:rPr>
                    <w:rPr>
                      <w:rFonts w:ascii="Cambria Math" w:hAnsi="Cambria Math" w:cs="Times New Roman"/>
                      <w:color w:val="000000" w:themeColor="text1" w:themeShade="BF"/>
                      <w:sz w:val="22"/>
                      <w:szCs w:val="22"/>
                      <w:lang w:val="es-MX"/>
                    </w:rPr>
                    <m:t>e</m:t>
                  </m:r>
                </m:e>
                <m:sub>
                  <m:r>
                    <m:rPr>
                      <m:sty m:val="b"/>
                    </m:rPr>
                    <w:rPr>
                      <w:rFonts w:ascii="Cambria Math" w:hAnsi="Cambria Math" w:cs="Times New Roman"/>
                      <w:color w:val="000000" w:themeColor="text1" w:themeShade="BF"/>
                      <w:sz w:val="22"/>
                      <w:szCs w:val="22"/>
                      <w:lang w:val="es-MX"/>
                    </w:rPr>
                    <m:t>ch</m:t>
                  </m:r>
                </m:sub>
              </m:sSub>
            </m:oMath>
            <w:r w:rsidR="001B288E" w:rsidRPr="001B288E">
              <w:rPr>
                <w:rFonts w:ascii="Times New Roman" w:hAnsi="Times New Roman" w:cs="Times New Roman"/>
                <w:color w:val="000000" w:themeColor="text1" w:themeShade="BF"/>
                <w:sz w:val="22"/>
                <w:szCs w:val="22"/>
                <w:lang w:val="es-MX"/>
              </w:rPr>
              <w:t xml:space="preserve">                                            </w:t>
            </w:r>
            <w:r w:rsidR="001B288E" w:rsidRPr="001B288E">
              <w:rPr>
                <w:rFonts w:ascii="Times New Roman" w:eastAsia="Times New Roman" w:hAnsi="Times New Roman" w:cs="Times New Roman"/>
                <w:sz w:val="22"/>
                <w:szCs w:val="22"/>
                <w:lang w:val="es-ES" w:eastAsia="es-ES"/>
              </w:rPr>
              <w:t>(kJ/Kg)</w:t>
            </w:r>
          </w:p>
        </w:tc>
        <w:tc>
          <w:tcPr>
            <w:tcW w:w="1354" w:type="pct"/>
            <w:vAlign w:val="center"/>
          </w:tcPr>
          <w:p w14:paraId="3D2A51BF" w14:textId="77777777" w:rsidR="001B288E" w:rsidRPr="001B288E" w:rsidRDefault="001B288E" w:rsidP="007174C7">
            <w:pPr>
              <w:jc w:val="center"/>
              <w:rPr>
                <w:rFonts w:ascii="Times New Roman" w:hAnsi="Times New Roman" w:cs="Times New Roman"/>
                <w:color w:val="000000" w:themeColor="text1" w:themeShade="BF"/>
                <w:sz w:val="22"/>
                <w:szCs w:val="22"/>
                <w:lang w:val="es-MX"/>
              </w:rPr>
            </w:pPr>
            <w:r w:rsidRPr="001B288E">
              <w:rPr>
                <w:rFonts w:ascii="Times New Roman" w:hAnsi="Times New Roman" w:cs="Times New Roman"/>
                <w:color w:val="000000" w:themeColor="text1" w:themeShade="BF"/>
                <w:sz w:val="22"/>
                <w:szCs w:val="22"/>
                <w:lang w:val="es-MX"/>
              </w:rPr>
              <w:t>9,765.928</w:t>
            </w:r>
          </w:p>
        </w:tc>
      </w:tr>
      <w:tr w:rsidR="001B288E" w:rsidRPr="001B288E" w14:paraId="6D50B261" w14:textId="77777777" w:rsidTr="00FF3BC0">
        <w:trPr>
          <w:trHeight w:val="170"/>
          <w:jc w:val="center"/>
        </w:trPr>
        <w:tc>
          <w:tcPr>
            <w:tcW w:w="3646" w:type="pct"/>
          </w:tcPr>
          <w:p w14:paraId="51E70A7A" w14:textId="77777777" w:rsidR="001B288E" w:rsidRPr="001B288E" w:rsidRDefault="001B288E" w:rsidP="007174C7">
            <w:pPr>
              <w:rPr>
                <w:rFonts w:ascii="Times New Roman" w:hAnsi="Times New Roman" w:cs="Times New Roman"/>
                <w:color w:val="000000" w:themeColor="text1" w:themeShade="BF"/>
                <w:sz w:val="22"/>
                <w:szCs w:val="22"/>
                <w:lang w:val="es-MX"/>
              </w:rPr>
            </w:pPr>
            <w:r w:rsidRPr="001B288E">
              <w:rPr>
                <w:rFonts w:ascii="Times New Roman" w:hAnsi="Times New Roman" w:cs="Times New Roman"/>
                <w:color w:val="000000" w:themeColor="text1" w:themeShade="BF"/>
                <w:sz w:val="22"/>
                <w:szCs w:val="22"/>
                <w:lang w:val="es-MX"/>
              </w:rPr>
              <w:t xml:space="preserve">Flujo másico de RSU               </w:t>
            </w:r>
            <w:proofErr w:type="gramStart"/>
            <w:r w:rsidRPr="001B288E">
              <w:rPr>
                <w:rFonts w:ascii="Times New Roman" w:hAnsi="Times New Roman" w:cs="Times New Roman"/>
                <w:color w:val="000000" w:themeColor="text1" w:themeShade="BF"/>
                <w:sz w:val="22"/>
                <w:szCs w:val="22"/>
                <w:lang w:val="es-MX"/>
              </w:rPr>
              <w:t xml:space="preserve">   </w:t>
            </w:r>
            <w:r w:rsidRPr="001B288E">
              <w:rPr>
                <w:rFonts w:ascii="Times New Roman" w:eastAsia="Times New Roman" w:hAnsi="Times New Roman" w:cs="Times New Roman"/>
                <w:sz w:val="22"/>
                <w:szCs w:val="22"/>
                <w:lang w:val="es-ES" w:eastAsia="es-ES"/>
              </w:rPr>
              <w:t>(</w:t>
            </w:r>
            <w:proofErr w:type="gramEnd"/>
            <w:r w:rsidRPr="001B288E">
              <w:rPr>
                <w:rFonts w:ascii="Times New Roman" w:eastAsia="Times New Roman" w:hAnsi="Times New Roman" w:cs="Times New Roman"/>
                <w:sz w:val="22"/>
                <w:szCs w:val="22"/>
                <w:lang w:val="es-ES" w:eastAsia="es-ES"/>
              </w:rPr>
              <w:t>kg/s)</w:t>
            </w:r>
          </w:p>
        </w:tc>
        <w:tc>
          <w:tcPr>
            <w:tcW w:w="1354" w:type="pct"/>
            <w:vAlign w:val="center"/>
          </w:tcPr>
          <w:p w14:paraId="2789D22C" w14:textId="77777777" w:rsidR="001B288E" w:rsidRPr="001B288E" w:rsidRDefault="001B288E" w:rsidP="007174C7">
            <w:pPr>
              <w:jc w:val="center"/>
              <w:rPr>
                <w:rFonts w:ascii="Times New Roman" w:hAnsi="Times New Roman" w:cs="Times New Roman"/>
                <w:color w:val="000000" w:themeColor="text1" w:themeShade="BF"/>
                <w:sz w:val="22"/>
                <w:szCs w:val="22"/>
                <w:lang w:val="es-MX"/>
              </w:rPr>
            </w:pPr>
            <w:r w:rsidRPr="001B288E">
              <w:rPr>
                <w:rFonts w:ascii="Times New Roman" w:hAnsi="Times New Roman" w:cs="Times New Roman"/>
                <w:color w:val="000000" w:themeColor="text1" w:themeShade="BF"/>
                <w:sz w:val="22"/>
                <w:szCs w:val="22"/>
                <w:lang w:val="es-MX"/>
              </w:rPr>
              <w:t>7.538</w:t>
            </w:r>
          </w:p>
        </w:tc>
      </w:tr>
      <w:tr w:rsidR="001B288E" w:rsidRPr="001B288E" w14:paraId="1ED7452D" w14:textId="77777777" w:rsidTr="00FF3BC0">
        <w:trPr>
          <w:trHeight w:val="170"/>
          <w:jc w:val="center"/>
        </w:trPr>
        <w:tc>
          <w:tcPr>
            <w:tcW w:w="3646" w:type="pct"/>
          </w:tcPr>
          <w:p w14:paraId="4BD82F9E" w14:textId="77777777" w:rsidR="001B288E" w:rsidRPr="001B288E" w:rsidRDefault="008C3617" w:rsidP="007174C7">
            <w:pPr>
              <w:rPr>
                <w:rFonts w:ascii="Times New Roman" w:hAnsi="Times New Roman" w:cs="Times New Roman"/>
                <w:color w:val="000000" w:themeColor="text1" w:themeShade="BF"/>
                <w:sz w:val="22"/>
                <w:szCs w:val="22"/>
                <w:lang w:val="es-MX"/>
              </w:rPr>
            </w:pPr>
            <m:oMath>
              <m:sSub>
                <m:sSubPr>
                  <m:ctrlPr>
                    <w:rPr>
                      <w:rFonts w:ascii="Cambria Math" w:hAnsi="Cambria Math" w:cs="Times New Roman"/>
                      <w:color w:val="000000" w:themeColor="text1" w:themeShade="BF"/>
                      <w:sz w:val="22"/>
                      <w:szCs w:val="22"/>
                      <w:lang w:val="es-MX"/>
                    </w:rPr>
                  </m:ctrlPr>
                </m:sSubPr>
                <m:e>
                  <m:r>
                    <m:rPr>
                      <m:sty m:val="b"/>
                    </m:rPr>
                    <w:rPr>
                      <w:rFonts w:ascii="Cambria Math" w:hAnsi="Cambria Math" w:cs="Times New Roman"/>
                      <w:color w:val="000000" w:themeColor="text1" w:themeShade="BF"/>
                      <w:sz w:val="22"/>
                      <w:szCs w:val="22"/>
                      <w:lang w:val="es-MX"/>
                    </w:rPr>
                    <m:t>E</m:t>
                  </m:r>
                </m:e>
                <m:sub>
                  <m:r>
                    <m:rPr>
                      <m:sty m:val="b"/>
                    </m:rPr>
                    <w:rPr>
                      <w:rFonts w:ascii="Cambria Math" w:hAnsi="Cambria Math" w:cs="Times New Roman"/>
                      <w:color w:val="000000" w:themeColor="text1" w:themeShade="BF"/>
                      <w:sz w:val="22"/>
                      <w:szCs w:val="22"/>
                      <w:lang w:val="es-MX"/>
                    </w:rPr>
                    <m:t>ch</m:t>
                  </m:r>
                </m:sub>
              </m:sSub>
            </m:oMath>
            <w:r w:rsidR="001B288E" w:rsidRPr="001B288E">
              <w:rPr>
                <w:rFonts w:ascii="Times New Roman" w:hAnsi="Times New Roman" w:cs="Times New Roman"/>
                <w:color w:val="000000" w:themeColor="text1" w:themeShade="BF"/>
                <w:sz w:val="22"/>
                <w:szCs w:val="22"/>
                <w:lang w:val="es-MX"/>
              </w:rPr>
              <w:t xml:space="preserve">                                               </w:t>
            </w:r>
            <w:r w:rsidR="001B288E" w:rsidRPr="001B288E">
              <w:rPr>
                <w:rFonts w:ascii="Times New Roman" w:eastAsia="Times New Roman" w:hAnsi="Times New Roman" w:cs="Times New Roman"/>
                <w:sz w:val="22"/>
                <w:szCs w:val="22"/>
                <w:lang w:val="es-ES" w:eastAsia="es-ES"/>
              </w:rPr>
              <w:t>(kW)</w:t>
            </w:r>
          </w:p>
        </w:tc>
        <w:tc>
          <w:tcPr>
            <w:tcW w:w="1354" w:type="pct"/>
            <w:vAlign w:val="center"/>
          </w:tcPr>
          <w:p w14:paraId="3FA7AE52" w14:textId="77777777" w:rsidR="001B288E" w:rsidRPr="001B288E" w:rsidRDefault="001B288E" w:rsidP="007174C7">
            <w:pPr>
              <w:jc w:val="center"/>
              <w:rPr>
                <w:rFonts w:ascii="Times New Roman" w:hAnsi="Times New Roman" w:cs="Times New Roman"/>
                <w:color w:val="000000" w:themeColor="text1" w:themeShade="BF"/>
                <w:sz w:val="22"/>
                <w:szCs w:val="22"/>
                <w:lang w:val="es-MX"/>
              </w:rPr>
            </w:pPr>
            <w:r w:rsidRPr="001B288E">
              <w:rPr>
                <w:rFonts w:ascii="Times New Roman" w:hAnsi="Times New Roman" w:cs="Times New Roman"/>
                <w:color w:val="000000" w:themeColor="text1" w:themeShade="BF"/>
                <w:sz w:val="22"/>
                <w:szCs w:val="22"/>
                <w:lang w:val="es-MX"/>
              </w:rPr>
              <w:t>73,622.740</w:t>
            </w:r>
          </w:p>
        </w:tc>
      </w:tr>
    </w:tbl>
    <w:p w14:paraId="43858A77" w14:textId="77777777" w:rsidR="001B288E" w:rsidRPr="00FF3BC0" w:rsidRDefault="001B288E" w:rsidP="00FF3BC0">
      <w:pPr>
        <w:jc w:val="both"/>
        <w:rPr>
          <w:rFonts w:ascii="Times New Roman" w:eastAsiaTheme="minorEastAsia" w:hAnsi="Times New Roman" w:cs="Times New Roman"/>
          <w:color w:val="000000" w:themeColor="text1" w:themeShade="BF"/>
          <w:sz w:val="24"/>
          <w:szCs w:val="24"/>
          <w:lang w:val="es-MX"/>
        </w:rPr>
      </w:pPr>
    </w:p>
    <w:p w14:paraId="751DDD21" w14:textId="3CA38582" w:rsidR="001B288E" w:rsidRPr="00FF3BC0" w:rsidRDefault="001B288E" w:rsidP="00FF3BC0">
      <w:pPr>
        <w:spacing w:line="360" w:lineRule="auto"/>
        <w:jc w:val="both"/>
        <w:rPr>
          <w:rFonts w:ascii="Times New Roman" w:hAnsi="Times New Roman" w:cs="Times New Roman"/>
          <w:sz w:val="24"/>
          <w:szCs w:val="24"/>
        </w:rPr>
      </w:pPr>
      <w:r w:rsidRPr="00FF3BC0">
        <w:rPr>
          <w:rFonts w:ascii="Times New Roman" w:eastAsiaTheme="minorEastAsia" w:hAnsi="Times New Roman" w:cs="Times New Roman"/>
          <w:color w:val="000000" w:themeColor="text1" w:themeShade="BF"/>
          <w:sz w:val="24"/>
          <w:szCs w:val="24"/>
          <w:lang w:val="es-MX"/>
        </w:rPr>
        <w:t>Los resultados muestran que la mayor destrucción de exergía se produce en la caldera, cerca del 90.6% de la destrucción total de exergía. El problema de este dispositivo radica en los parámetros de vapor (4. 0 MPa / 380°C), que se ven penalizados por</w:t>
      </w:r>
      <w:r>
        <w:rPr>
          <w:rFonts w:ascii="Times New Roman" w:eastAsiaTheme="minorEastAsia" w:hAnsi="Times New Roman" w:cs="Times New Roman"/>
          <w:color w:val="000000" w:themeColor="text1" w:themeShade="BF"/>
          <w:sz w:val="24"/>
          <w:szCs w:val="24"/>
          <w:lang w:val="es-MX"/>
        </w:rPr>
        <w:t xml:space="preserve"> </w:t>
      </w:r>
      <w:r w:rsidRPr="00FF3BC0">
        <w:rPr>
          <w:rFonts w:ascii="Times New Roman" w:eastAsiaTheme="minorEastAsia" w:hAnsi="Times New Roman" w:cs="Times New Roman"/>
          <w:color w:val="000000" w:themeColor="text1" w:themeShade="BF"/>
          <w:sz w:val="24"/>
          <w:szCs w:val="24"/>
          <w:lang w:val="es-MX"/>
        </w:rPr>
        <w:t xml:space="preserve">problemas de corrosión </w:t>
      </w:r>
      <w:sdt>
        <w:sdtPr>
          <w:rPr>
            <w:rFonts w:ascii="Times New Roman" w:eastAsiaTheme="minorEastAsia" w:hAnsi="Times New Roman" w:cs="Times New Roman"/>
            <w:color w:val="000000"/>
            <w:sz w:val="24"/>
            <w:szCs w:val="24"/>
            <w:lang w:val="es-MX"/>
          </w:rPr>
          <w:tag w:val="MENDELEY_CITATION_v3_eyJjaXRhdGlvbklEIjoiTUVOREVMRVlfQ0lUQVRJT05fMzA2MTVmYjgtYzFhZi00MTM5LWFmM2UtOGFhOTAzNTdhOGU4IiwiY2l0YXRpb25JdGVtcyI6W3siaWQiOiJiNDFkNDZkZC00MGZkLTU1ZjAtOGVlYS0wZjlmMGI5MzU4OWUiLCJpdGVtRGF0YSI6eyJET0kiOiIxMC4xMDE2L2ouZnVwcm9jLjIwMTEuMDYuMDE3IiwiSVNCTiI6IjAzNzgzODIwIiwiSVNTTiI6IjAzNzgzODIwIiwiYWJzdHJhY3QiOiJBIG1ham9yIGRyYXdiYWNrIHdoZW4gZ2VuZXJhdGluZyBlbGVjdHJpY2l0eSBmcm9tIHdhc3RlLWZpcmVkIGJvaWxlcnMgaXMgdGhlIHJhcGlkIGNvcnJvc2lvbiBvZiBjcml0aWNhbCBjb21wb25lbnRzIHN1Y2ggYXMgc3VwZXJoZWF0ZXIgdHViZXMuIEluIHRoaXMgd29yayBhIG51bWJlciBvZiBjb21tb25seS11c2VkIHN1cGVyaGVhdGVyIG1hdGVyaWFscyBoYXZlIGJlZW4gZXhwb3NlZCBvbiBpbnRlcm5hbGx5IGNvb2xlZCBwcm9iZXMgaW4gYSB3YXN0ZS1maXJlZCBncmF0ZSBib2lsZXIuIFRoZSBpbnZlc3RpZ2F0ZWQgbWF0ZXJpYWxzIGFyZSB0aGUgZmVycml0aWMgc3RlZWwgMTNDck1vNDQsIHRoZSBmZXJyaXRpYy1tYXJ0ZW5zaXRpYyBzdGVlbCBIQ00xMkEsIHRoZSBhdXN0ZW5pdGljIHN0ZWVscyBTdXBlciAzMDQsIDMxN0wgYW5kIFNhbmljcm8gMjgsIGFuZCB0aGUgbmlja2VsLWJhc2UgYWxsb3lzIEhhc3RlbGxveSBDLTIwMDAgYW5kIEluY29uZWwgNjI1LiBTaG9ydC10ZXJtIGV4cG9zdXJlcyAoMyBoKSBmb3IgYW5hbHlzaXMgb2YgZGVwb3NpdCBjb21wb3NpdGlvbiBhbmQgaW5pdGlhbCBjb3Jyb3Npb24sIGFzIHdlbGwgYXMgbG9uZy10ZXJtIGV4cG9zdXJlcyAoMTU1MCBoKSB0byBpbnZlc3RpZ2F0ZSBjb3Jyb3Npb24gcmF0ZXMgYW5kIGNvcnJvc2lvbiBjaGFyYWN0ZXJpc3RpY3MgaGF2ZSBiZWVuIG1hZGUuIEFuYWx5c2lzIHJldmVhbGVkIGEgZGVwb3NpdCBkb21pbmF0ZWQgYnkgQ2FTTzQsIEtDbCBhbmQgTmFDbCwgYnV0IGFsc28gYXBwcmVjaWFibGUgYW1vdW50cyBvZiBsb3cgbWVsdGluZyBzYWx0IG1peHR1cmVzIHN1Y2ggYXMgWm5DbDItS0NsLCBQYkNsMi1LQ2wsIEZlQ2wyLUtDbCBhbmQgTmFDbC1OaUNsMi4gTWV0YWwgbG9zcyBtZWFzdXJlbWVudHMgc2hvd2VkIHVuYWNjZXB0YWJseSBoaWdoIGNvcnJvc2lvbiByYXRlcyBmb3IgMTNDck1vNDQsIEhDTTEyQSBhbmQgU3VwZXIgMzA0LiBUaGUgY29ycm9zaW9uIGF0dGFjayBmb3IgdGhlc2UgYWxsb3lzIHdhcyBtYW5pZmVzdGVkIGJ5IHRoZSBmb3JtYXRpb24gb2YgbWl4ZWQgbWV0YWwgY2hsb3JpZGUvbWV0YWwgb3hpZGUgc2NhbGVzLiBBIGRpZmZlcmVudCB0eXBlIG9mIGJlaGF2aW91ciB3YXMgc2VlbiBmb3IgdGhlIGhpZ2hlciBhbGxveWVkIGF1c3Rlbml0aWMgc3RlZWxzIGFuZCBuaWNrZWwtYmFzZSBhbGxveXMsIHdoaWNoIHdlcmUgYWJsZSB0byBmb3JtIGEgY2hyb21pdW0tZW5yaWNoZWQgb3hpZGUgbmV4dCB0byB0aGUgbWV0YWwuIEhvd2V2ZXIsIHRoZXNlIGFsbG95cyBzdWZmZXJlZCBmcm9tIHNvbWUgbG9jYWxpc2VkIHBpdHRpbmcgYXR0YWNrLiBUaGUgYmVoYXZpb3VyIGlzIGV4cGxhaW5lZCBieSBveGlkZSBkaXNzb2x1dGlvbiBpbiB0aGUgbW9sdGVuIHNhbHRzIHRoYXQgYXJlIHByZXNlbnQgaW4gdGhlIGRlcG9zaXQuIMKpIDIwMTEgRWxzZXZpZXIgQi5WLiIsImF1dGhvciI6W3siZHJvcHBpbmctcGFydGljbGUiOiIiLCJmYW1pbHkiOiJWaWtsdW5kIiwiZ2l2ZW4iOiJQZXRlciIsIm5vbi1kcm9wcGluZy1wYXJ0aWNsZSI6IiIsInBhcnNlLW5hbWVzIjpmYWxzZSwic3VmZml4IjoiIn0seyJkcm9wcGluZy1wYXJ0aWNsZSI6IiIsImZhbWlseSI6Ikhqw7ZybmhlZGUiLCJnaXZlbiI6IkFuZGVycyIsIm5vbi1kcm9wcGluZy1wYXJ0aWNsZSI6IiIsInBhcnNlLW5hbWVzIjpmYWxzZSwic3VmZml4IjoiIn0seyJkcm9wcGluZy1wYXJ0aWNsZSI6IiIsImZhbWlseSI6IkhlbmRlcnNvbiIsImdpdmVuIjoiUGFtZWxhIiwibm9uLWRyb3BwaW5nLXBhcnRpY2xlIjoiIiwicGFyc2UtbmFtZXMiOmZhbHNlLCJzdWZmaXgiOiIifSx7ImRyb3BwaW5nLXBhcnRpY2xlIjoiIiwiZmFtaWx5IjoiU3TDpWxlbmhlaW0iLCJnaXZlbiI6IkFubmlrYSIsIm5vbi1kcm9wcGluZy1wYXJ0aWNsZSI6IiIsInBhcnNlLW5hbWVzIjpmYWxzZSwic3VmZml4IjoiIn0seyJkcm9wcGluZy1wYXJ0aWNsZSI6IiIsImZhbWlseSI6IlBldHRlcnNzb24iLCJnaXZlbiI6IlJhY2hlbCIsIm5vbi1kcm9wcGluZy1wYXJ0aWNsZSI6IiIsInBhcnNlLW5hbWVzIjpmYWxzZSwic3VmZml4IjoiIn1dLCJjb250YWluZXItdGl0bGUiOiJGdWVsIFByb2Nlc3NpbmcgVGVjaG5vbG9neSIsImlkIjoiYjQxZDQ2ZGQtNDBmZC01NWYwLThlZWEtMGY5ZjBiOTM1ODllIiwiaXNzdWVkIjp7ImRhdGUtcGFydHMiOltbIjIwMTMiXV19LCJwYWdlIjoiMTA2LTExMiIsInB1Ymxpc2hlciI6IkVsc2V2aWVyIEIuVi4iLCJ0aXRsZSI6IkNvcnJvc2lvbiBvZiBzdXBlcmhlYXRlciBtYXRlcmlhbHMgaW4gYSB3YXN0ZS10by1lbmVyZ3kgcGxhbnQiLCJ0eXBlIjoiYXJ0aWNsZS1qb3VybmFsIiwidm9sdW1lIjoiMTA1In0sInVyaXMiOlsiaHR0cDovL3d3dy5tZW5kZWxleS5jb20vZG9jdW1lbnRzLz91dWlkPTljOGViOTNiLTU2ZjQtNGRkYS05NTZlLWQ0MDVmNjUzMjQ5ZSJdLCJpc1RlbXBvcmFyeSI6ZmFsc2UsImxlZ2FjeURlc2t0b3BJZCI6IjljOGViOTNiLTU2ZjQtNGRkYS05NTZlLWQ0MDVmNjUzMjQ5ZSJ9XSwicHJvcGVydGllcyI6eyJub3RlSW5kZXgiOjB9LCJpc0VkaXRlZCI6ZmFsc2UsIm1hbnVhbE92ZXJyaWRlIjp7ImNpdGVwcm9jVGV4dCI6Ils0Ml0iLCJpc01hbnVhbGx5T3ZlcnJpZGRlbiI6ZmFsc2UsIm1hbnVhbE92ZXJyaWRlVGV4dCI6IiJ9fQ=="/>
          <w:id w:val="-384021041"/>
          <w:placeholder>
            <w:docPart w:val="DefaultPlaceholder_-1854013440"/>
          </w:placeholder>
        </w:sdtPr>
        <w:sdtEndPr>
          <w:rPr>
            <w:rFonts w:asciiTheme="minorHAnsi" w:eastAsiaTheme="minorHAnsi" w:hAnsiTheme="minorHAnsi" w:cstheme="minorBidi"/>
            <w:sz w:val="22"/>
            <w:szCs w:val="22"/>
            <w:lang w:val="es-ES"/>
          </w:rPr>
        </w:sdtEndPr>
        <w:sdtContent>
          <w:r w:rsidRPr="001B288E">
            <w:rPr>
              <w:color w:val="000000"/>
            </w:rPr>
            <w:t>[42]</w:t>
          </w:r>
        </w:sdtContent>
      </w:sdt>
      <w:r w:rsidRPr="00FF3BC0">
        <w:rPr>
          <w:rFonts w:ascii="Times New Roman" w:eastAsiaTheme="minorEastAsia" w:hAnsi="Times New Roman" w:cs="Times New Roman"/>
          <w:color w:val="000000" w:themeColor="text1" w:themeShade="BF"/>
          <w:sz w:val="24"/>
          <w:szCs w:val="24"/>
          <w:lang w:val="es-MX"/>
        </w:rPr>
        <w:t xml:space="preserve">, poco se puede hacer para reducir las irreversibilidades que se producen en este dispositivo; sin embargo, los avances tecnológicos en cuanto a materiales con mayor resistencia a la corrosión (Inconel) entre otros [48] permitirían reducir la exergía destruida en la caldera. </w:t>
      </w:r>
      <w:r w:rsidRPr="00FF3BC0">
        <w:rPr>
          <w:rFonts w:ascii="Times New Roman" w:hAnsi="Times New Roman" w:cs="Times New Roman"/>
          <w:sz w:val="24"/>
          <w:szCs w:val="24"/>
        </w:rPr>
        <w:t xml:space="preserve">A pesar de que otros componentes no tienen destrucción de exergía significativa, estos deben analizarse para cuantificar un valor de destrucción de exergía exógena asociados con ellos, que pueden contribuir a mejorar el rendimiento de la planta; pero esto solo se puede lograr a través del análisis de exergía avanzado </w:t>
      </w:r>
      <w:sdt>
        <w:sdtPr>
          <w:rPr>
            <w:rFonts w:ascii="Times New Roman" w:hAnsi="Times New Roman" w:cs="Times New Roman"/>
            <w:color w:val="000000"/>
            <w:sz w:val="24"/>
            <w:szCs w:val="24"/>
          </w:rPr>
          <w:tag w:val="MENDELEY_CITATION_v3_eyJjaXRhdGlvbklEIjoiTUVOREVMRVlfQ0lUQVRJT05fMmNlMzQwMGYtMmVlZi00MDg2LWIzNzEtMzBkOTA2MDkxMDllIiwiY2l0YXRpb25JdGVtcyI6W3siaWQiOiJkN2ZhOWUxNS00YTUxLTU0MDQtOWM0My1lMGE2OTA1Y2UyMWQiLCJpdGVtRGF0YSI6eyJET0kiOiIxMC4xMDE2L2ouZW5jb25tYW4uMjAxNy4xMS4wODMiLCJJU1NOIjoiMDE5Ni04OTA0IiwiYXV0aG9yIjpbeyJkcm9wcGluZy1wYXJ0aWNsZSI6IiIsImZhbWlseSI6IkJoZXJpbmciLCJnaXZlbiI6IkFsaW5lIiwibm9uLWRyb3BwaW5nLXBhcnRpY2xlIjoiIiwicGFyc2UtbmFtZXMiOmZhbHNlLCJzdWZmaXgiOiIifSx7ImRyb3BwaW5nLXBhcnRpY2xlIjoiIiwiZmFtaWx5IjoiQ2FybG9zIiwiZ2l2ZW4iOiJKb3PDqSIsIm5vbi1kcm9wcGluZy1wYXJ0aWNsZSI6IiIsInBhcnNlLW5hbWVzIjpmYWxzZSwic3VmZml4IjoiIn0seyJkcm9wcGluZy1wYXJ0aWNsZSI6IiIsImZhbWlseSI6IlBhbGFjaW8iLCJnaXZlbiI6IkVzY29iYXIiLCJub24tZHJvcHBpbmctcGFydGljbGUiOiIiLCJwYXJzZS1uYW1lcyI6ZmFsc2UsInN1ZmZpeCI6IiJ9LHsiZHJvcHBpbmctcGFydGljbGUiOiIiLCJmYW1pbHkiOiJNYXJ0w61uZXoiLCJnaXZlbiI6IkFsZGVtYXIiLCJub24tZHJvcHBpbmctcGFydGljbGUiOiIiLCJwYXJzZS1uYW1lcyI6ZmFsc2UsInN1ZmZpeCI6IiJ9LHsiZHJvcHBpbmctcGFydGljbGUiOiIiLCJmYW1pbHkiOiJSw7phIiwiZ2l2ZW4iOiJEaW1hcyBKIiwibm9uLWRyb3BwaW5nLXBhcnRpY2xlIjoiIiwicGFyc2UtbmFtZXMiOmZhbHNlLCJzdWZmaXgiOiIifSx7ImRyb3BwaW5nLXBhcnRpY2xlIjoiIiwiZmFtaWx5IjoiU2lsdmEiLCJnaXZlbiI6IkVsZWN0byBFIiwibm9uLWRyb3BwaW5nLXBhcnRpY2xlIjoiIiwicGFyc2UtbmFtZXMiOmZhbHNlLCJzdWZmaXgiOiIifSx7ImRyb3BwaW5nLXBhcnRpY2xlIjoiIiwiZmFtaWx5IjoiTHVpemEiLCJnaXZlbiI6Ik1hcmlhIiwibm9uLWRyb3BwaW5nLXBhcnRpY2xlIjoiIiwicGFyc2UtbmFtZXMiOmZhbHNlLCJzdWZmaXgiOiIifSx7ImRyb3BwaW5nLXBhcnRpY2xlIjoiIiwiZmFtaWx5IjoiUmVuw7MiLCJnaXZlbiI6IkdyaWxsbyIsIm5vbi1kcm9wcGluZy1wYXJ0aWNsZSI6IiIsInBhcnNlLW5hbWVzIjpmYWxzZSwic3VmZml4IjoiIn0seyJkcm9wcGluZy1wYXJ0aWNsZSI6IiIsImZhbWlseSI6IkFsbWF6w6FuIiwiZ2l2ZW4iOiJPc2NhciIsIm5vbi1kcm9wcGluZy1wYXJ0aWNsZSI6IiIsInBhcnNlLW5hbWVzIjpmYWxzZSwic3VmZml4IjoiIn1dLCJjb250YWluZXItdGl0bGUiOiJFbmVyZ3kgQ29udmVyc2lvbiBhbmQgTWFuYWdlbWVudCIsImlkIjoiZDdmYTllMTUtNGE1MS01NDA0LTljNDMtZTBhNjkwNWNlMjFkIiwiaXNzdWUiOiJOb3ZlbWJlciAyMDE3IiwiaXNzdWVkIjp7ImRhdGUtcGFydHMiOltbIjIwMTgiXV19LCJwYWdlIjoiMTk1LTIxNCIsInB1Ymxpc2hlciI6IkVsc2V2aWVyIiwidGl0bGUiOiJBZHZhbmNlZCBleGVyZ3kgYW5hbHlzaXMgYW5kIGVudmlyb25tZW50YWwgYXNzZXNtZW50IG9mIHRoZSBzdGVhbSBjeWNsZSBvZiBhbiBpbmNpbmVyYXRpb24gc3lzdGVtIG9mIG11bmljaXBhbCBzb2xpZCB3YXN0ZSB3aXRoIGVuZXJneSByZWNvdmVyeSIsInR5cGUiOiJhcnRpY2xlLWpvdXJuYWwiLCJ2b2x1bWUiOiIxNTcifSwidXJpcyI6WyJodHRwOi8vd3d3Lm1lbmRlbGV5LmNvbS9kb2N1bWVudHMvP3V1aWQ9YjY4Yzg5N2QtNjk5NC00MmRlLTk2MTYtZjMzOTVmY2I2MTg2Il0sImlzVGVtcG9yYXJ5IjpmYWxzZSwibGVnYWN5RGVza3RvcElkIjoiYjY4Yzg5N2QtNjk5NC00MmRlLTk2MTYtZjMzOTVmY2I2MTg2In1dLCJwcm9wZXJ0aWVzIjp7Im5vdGVJbmRleCI6MH0sImlzRWRpdGVkIjpmYWxzZSwibWFudWFsT3ZlcnJpZGUiOnsiY2l0ZXByb2NUZXh0IjoiWzMwXSIsImlzTWFudWFsbHlPdmVycmlkZGVuIjpmYWxzZSwibWFudWFsT3ZlcnJpZGVUZXh0IjoiIn19"/>
          <w:id w:val="-513844483"/>
          <w:placeholder>
            <w:docPart w:val="DefaultPlaceholder_-1854013440"/>
          </w:placeholder>
        </w:sdtPr>
        <w:sdtEndPr>
          <w:rPr>
            <w:rFonts w:asciiTheme="minorHAnsi" w:hAnsiTheme="minorHAnsi" w:cstheme="minorBidi"/>
            <w:sz w:val="22"/>
            <w:szCs w:val="22"/>
          </w:rPr>
        </w:sdtEndPr>
        <w:sdtContent>
          <w:r w:rsidRPr="001B288E">
            <w:rPr>
              <w:color w:val="000000"/>
            </w:rPr>
            <w:t>[30]</w:t>
          </w:r>
        </w:sdtContent>
      </w:sdt>
      <w:r w:rsidRPr="00FF3BC0">
        <w:rPr>
          <w:rFonts w:ascii="Times New Roman" w:hAnsi="Times New Roman" w:cs="Times New Roman"/>
          <w:sz w:val="24"/>
          <w:szCs w:val="24"/>
        </w:rPr>
        <w:t xml:space="preserve">. </w:t>
      </w:r>
    </w:p>
    <w:p w14:paraId="15B93C64" w14:textId="77777777" w:rsidR="001B288E" w:rsidRPr="00FF3BC0" w:rsidRDefault="001B288E" w:rsidP="00FF3BC0">
      <w:pPr>
        <w:jc w:val="center"/>
        <w:rPr>
          <w:rFonts w:ascii="Times New Roman" w:hAnsi="Times New Roman" w:cs="Times New Roman"/>
          <w:sz w:val="24"/>
          <w:szCs w:val="24"/>
        </w:rPr>
      </w:pPr>
      <w:r w:rsidRPr="00FF3BC0">
        <w:rPr>
          <w:rFonts w:ascii="Times New Roman" w:hAnsi="Times New Roman" w:cs="Times New Roman"/>
          <w:b/>
          <w:sz w:val="24"/>
          <w:szCs w:val="24"/>
          <w:lang w:val="es-MX"/>
        </w:rPr>
        <w:lastRenderedPageBreak/>
        <w:t>Tabla 5.</w:t>
      </w:r>
      <w:r w:rsidRPr="00FF3BC0">
        <w:rPr>
          <w:rFonts w:ascii="Times New Roman" w:hAnsi="Times New Roman" w:cs="Times New Roman"/>
          <w:sz w:val="24"/>
          <w:szCs w:val="24"/>
          <w:lang w:val="es-MX"/>
        </w:rPr>
        <w:t xml:space="preserve"> Definición insumo-producto y destrucción de </w:t>
      </w:r>
      <w:proofErr w:type="spellStart"/>
      <w:r w:rsidRPr="00FF3BC0">
        <w:rPr>
          <w:rFonts w:ascii="Times New Roman" w:hAnsi="Times New Roman" w:cs="Times New Roman"/>
          <w:sz w:val="24"/>
          <w:szCs w:val="24"/>
          <w:lang w:val="es-MX"/>
        </w:rPr>
        <w:t>exergia</w:t>
      </w:r>
      <w:proofErr w:type="spellEnd"/>
      <w:r w:rsidRPr="00FF3BC0">
        <w:rPr>
          <w:rFonts w:ascii="Times New Roman" w:hAnsi="Times New Roman" w:cs="Times New Roman"/>
          <w:sz w:val="24"/>
          <w:szCs w:val="24"/>
          <w:lang w:val="es-MX"/>
        </w:rPr>
        <w:t xml:space="preserve"> por dispositivo</w:t>
      </w:r>
    </w:p>
    <w:tbl>
      <w:tblPr>
        <w:tblStyle w:val="Tablaconcuadrcula"/>
        <w:tblW w:w="5000" w:type="pct"/>
        <w:tblLook w:val="04A0" w:firstRow="1" w:lastRow="0" w:firstColumn="1" w:lastColumn="0" w:noHBand="0" w:noVBand="1"/>
      </w:tblPr>
      <w:tblGrid>
        <w:gridCol w:w="2005"/>
        <w:gridCol w:w="1583"/>
        <w:gridCol w:w="2383"/>
        <w:gridCol w:w="1449"/>
        <w:gridCol w:w="1074"/>
      </w:tblGrid>
      <w:tr w:rsidR="001B288E" w:rsidRPr="001B288E" w14:paraId="17C185D1" w14:textId="77777777" w:rsidTr="007174C7">
        <w:trPr>
          <w:trHeight w:val="283"/>
        </w:trPr>
        <w:tc>
          <w:tcPr>
            <w:tcW w:w="1180" w:type="pct"/>
          </w:tcPr>
          <w:p w14:paraId="7E4E967A" w14:textId="77777777" w:rsidR="001B288E" w:rsidRPr="001B288E" w:rsidRDefault="001B288E" w:rsidP="007174C7">
            <w:pP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Dispositivo</w:t>
            </w:r>
          </w:p>
        </w:tc>
        <w:tc>
          <w:tcPr>
            <w:tcW w:w="932" w:type="pct"/>
          </w:tcPr>
          <w:p w14:paraId="27EFB178" w14:textId="77777777" w:rsidR="001B288E" w:rsidRPr="001B288E" w:rsidRDefault="001B288E" w:rsidP="007174C7">
            <w:pPr>
              <w:jc w:val="cente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Insumo [kW]</w:t>
            </w:r>
          </w:p>
        </w:tc>
        <w:tc>
          <w:tcPr>
            <w:tcW w:w="1403" w:type="pct"/>
          </w:tcPr>
          <w:p w14:paraId="317818D8" w14:textId="77777777" w:rsidR="001B288E" w:rsidRPr="001B288E" w:rsidRDefault="001B288E" w:rsidP="007174C7">
            <w:pPr>
              <w:jc w:val="cente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Producto [kW]</w:t>
            </w:r>
          </w:p>
        </w:tc>
        <w:tc>
          <w:tcPr>
            <w:tcW w:w="853" w:type="pct"/>
            <w:vAlign w:val="center"/>
          </w:tcPr>
          <w:p w14:paraId="675DDE8C" w14:textId="77777777" w:rsidR="001B288E" w:rsidRPr="001B288E" w:rsidRDefault="001B288E" w:rsidP="007174C7">
            <w:pPr>
              <w:jc w:val="cente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Ed [kW]</w:t>
            </w:r>
          </w:p>
        </w:tc>
        <w:tc>
          <w:tcPr>
            <w:tcW w:w="633" w:type="pct"/>
            <w:vAlign w:val="center"/>
          </w:tcPr>
          <w:p w14:paraId="172F9706" w14:textId="77777777" w:rsidR="001B288E" w:rsidRPr="001B288E" w:rsidRDefault="001B288E" w:rsidP="007174C7">
            <w:pPr>
              <w:jc w:val="cente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%Ed</w:t>
            </w:r>
          </w:p>
        </w:tc>
      </w:tr>
      <w:tr w:rsidR="001B288E" w:rsidRPr="001B288E" w14:paraId="47F07081" w14:textId="77777777" w:rsidTr="007174C7">
        <w:trPr>
          <w:trHeight w:val="283"/>
        </w:trPr>
        <w:tc>
          <w:tcPr>
            <w:tcW w:w="1180" w:type="pct"/>
          </w:tcPr>
          <w:p w14:paraId="76376516" w14:textId="77777777" w:rsidR="001B288E" w:rsidRPr="001B288E" w:rsidRDefault="001B288E" w:rsidP="007174C7">
            <w:pP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BOMBA1</w:t>
            </w:r>
          </w:p>
        </w:tc>
        <w:tc>
          <w:tcPr>
            <w:tcW w:w="932" w:type="pct"/>
            <w:vAlign w:val="center"/>
          </w:tcPr>
          <w:p w14:paraId="462DE5BE" w14:textId="77777777" w:rsidR="001B288E" w:rsidRPr="001B288E" w:rsidRDefault="008C3617" w:rsidP="007174C7">
            <w:pPr>
              <w:jc w:val="center"/>
              <w:rPr>
                <w:rFonts w:ascii="Times New Roman" w:eastAsia="Times New Roman" w:hAnsi="Times New Roman" w:cs="Times New Roman"/>
                <w:sz w:val="22"/>
                <w:szCs w:val="22"/>
              </w:rPr>
            </w:pPr>
            <m:oMathPara>
              <m:oMathParaPr>
                <m:jc m:val="left"/>
              </m:oMathParaPr>
              <m:oMath>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m</m:t>
                        </m:r>
                      </m:e>
                    </m:acc>
                  </m:e>
                  <m:sub>
                    <m:r>
                      <w:rPr>
                        <w:rFonts w:ascii="Cambria Math" w:eastAsia="Times New Roman" w:hAnsi="Cambria Math" w:cs="Times New Roman"/>
                        <w:sz w:val="22"/>
                        <w:szCs w:val="22"/>
                      </w:rPr>
                      <m:t>1</m:t>
                    </m:r>
                  </m:sub>
                </m:sSub>
                <m:r>
                  <w:rPr>
                    <w:rFonts w:ascii="Cambria Math" w:eastAsia="Times New Roman" w:hAnsi="Cambria Math" w:cs="Times New Roman"/>
                    <w:sz w:val="22"/>
                    <w:szCs w:val="22"/>
                  </w:rPr>
                  <m:t>.(</m:t>
                </m:r>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h</m:t>
                    </m:r>
                  </m:e>
                  <m:sub>
                    <m:r>
                      <w:rPr>
                        <w:rFonts w:ascii="Cambria Math" w:eastAsia="Times New Roman" w:hAnsi="Cambria Math" w:cs="Times New Roman"/>
                        <w:sz w:val="22"/>
                        <w:szCs w:val="22"/>
                      </w:rPr>
                      <m:t>2</m:t>
                    </m:r>
                  </m:sub>
                </m:sSub>
                <m:r>
                  <w:rPr>
                    <w:rFonts w:ascii="Cambria Math" w:eastAsia="Times New Roman" w:hAnsi="Cambria Math" w:cs="Times New Roman"/>
                    <w:sz w:val="22"/>
                    <w:szCs w:val="22"/>
                  </w:rPr>
                  <m:t xml:space="preserve">- </m:t>
                </m:r>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h</m:t>
                    </m:r>
                  </m:e>
                  <m:sub>
                    <m:r>
                      <w:rPr>
                        <w:rFonts w:ascii="Cambria Math" w:eastAsia="Times New Roman" w:hAnsi="Cambria Math" w:cs="Times New Roman"/>
                        <w:sz w:val="22"/>
                        <w:szCs w:val="22"/>
                      </w:rPr>
                      <m:t>1</m:t>
                    </m:r>
                  </m:sub>
                </m:sSub>
                <m:r>
                  <w:rPr>
                    <w:rFonts w:ascii="Cambria Math" w:eastAsia="Times New Roman" w:hAnsi="Cambria Math" w:cs="Times New Roman"/>
                    <w:sz w:val="22"/>
                    <w:szCs w:val="22"/>
                  </w:rPr>
                  <m:t>)</m:t>
                </m:r>
              </m:oMath>
            </m:oMathPara>
          </w:p>
        </w:tc>
        <w:tc>
          <w:tcPr>
            <w:tcW w:w="1403" w:type="pct"/>
            <w:vAlign w:val="center"/>
          </w:tcPr>
          <w:p w14:paraId="69D38176" w14:textId="77777777" w:rsidR="001B288E" w:rsidRPr="001B288E" w:rsidRDefault="008C3617" w:rsidP="007174C7">
            <w:pPr>
              <w:jc w:val="center"/>
              <w:rPr>
                <w:rFonts w:ascii="Times New Roman" w:eastAsia="Times New Roman" w:hAnsi="Times New Roman" w:cs="Times New Roman"/>
                <w:sz w:val="22"/>
                <w:szCs w:val="22"/>
              </w:rPr>
            </w:pPr>
            <m:oMathPara>
              <m:oMathParaPr>
                <m:jc m:val="left"/>
              </m:oMathParaPr>
              <m:oMath>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E</m:t>
                        </m:r>
                      </m:e>
                    </m:acc>
                  </m:e>
                  <m:sub>
                    <m:r>
                      <w:rPr>
                        <w:rFonts w:ascii="Cambria Math" w:eastAsia="Times New Roman" w:hAnsi="Cambria Math" w:cs="Times New Roman"/>
                        <w:sz w:val="22"/>
                        <w:szCs w:val="22"/>
                      </w:rPr>
                      <m:t>2</m:t>
                    </m:r>
                  </m:sub>
                </m:sSub>
                <m:r>
                  <w:rPr>
                    <w:rFonts w:ascii="Cambria Math" w:eastAsia="Times New Roman" w:hAnsi="Cambria Math" w:cs="Times New Roman"/>
                    <w:sz w:val="22"/>
                    <w:szCs w:val="22"/>
                  </w:rPr>
                  <m:t>-</m:t>
                </m:r>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E</m:t>
                        </m:r>
                      </m:e>
                    </m:acc>
                  </m:e>
                  <m:sub>
                    <m:r>
                      <w:rPr>
                        <w:rFonts w:ascii="Cambria Math" w:eastAsia="Times New Roman" w:hAnsi="Cambria Math" w:cs="Times New Roman"/>
                        <w:sz w:val="22"/>
                        <w:szCs w:val="22"/>
                      </w:rPr>
                      <m:t>1</m:t>
                    </m:r>
                  </m:sub>
                </m:sSub>
              </m:oMath>
            </m:oMathPara>
          </w:p>
        </w:tc>
        <w:tc>
          <w:tcPr>
            <w:tcW w:w="853" w:type="pct"/>
            <w:vAlign w:val="center"/>
          </w:tcPr>
          <w:p w14:paraId="721A8B18" w14:textId="77777777" w:rsidR="001B288E" w:rsidRPr="001B288E" w:rsidRDefault="001B288E" w:rsidP="007174C7">
            <w:pPr>
              <w:jc w:val="cente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1,711</w:t>
            </w:r>
          </w:p>
        </w:tc>
        <w:tc>
          <w:tcPr>
            <w:tcW w:w="633" w:type="pct"/>
            <w:vAlign w:val="center"/>
          </w:tcPr>
          <w:p w14:paraId="7F5701E3" w14:textId="77777777" w:rsidR="001B288E" w:rsidRPr="001B288E" w:rsidRDefault="001B288E" w:rsidP="007174C7">
            <w:pPr>
              <w:jc w:val="cente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0,003%</w:t>
            </w:r>
          </w:p>
        </w:tc>
      </w:tr>
      <w:tr w:rsidR="001B288E" w:rsidRPr="001B288E" w14:paraId="7DF1636E" w14:textId="77777777" w:rsidTr="007174C7">
        <w:trPr>
          <w:trHeight w:val="283"/>
        </w:trPr>
        <w:tc>
          <w:tcPr>
            <w:tcW w:w="1180" w:type="pct"/>
          </w:tcPr>
          <w:p w14:paraId="6E18D542" w14:textId="77777777" w:rsidR="001B288E" w:rsidRPr="001B288E" w:rsidRDefault="001B288E" w:rsidP="007174C7">
            <w:pP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DA</w:t>
            </w:r>
          </w:p>
        </w:tc>
        <w:tc>
          <w:tcPr>
            <w:tcW w:w="932" w:type="pct"/>
            <w:vAlign w:val="center"/>
          </w:tcPr>
          <w:p w14:paraId="49BA415B" w14:textId="77777777" w:rsidR="001B288E" w:rsidRPr="001B288E" w:rsidRDefault="008C3617" w:rsidP="007174C7">
            <w:pPr>
              <w:jc w:val="center"/>
              <w:rPr>
                <w:rFonts w:ascii="Times New Roman" w:eastAsia="Times New Roman" w:hAnsi="Times New Roman" w:cs="Times New Roman"/>
                <w:sz w:val="22"/>
                <w:szCs w:val="22"/>
              </w:rPr>
            </w:pPr>
            <m:oMathPara>
              <m:oMathParaPr>
                <m:jc m:val="left"/>
              </m:oMathParaPr>
              <m:oMath>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m</m:t>
                        </m:r>
                      </m:e>
                    </m:acc>
                  </m:e>
                  <m:sub>
                    <m:r>
                      <w:rPr>
                        <w:rFonts w:ascii="Cambria Math" w:eastAsia="Times New Roman" w:hAnsi="Cambria Math" w:cs="Times New Roman"/>
                        <w:sz w:val="22"/>
                        <w:szCs w:val="22"/>
                      </w:rPr>
                      <m:t>6</m:t>
                    </m:r>
                  </m:sub>
                </m:sSub>
                <m:r>
                  <w:rPr>
                    <w:rFonts w:ascii="Cambria Math" w:eastAsia="Times New Roman" w:hAnsi="Cambria Math" w:cs="Times New Roman"/>
                    <w:sz w:val="22"/>
                    <w:szCs w:val="22"/>
                  </w:rPr>
                  <m:t>.(</m:t>
                </m:r>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e</m:t>
                    </m:r>
                  </m:e>
                  <m:sub>
                    <m:r>
                      <w:rPr>
                        <w:rFonts w:ascii="Cambria Math" w:eastAsia="Times New Roman" w:hAnsi="Cambria Math" w:cs="Times New Roman"/>
                        <w:sz w:val="22"/>
                        <w:szCs w:val="22"/>
                      </w:rPr>
                      <m:t>6</m:t>
                    </m:r>
                  </m:sub>
                </m:sSub>
                <m:r>
                  <w:rPr>
                    <w:rFonts w:ascii="Cambria Math" w:eastAsia="Times New Roman" w:hAnsi="Cambria Math" w:cs="Times New Roman"/>
                    <w:sz w:val="22"/>
                    <w:szCs w:val="22"/>
                  </w:rPr>
                  <m:t>-</m:t>
                </m:r>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e</m:t>
                    </m:r>
                  </m:e>
                  <m:sub>
                    <m:r>
                      <w:rPr>
                        <w:rFonts w:ascii="Cambria Math" w:eastAsia="Times New Roman" w:hAnsi="Cambria Math" w:cs="Times New Roman"/>
                        <w:sz w:val="22"/>
                        <w:szCs w:val="22"/>
                      </w:rPr>
                      <m:t>3</m:t>
                    </m:r>
                  </m:sub>
                </m:sSub>
                <m:r>
                  <w:rPr>
                    <w:rFonts w:ascii="Cambria Math" w:eastAsia="Times New Roman" w:hAnsi="Cambria Math" w:cs="Times New Roman"/>
                    <w:sz w:val="22"/>
                    <w:szCs w:val="22"/>
                  </w:rPr>
                  <m:t>)</m:t>
                </m:r>
              </m:oMath>
            </m:oMathPara>
          </w:p>
        </w:tc>
        <w:tc>
          <w:tcPr>
            <w:tcW w:w="1403" w:type="pct"/>
            <w:vAlign w:val="center"/>
          </w:tcPr>
          <w:p w14:paraId="096A2DFB" w14:textId="77777777" w:rsidR="001B288E" w:rsidRPr="001B288E" w:rsidRDefault="008C3617" w:rsidP="007174C7">
            <w:pPr>
              <w:jc w:val="center"/>
              <w:rPr>
                <w:rFonts w:ascii="Times New Roman" w:eastAsia="Times New Roman" w:hAnsi="Times New Roman" w:cs="Times New Roman"/>
                <w:sz w:val="22"/>
                <w:szCs w:val="22"/>
              </w:rPr>
            </w:pPr>
            <m:oMathPara>
              <m:oMathParaPr>
                <m:jc m:val="left"/>
              </m:oMathParaPr>
              <m:oMath>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m</m:t>
                        </m:r>
                      </m:e>
                    </m:acc>
                  </m:e>
                  <m:sub>
                    <m:r>
                      <w:rPr>
                        <w:rFonts w:ascii="Cambria Math" w:eastAsia="Times New Roman" w:hAnsi="Cambria Math" w:cs="Times New Roman"/>
                        <w:sz w:val="22"/>
                        <w:szCs w:val="22"/>
                      </w:rPr>
                      <m:t>2</m:t>
                    </m:r>
                  </m:sub>
                </m:sSub>
                <m:r>
                  <w:rPr>
                    <w:rFonts w:ascii="Cambria Math" w:eastAsia="Times New Roman" w:hAnsi="Cambria Math" w:cs="Times New Roman"/>
                    <w:sz w:val="22"/>
                    <w:szCs w:val="22"/>
                  </w:rPr>
                  <m:t>.(</m:t>
                </m:r>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e</m:t>
                    </m:r>
                  </m:e>
                  <m:sub>
                    <m:r>
                      <w:rPr>
                        <w:rFonts w:ascii="Cambria Math" w:eastAsia="Times New Roman" w:hAnsi="Cambria Math" w:cs="Times New Roman"/>
                        <w:sz w:val="22"/>
                        <w:szCs w:val="22"/>
                      </w:rPr>
                      <m:t>3</m:t>
                    </m:r>
                  </m:sub>
                </m:sSub>
                <m:r>
                  <w:rPr>
                    <w:rFonts w:ascii="Cambria Math" w:eastAsia="Times New Roman" w:hAnsi="Cambria Math" w:cs="Times New Roman"/>
                    <w:sz w:val="22"/>
                    <w:szCs w:val="22"/>
                  </w:rPr>
                  <m:t>-</m:t>
                </m:r>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e</m:t>
                    </m:r>
                  </m:e>
                  <m:sub>
                    <m:r>
                      <w:rPr>
                        <w:rFonts w:ascii="Cambria Math" w:eastAsia="Times New Roman" w:hAnsi="Cambria Math" w:cs="Times New Roman"/>
                        <w:sz w:val="22"/>
                        <w:szCs w:val="22"/>
                      </w:rPr>
                      <m:t>2</m:t>
                    </m:r>
                  </m:sub>
                </m:sSub>
                <m:r>
                  <w:rPr>
                    <w:rFonts w:ascii="Cambria Math" w:eastAsia="Times New Roman" w:hAnsi="Cambria Math" w:cs="Times New Roman"/>
                    <w:sz w:val="22"/>
                    <w:szCs w:val="22"/>
                  </w:rPr>
                  <m:t>)</m:t>
                </m:r>
              </m:oMath>
            </m:oMathPara>
          </w:p>
        </w:tc>
        <w:tc>
          <w:tcPr>
            <w:tcW w:w="853" w:type="pct"/>
            <w:vAlign w:val="center"/>
          </w:tcPr>
          <w:p w14:paraId="4972BB91" w14:textId="77777777" w:rsidR="001B288E" w:rsidRPr="001B288E" w:rsidRDefault="001B288E" w:rsidP="007174C7">
            <w:pPr>
              <w:jc w:val="cente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508,778</w:t>
            </w:r>
          </w:p>
        </w:tc>
        <w:tc>
          <w:tcPr>
            <w:tcW w:w="633" w:type="pct"/>
            <w:vAlign w:val="center"/>
          </w:tcPr>
          <w:p w14:paraId="51928B28" w14:textId="77777777" w:rsidR="001B288E" w:rsidRPr="001B288E" w:rsidRDefault="001B288E" w:rsidP="007174C7">
            <w:pPr>
              <w:jc w:val="cente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0,878%</w:t>
            </w:r>
          </w:p>
        </w:tc>
      </w:tr>
      <w:tr w:rsidR="001B288E" w:rsidRPr="001B288E" w14:paraId="166A70C3" w14:textId="77777777" w:rsidTr="007174C7">
        <w:trPr>
          <w:trHeight w:val="283"/>
        </w:trPr>
        <w:tc>
          <w:tcPr>
            <w:tcW w:w="1180" w:type="pct"/>
          </w:tcPr>
          <w:p w14:paraId="3080745D" w14:textId="77777777" w:rsidR="001B288E" w:rsidRPr="001B288E" w:rsidRDefault="001B288E" w:rsidP="007174C7">
            <w:pP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BOMBA2</w:t>
            </w:r>
          </w:p>
        </w:tc>
        <w:tc>
          <w:tcPr>
            <w:tcW w:w="932" w:type="pct"/>
            <w:vAlign w:val="center"/>
          </w:tcPr>
          <w:p w14:paraId="4AFCE1EF" w14:textId="77777777" w:rsidR="001B288E" w:rsidRPr="001B288E" w:rsidRDefault="008C3617" w:rsidP="007174C7">
            <w:pPr>
              <w:jc w:val="center"/>
              <w:rPr>
                <w:rFonts w:ascii="Times New Roman" w:eastAsia="Times New Roman" w:hAnsi="Times New Roman" w:cs="Times New Roman"/>
                <w:sz w:val="22"/>
                <w:szCs w:val="22"/>
              </w:rPr>
            </w:pPr>
            <m:oMathPara>
              <m:oMathParaPr>
                <m:jc m:val="left"/>
              </m:oMathParaPr>
              <m:oMath>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m</m:t>
                        </m:r>
                      </m:e>
                    </m:acc>
                  </m:e>
                  <m:sub>
                    <m:r>
                      <w:rPr>
                        <w:rFonts w:ascii="Cambria Math" w:eastAsia="Times New Roman" w:hAnsi="Cambria Math" w:cs="Times New Roman"/>
                        <w:sz w:val="22"/>
                        <w:szCs w:val="22"/>
                      </w:rPr>
                      <m:t>3</m:t>
                    </m:r>
                  </m:sub>
                </m:sSub>
                <m:r>
                  <w:rPr>
                    <w:rFonts w:ascii="Cambria Math" w:eastAsia="Times New Roman" w:hAnsi="Cambria Math" w:cs="Times New Roman"/>
                    <w:sz w:val="22"/>
                    <w:szCs w:val="22"/>
                  </w:rPr>
                  <m:t>.(</m:t>
                </m:r>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h</m:t>
                    </m:r>
                  </m:e>
                  <m:sub>
                    <m:r>
                      <w:rPr>
                        <w:rFonts w:ascii="Cambria Math" w:eastAsia="Times New Roman" w:hAnsi="Cambria Math" w:cs="Times New Roman"/>
                        <w:sz w:val="22"/>
                        <w:szCs w:val="22"/>
                      </w:rPr>
                      <m:t>4</m:t>
                    </m:r>
                  </m:sub>
                </m:sSub>
                <m:r>
                  <w:rPr>
                    <w:rFonts w:ascii="Cambria Math" w:eastAsia="Times New Roman" w:hAnsi="Cambria Math" w:cs="Times New Roman"/>
                    <w:sz w:val="22"/>
                    <w:szCs w:val="22"/>
                  </w:rPr>
                  <m:t xml:space="preserve">- </m:t>
                </m:r>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h</m:t>
                    </m:r>
                  </m:e>
                  <m:sub>
                    <m:r>
                      <w:rPr>
                        <w:rFonts w:ascii="Cambria Math" w:eastAsia="Times New Roman" w:hAnsi="Cambria Math" w:cs="Times New Roman"/>
                        <w:sz w:val="22"/>
                        <w:szCs w:val="22"/>
                      </w:rPr>
                      <m:t>3</m:t>
                    </m:r>
                  </m:sub>
                </m:sSub>
                <m:r>
                  <w:rPr>
                    <w:rFonts w:ascii="Cambria Math" w:eastAsia="Times New Roman" w:hAnsi="Cambria Math" w:cs="Times New Roman"/>
                    <w:sz w:val="22"/>
                    <w:szCs w:val="22"/>
                  </w:rPr>
                  <m:t>)</m:t>
                </m:r>
              </m:oMath>
            </m:oMathPara>
          </w:p>
        </w:tc>
        <w:tc>
          <w:tcPr>
            <w:tcW w:w="1403" w:type="pct"/>
            <w:vAlign w:val="center"/>
          </w:tcPr>
          <w:p w14:paraId="627478F8" w14:textId="77777777" w:rsidR="001B288E" w:rsidRPr="001B288E" w:rsidRDefault="008C3617" w:rsidP="007174C7">
            <w:pPr>
              <w:jc w:val="center"/>
              <w:rPr>
                <w:rFonts w:ascii="Times New Roman" w:eastAsia="Times New Roman" w:hAnsi="Times New Roman" w:cs="Times New Roman"/>
                <w:sz w:val="22"/>
                <w:szCs w:val="22"/>
              </w:rPr>
            </w:pPr>
            <m:oMathPara>
              <m:oMathParaPr>
                <m:jc m:val="left"/>
              </m:oMathParaPr>
              <m:oMath>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E</m:t>
                        </m:r>
                      </m:e>
                    </m:acc>
                  </m:e>
                  <m:sub>
                    <m:r>
                      <w:rPr>
                        <w:rFonts w:ascii="Cambria Math" w:eastAsia="Times New Roman" w:hAnsi="Cambria Math" w:cs="Times New Roman"/>
                        <w:sz w:val="22"/>
                        <w:szCs w:val="22"/>
                      </w:rPr>
                      <m:t>4</m:t>
                    </m:r>
                  </m:sub>
                </m:sSub>
                <m:r>
                  <w:rPr>
                    <w:rFonts w:ascii="Cambria Math" w:eastAsia="Times New Roman" w:hAnsi="Cambria Math" w:cs="Times New Roman"/>
                    <w:sz w:val="22"/>
                    <w:szCs w:val="22"/>
                  </w:rPr>
                  <m:t>-</m:t>
                </m:r>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E</m:t>
                        </m:r>
                      </m:e>
                    </m:acc>
                  </m:e>
                  <m:sub>
                    <m:r>
                      <w:rPr>
                        <w:rFonts w:ascii="Cambria Math" w:eastAsia="Times New Roman" w:hAnsi="Cambria Math" w:cs="Times New Roman"/>
                        <w:sz w:val="22"/>
                        <w:szCs w:val="22"/>
                      </w:rPr>
                      <m:t>3</m:t>
                    </m:r>
                  </m:sub>
                </m:sSub>
              </m:oMath>
            </m:oMathPara>
          </w:p>
        </w:tc>
        <w:tc>
          <w:tcPr>
            <w:tcW w:w="853" w:type="pct"/>
            <w:vAlign w:val="center"/>
          </w:tcPr>
          <w:p w14:paraId="2951B88F" w14:textId="77777777" w:rsidR="001B288E" w:rsidRPr="001B288E" w:rsidRDefault="001B288E" w:rsidP="007174C7">
            <w:pPr>
              <w:jc w:val="cente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31,377</w:t>
            </w:r>
          </w:p>
        </w:tc>
        <w:tc>
          <w:tcPr>
            <w:tcW w:w="633" w:type="pct"/>
            <w:vAlign w:val="center"/>
          </w:tcPr>
          <w:p w14:paraId="3F220018" w14:textId="77777777" w:rsidR="001B288E" w:rsidRPr="001B288E" w:rsidRDefault="001B288E" w:rsidP="007174C7">
            <w:pPr>
              <w:jc w:val="cente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0,054%</w:t>
            </w:r>
          </w:p>
        </w:tc>
      </w:tr>
      <w:tr w:rsidR="001B288E" w:rsidRPr="001B288E" w14:paraId="47A56481" w14:textId="77777777" w:rsidTr="007174C7">
        <w:trPr>
          <w:trHeight w:val="283"/>
        </w:trPr>
        <w:tc>
          <w:tcPr>
            <w:tcW w:w="1180" w:type="pct"/>
          </w:tcPr>
          <w:p w14:paraId="0C74ACBA" w14:textId="77777777" w:rsidR="001B288E" w:rsidRPr="001B288E" w:rsidRDefault="001B288E" w:rsidP="007174C7">
            <w:pP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CALDERA</w:t>
            </w:r>
          </w:p>
        </w:tc>
        <w:tc>
          <w:tcPr>
            <w:tcW w:w="932" w:type="pct"/>
            <w:vAlign w:val="center"/>
          </w:tcPr>
          <w:p w14:paraId="731324C6" w14:textId="77777777" w:rsidR="001B288E" w:rsidRPr="001B288E" w:rsidRDefault="008C3617" w:rsidP="007174C7">
            <w:pPr>
              <w:jc w:val="center"/>
              <w:rPr>
                <w:rFonts w:ascii="Times New Roman" w:eastAsia="Times New Roman" w:hAnsi="Times New Roman" w:cs="Times New Roman"/>
                <w:sz w:val="22"/>
                <w:szCs w:val="22"/>
              </w:rPr>
            </w:pPr>
            <m:oMathPara>
              <m:oMathParaPr>
                <m:jc m:val="left"/>
              </m:oMathParaPr>
              <m:oMath>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m</m:t>
                        </m:r>
                      </m:e>
                    </m:acc>
                  </m:e>
                  <m:sub>
                    <m:r>
                      <w:rPr>
                        <w:rFonts w:ascii="Cambria Math" w:eastAsia="Times New Roman" w:hAnsi="Cambria Math" w:cs="Times New Roman"/>
                        <w:sz w:val="22"/>
                        <w:szCs w:val="22"/>
                      </w:rPr>
                      <m:t>RSU</m:t>
                    </m:r>
                  </m:sub>
                </m:sSub>
                <m:r>
                  <w:rPr>
                    <w:rFonts w:ascii="Cambria Math" w:eastAsia="Times New Roman" w:hAnsi="Cambria Math" w:cs="Times New Roman"/>
                    <w:sz w:val="22"/>
                    <w:szCs w:val="22"/>
                  </w:rPr>
                  <m:t>.</m:t>
                </m:r>
                <m:sSub>
                  <m:sSubPr>
                    <m:ctrlPr>
                      <w:rPr>
                        <w:rFonts w:ascii="Cambria Math" w:eastAsia="Times New Roman" w:hAnsi="Cambria Math" w:cs="Times New Roman"/>
                        <w:i/>
                        <w:sz w:val="22"/>
                        <w:szCs w:val="22"/>
                      </w:rPr>
                    </m:ctrlPr>
                  </m:sSubPr>
                  <m:e>
                    <m:r>
                      <m:rPr>
                        <m:sty m:val="p"/>
                      </m:rPr>
                      <w:rPr>
                        <w:rFonts w:ascii="Cambria Math" w:hAnsi="Cambria Math" w:cs="Times New Roman"/>
                        <w:color w:val="000000" w:themeColor="text1" w:themeShade="BF"/>
                        <w:sz w:val="22"/>
                        <w:szCs w:val="22"/>
                        <w:lang w:val="es-MX"/>
                      </w:rPr>
                      <m:t>e</m:t>
                    </m:r>
                  </m:e>
                  <m:sub>
                    <m:r>
                      <w:rPr>
                        <w:rFonts w:ascii="Cambria Math" w:eastAsia="Times New Roman" w:hAnsi="Cambria Math" w:cs="Times New Roman"/>
                        <w:sz w:val="22"/>
                        <w:szCs w:val="22"/>
                      </w:rPr>
                      <m:t>ch-RSU</m:t>
                    </m:r>
                  </m:sub>
                </m:sSub>
              </m:oMath>
            </m:oMathPara>
          </w:p>
        </w:tc>
        <w:tc>
          <w:tcPr>
            <w:tcW w:w="1403" w:type="pct"/>
            <w:vAlign w:val="center"/>
          </w:tcPr>
          <w:p w14:paraId="4076AB87" w14:textId="77777777" w:rsidR="001B288E" w:rsidRPr="001B288E" w:rsidRDefault="008C3617" w:rsidP="007174C7">
            <w:pPr>
              <w:jc w:val="center"/>
              <w:rPr>
                <w:rFonts w:ascii="Times New Roman" w:eastAsia="Times New Roman" w:hAnsi="Times New Roman" w:cs="Times New Roman"/>
                <w:sz w:val="22"/>
                <w:szCs w:val="22"/>
              </w:rPr>
            </w:pPr>
            <m:oMathPara>
              <m:oMathParaPr>
                <m:jc m:val="left"/>
              </m:oMathParaPr>
              <m:oMath>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E</m:t>
                        </m:r>
                      </m:e>
                    </m:acc>
                  </m:e>
                  <m:sub>
                    <m:r>
                      <w:rPr>
                        <w:rFonts w:ascii="Cambria Math" w:eastAsia="Times New Roman" w:hAnsi="Cambria Math" w:cs="Times New Roman"/>
                        <w:sz w:val="22"/>
                        <w:szCs w:val="22"/>
                      </w:rPr>
                      <m:t>5</m:t>
                    </m:r>
                  </m:sub>
                </m:sSub>
                <m:r>
                  <w:rPr>
                    <w:rFonts w:ascii="Cambria Math" w:eastAsia="Times New Roman" w:hAnsi="Cambria Math" w:cs="Times New Roman"/>
                    <w:sz w:val="22"/>
                    <w:szCs w:val="22"/>
                  </w:rPr>
                  <m:t>-</m:t>
                </m:r>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E</m:t>
                        </m:r>
                      </m:e>
                    </m:acc>
                  </m:e>
                  <m:sub>
                    <m:r>
                      <w:rPr>
                        <w:rFonts w:ascii="Cambria Math" w:eastAsia="Times New Roman" w:hAnsi="Cambria Math" w:cs="Times New Roman"/>
                        <w:sz w:val="22"/>
                        <w:szCs w:val="22"/>
                      </w:rPr>
                      <m:t>4</m:t>
                    </m:r>
                  </m:sub>
                </m:sSub>
              </m:oMath>
            </m:oMathPara>
          </w:p>
        </w:tc>
        <w:tc>
          <w:tcPr>
            <w:tcW w:w="853" w:type="pct"/>
            <w:vAlign w:val="center"/>
          </w:tcPr>
          <w:p w14:paraId="239F2D97" w14:textId="77777777" w:rsidR="001B288E" w:rsidRPr="001B288E" w:rsidRDefault="001B288E" w:rsidP="007174C7">
            <w:pPr>
              <w:jc w:val="cente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52,481.46</w:t>
            </w:r>
          </w:p>
        </w:tc>
        <w:tc>
          <w:tcPr>
            <w:tcW w:w="633" w:type="pct"/>
            <w:vAlign w:val="center"/>
          </w:tcPr>
          <w:p w14:paraId="2CA4C1A3" w14:textId="77777777" w:rsidR="001B288E" w:rsidRPr="001B288E" w:rsidRDefault="001B288E" w:rsidP="007174C7">
            <w:pPr>
              <w:jc w:val="cente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90,605%</w:t>
            </w:r>
          </w:p>
        </w:tc>
      </w:tr>
      <w:tr w:rsidR="001B288E" w:rsidRPr="001B288E" w14:paraId="1207AE8B" w14:textId="77777777" w:rsidTr="007174C7">
        <w:trPr>
          <w:trHeight w:val="283"/>
        </w:trPr>
        <w:tc>
          <w:tcPr>
            <w:tcW w:w="1180" w:type="pct"/>
          </w:tcPr>
          <w:p w14:paraId="2F0D7DFC" w14:textId="77777777" w:rsidR="001B288E" w:rsidRPr="001B288E" w:rsidRDefault="001B288E" w:rsidP="007174C7">
            <w:pPr>
              <w:rPr>
                <w:rFonts w:ascii="Times New Roman" w:eastAsia="Times New Roman" w:hAnsi="Times New Roman" w:cs="Times New Roman"/>
                <w:sz w:val="22"/>
                <w:szCs w:val="22"/>
              </w:rPr>
            </w:pPr>
            <w:proofErr w:type="gramStart"/>
            <w:r w:rsidRPr="001B288E">
              <w:rPr>
                <w:rFonts w:ascii="Times New Roman" w:eastAsia="Times New Roman" w:hAnsi="Times New Roman" w:cs="Times New Roman"/>
                <w:sz w:val="22"/>
                <w:szCs w:val="22"/>
              </w:rPr>
              <w:t>TURBINA  VAPOR</w:t>
            </w:r>
            <w:proofErr w:type="gramEnd"/>
          </w:p>
        </w:tc>
        <w:tc>
          <w:tcPr>
            <w:tcW w:w="932" w:type="pct"/>
            <w:vAlign w:val="center"/>
          </w:tcPr>
          <w:p w14:paraId="33A6ED36" w14:textId="77777777" w:rsidR="001B288E" w:rsidRPr="001B288E" w:rsidRDefault="008C3617" w:rsidP="007174C7">
            <w:pPr>
              <w:jc w:val="center"/>
              <w:rPr>
                <w:rFonts w:ascii="Times New Roman" w:eastAsia="Times New Roman" w:hAnsi="Times New Roman" w:cs="Times New Roman"/>
                <w:sz w:val="22"/>
                <w:szCs w:val="22"/>
              </w:rPr>
            </w:pPr>
            <m:oMathPara>
              <m:oMathParaPr>
                <m:jc m:val="left"/>
              </m:oMathParaPr>
              <m:oMath>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E</m:t>
                        </m:r>
                      </m:e>
                    </m:acc>
                  </m:e>
                  <m:sub>
                    <m:r>
                      <w:rPr>
                        <w:rFonts w:ascii="Cambria Math" w:eastAsia="Times New Roman" w:hAnsi="Cambria Math" w:cs="Times New Roman"/>
                        <w:sz w:val="22"/>
                        <w:szCs w:val="22"/>
                      </w:rPr>
                      <m:t>5</m:t>
                    </m:r>
                  </m:sub>
                </m:sSub>
                <m:r>
                  <w:rPr>
                    <w:rFonts w:ascii="Cambria Math" w:eastAsia="Times New Roman" w:hAnsi="Cambria Math" w:cs="Times New Roman"/>
                    <w:sz w:val="22"/>
                    <w:szCs w:val="22"/>
                  </w:rPr>
                  <m:t>-</m:t>
                </m:r>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E</m:t>
                        </m:r>
                      </m:e>
                    </m:acc>
                  </m:e>
                  <m:sub>
                    <m:r>
                      <w:rPr>
                        <w:rFonts w:ascii="Cambria Math" w:eastAsia="Times New Roman" w:hAnsi="Cambria Math" w:cs="Times New Roman"/>
                        <w:sz w:val="22"/>
                        <w:szCs w:val="22"/>
                      </w:rPr>
                      <m:t>6</m:t>
                    </m:r>
                  </m:sub>
                </m:sSub>
                <m:r>
                  <w:rPr>
                    <w:rFonts w:ascii="Cambria Math" w:eastAsia="Times New Roman" w:hAnsi="Cambria Math" w:cs="Times New Roman"/>
                    <w:sz w:val="22"/>
                    <w:szCs w:val="22"/>
                  </w:rPr>
                  <m:t>-</m:t>
                </m:r>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E</m:t>
                        </m:r>
                      </m:e>
                    </m:acc>
                  </m:e>
                  <m:sub>
                    <m:r>
                      <w:rPr>
                        <w:rFonts w:ascii="Cambria Math" w:eastAsia="Times New Roman" w:hAnsi="Cambria Math" w:cs="Times New Roman"/>
                        <w:sz w:val="22"/>
                        <w:szCs w:val="22"/>
                      </w:rPr>
                      <m:t>7</m:t>
                    </m:r>
                  </m:sub>
                </m:sSub>
              </m:oMath>
            </m:oMathPara>
          </w:p>
        </w:tc>
        <w:tc>
          <w:tcPr>
            <w:tcW w:w="1403" w:type="pct"/>
            <w:vAlign w:val="center"/>
          </w:tcPr>
          <w:p w14:paraId="25E70118" w14:textId="77777777" w:rsidR="001B288E" w:rsidRPr="001B288E" w:rsidRDefault="008C3617" w:rsidP="007174C7">
            <w:pPr>
              <w:jc w:val="center"/>
              <w:rPr>
                <w:rFonts w:ascii="Times New Roman" w:eastAsia="Times New Roman" w:hAnsi="Times New Roman" w:cs="Times New Roman"/>
                <w:sz w:val="22"/>
                <w:szCs w:val="22"/>
              </w:rPr>
            </w:pPr>
            <m:oMathPara>
              <m:oMathParaPr>
                <m:jc m:val="left"/>
              </m:oMathParaPr>
              <m:oMath>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m</m:t>
                        </m:r>
                      </m:e>
                    </m:acc>
                  </m:e>
                  <m:sub>
                    <m:r>
                      <w:rPr>
                        <w:rFonts w:ascii="Cambria Math" w:eastAsia="Times New Roman" w:hAnsi="Cambria Math" w:cs="Times New Roman"/>
                        <w:sz w:val="22"/>
                        <w:szCs w:val="22"/>
                      </w:rPr>
                      <m:t>5</m:t>
                    </m:r>
                  </m:sub>
                </m:sSub>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h</m:t>
                    </m:r>
                  </m:e>
                  <m:sub>
                    <m:r>
                      <w:rPr>
                        <w:rFonts w:ascii="Cambria Math" w:eastAsia="Times New Roman" w:hAnsi="Cambria Math" w:cs="Times New Roman"/>
                        <w:sz w:val="22"/>
                        <w:szCs w:val="22"/>
                      </w:rPr>
                      <m:t>5</m:t>
                    </m:r>
                  </m:sub>
                </m:sSub>
                <m:r>
                  <w:rPr>
                    <w:rFonts w:ascii="Cambria Math" w:eastAsia="Times New Roman" w:hAnsi="Cambria Math" w:cs="Times New Roman"/>
                    <w:sz w:val="22"/>
                    <w:szCs w:val="22"/>
                  </w:rPr>
                  <m:t xml:space="preserve">- </m:t>
                </m:r>
                <m:sSub>
                  <m:sSubPr>
                    <m:ctrlPr>
                      <w:rPr>
                        <w:rFonts w:ascii="Cambria Math" w:eastAsia="Times New Roman" w:hAnsi="Cambria Math" w:cs="Times New Roman"/>
                        <w:i/>
                        <w:sz w:val="22"/>
                        <w:szCs w:val="22"/>
                      </w:rPr>
                    </m:ctrlPr>
                  </m:sSubPr>
                  <m:e>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m</m:t>
                            </m:r>
                          </m:e>
                        </m:acc>
                      </m:e>
                      <m:sub>
                        <m:r>
                          <w:rPr>
                            <w:rFonts w:ascii="Cambria Math" w:eastAsia="Times New Roman" w:hAnsi="Cambria Math" w:cs="Times New Roman"/>
                            <w:sz w:val="22"/>
                            <w:szCs w:val="22"/>
                          </w:rPr>
                          <m:t>6</m:t>
                        </m:r>
                      </m:sub>
                    </m:sSub>
                    <m:r>
                      <w:rPr>
                        <w:rFonts w:ascii="Cambria Math" w:eastAsia="Times New Roman" w:hAnsi="Cambria Math" w:cs="Times New Roman"/>
                        <w:sz w:val="22"/>
                        <w:szCs w:val="22"/>
                      </w:rPr>
                      <m:t>h</m:t>
                    </m:r>
                  </m:e>
                  <m:sub>
                    <m:r>
                      <w:rPr>
                        <w:rFonts w:ascii="Cambria Math" w:eastAsia="Times New Roman" w:hAnsi="Cambria Math" w:cs="Times New Roman"/>
                        <w:sz w:val="22"/>
                        <w:szCs w:val="22"/>
                      </w:rPr>
                      <m:t>6</m:t>
                    </m:r>
                  </m:sub>
                </m:sSub>
                <m:r>
                  <w:rPr>
                    <w:rFonts w:ascii="Cambria Math" w:eastAsia="Times New Roman" w:hAnsi="Cambria Math" w:cs="Times New Roman"/>
                    <w:sz w:val="22"/>
                    <w:szCs w:val="22"/>
                  </w:rPr>
                  <m:t xml:space="preserve">- </m:t>
                </m:r>
                <m:sSub>
                  <m:sSubPr>
                    <m:ctrlPr>
                      <w:rPr>
                        <w:rFonts w:ascii="Cambria Math" w:eastAsia="Times New Roman" w:hAnsi="Cambria Math" w:cs="Times New Roman"/>
                        <w:i/>
                        <w:sz w:val="22"/>
                        <w:szCs w:val="22"/>
                      </w:rPr>
                    </m:ctrlPr>
                  </m:sSubPr>
                  <m:e>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m</m:t>
                            </m:r>
                          </m:e>
                        </m:acc>
                      </m:e>
                      <m:sub>
                        <m:r>
                          <w:rPr>
                            <w:rFonts w:ascii="Cambria Math" w:eastAsia="Times New Roman" w:hAnsi="Cambria Math" w:cs="Times New Roman"/>
                            <w:sz w:val="22"/>
                            <w:szCs w:val="22"/>
                          </w:rPr>
                          <m:t>6</m:t>
                        </m:r>
                      </m:sub>
                    </m:sSub>
                    <m:r>
                      <w:rPr>
                        <w:rFonts w:ascii="Cambria Math" w:eastAsia="Times New Roman" w:hAnsi="Cambria Math" w:cs="Times New Roman"/>
                        <w:sz w:val="22"/>
                        <w:szCs w:val="22"/>
                      </w:rPr>
                      <m:t>h</m:t>
                    </m:r>
                  </m:e>
                  <m:sub>
                    <m:r>
                      <w:rPr>
                        <w:rFonts w:ascii="Cambria Math" w:eastAsia="Times New Roman" w:hAnsi="Cambria Math" w:cs="Times New Roman"/>
                        <w:sz w:val="22"/>
                        <w:szCs w:val="22"/>
                      </w:rPr>
                      <m:t>6</m:t>
                    </m:r>
                  </m:sub>
                </m:sSub>
              </m:oMath>
            </m:oMathPara>
          </w:p>
        </w:tc>
        <w:tc>
          <w:tcPr>
            <w:tcW w:w="853" w:type="pct"/>
            <w:vAlign w:val="center"/>
          </w:tcPr>
          <w:p w14:paraId="2A21AC58" w14:textId="77777777" w:rsidR="001B288E" w:rsidRPr="001B288E" w:rsidRDefault="001B288E" w:rsidP="007174C7">
            <w:pPr>
              <w:jc w:val="cente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2,407.65</w:t>
            </w:r>
          </w:p>
        </w:tc>
        <w:tc>
          <w:tcPr>
            <w:tcW w:w="633" w:type="pct"/>
            <w:vAlign w:val="center"/>
          </w:tcPr>
          <w:p w14:paraId="68DD6F67" w14:textId="77777777" w:rsidR="001B288E" w:rsidRPr="001B288E" w:rsidRDefault="001B288E" w:rsidP="007174C7">
            <w:pPr>
              <w:jc w:val="cente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4,157%</w:t>
            </w:r>
          </w:p>
        </w:tc>
      </w:tr>
      <w:tr w:rsidR="001B288E" w:rsidRPr="001B288E" w14:paraId="1D7BDB48" w14:textId="77777777" w:rsidTr="007174C7">
        <w:trPr>
          <w:trHeight w:val="283"/>
        </w:trPr>
        <w:tc>
          <w:tcPr>
            <w:tcW w:w="1180" w:type="pct"/>
          </w:tcPr>
          <w:p w14:paraId="4BBFC218" w14:textId="77777777" w:rsidR="001B288E" w:rsidRPr="001B288E" w:rsidRDefault="001B288E" w:rsidP="007174C7">
            <w:pP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CONDENSADOR</w:t>
            </w:r>
          </w:p>
        </w:tc>
        <w:tc>
          <w:tcPr>
            <w:tcW w:w="2335" w:type="pct"/>
            <w:gridSpan w:val="2"/>
            <w:vAlign w:val="center"/>
          </w:tcPr>
          <w:p w14:paraId="1685E405" w14:textId="77777777" w:rsidR="001B288E" w:rsidRPr="001B288E" w:rsidRDefault="008C3617" w:rsidP="007174C7">
            <w:pPr>
              <w:jc w:val="center"/>
              <w:rPr>
                <w:rFonts w:ascii="Times New Roman" w:eastAsia="Times New Roman" w:hAnsi="Times New Roman" w:cs="Times New Roman"/>
                <w:sz w:val="22"/>
                <w:szCs w:val="22"/>
              </w:rPr>
            </w:pPr>
            <m:oMathPara>
              <m:oMathParaPr>
                <m:jc m:val="center"/>
              </m:oMathParaPr>
              <m:oMath>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E</m:t>
                        </m:r>
                      </m:e>
                    </m:acc>
                  </m:e>
                  <m:sub>
                    <m:r>
                      <w:rPr>
                        <w:rFonts w:ascii="Cambria Math" w:eastAsia="Times New Roman" w:hAnsi="Cambria Math" w:cs="Times New Roman"/>
                        <w:sz w:val="22"/>
                        <w:szCs w:val="22"/>
                      </w:rPr>
                      <m:t>7</m:t>
                    </m:r>
                  </m:sub>
                </m:sSub>
                <m:r>
                  <w:rPr>
                    <w:rFonts w:ascii="Cambria Math" w:eastAsia="Times New Roman" w:hAnsi="Cambria Math" w:cs="Times New Roman"/>
                    <w:sz w:val="22"/>
                    <w:szCs w:val="22"/>
                  </w:rPr>
                  <m:t>+</m:t>
                </m:r>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E</m:t>
                        </m:r>
                      </m:e>
                    </m:acc>
                  </m:e>
                  <m:sub>
                    <m:r>
                      <w:rPr>
                        <w:rFonts w:ascii="Cambria Math" w:eastAsia="Times New Roman" w:hAnsi="Cambria Math" w:cs="Times New Roman"/>
                        <w:sz w:val="22"/>
                        <w:szCs w:val="22"/>
                      </w:rPr>
                      <m:t>A</m:t>
                    </m:r>
                  </m:sub>
                </m:sSub>
                <m:r>
                  <w:rPr>
                    <w:rFonts w:ascii="Cambria Math" w:eastAsia="Times New Roman" w:hAnsi="Cambria Math" w:cs="Times New Roman"/>
                    <w:sz w:val="22"/>
                    <w:szCs w:val="22"/>
                  </w:rPr>
                  <m:t>-</m:t>
                </m:r>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E</m:t>
                        </m:r>
                      </m:e>
                    </m:acc>
                  </m:e>
                  <m:sub>
                    <m:r>
                      <w:rPr>
                        <w:rFonts w:ascii="Cambria Math" w:eastAsia="Times New Roman" w:hAnsi="Cambria Math" w:cs="Times New Roman"/>
                        <w:sz w:val="22"/>
                        <w:szCs w:val="22"/>
                      </w:rPr>
                      <m:t>1</m:t>
                    </m:r>
                  </m:sub>
                </m:sSub>
                <m:r>
                  <w:rPr>
                    <w:rFonts w:ascii="Cambria Math" w:eastAsia="Times New Roman" w:hAnsi="Cambria Math" w:cs="Times New Roman"/>
                    <w:sz w:val="22"/>
                    <w:szCs w:val="22"/>
                  </w:rPr>
                  <m:t>-</m:t>
                </m:r>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E</m:t>
                        </m:r>
                      </m:e>
                    </m:acc>
                  </m:e>
                  <m:sub>
                    <m:r>
                      <w:rPr>
                        <w:rFonts w:ascii="Cambria Math" w:eastAsia="Times New Roman" w:hAnsi="Cambria Math" w:cs="Times New Roman"/>
                        <w:sz w:val="22"/>
                        <w:szCs w:val="22"/>
                      </w:rPr>
                      <m:t>B</m:t>
                    </m:r>
                  </m:sub>
                </m:sSub>
              </m:oMath>
            </m:oMathPara>
          </w:p>
        </w:tc>
        <w:tc>
          <w:tcPr>
            <w:tcW w:w="853" w:type="pct"/>
            <w:vAlign w:val="center"/>
          </w:tcPr>
          <w:p w14:paraId="29894A5E" w14:textId="77777777" w:rsidR="001B288E" w:rsidRPr="001B288E" w:rsidRDefault="001B288E" w:rsidP="007174C7">
            <w:pPr>
              <w:jc w:val="cente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2,492.54</w:t>
            </w:r>
          </w:p>
        </w:tc>
        <w:tc>
          <w:tcPr>
            <w:tcW w:w="633" w:type="pct"/>
            <w:vAlign w:val="center"/>
          </w:tcPr>
          <w:p w14:paraId="12F6B49E" w14:textId="77777777" w:rsidR="001B288E" w:rsidRPr="001B288E" w:rsidRDefault="001B288E" w:rsidP="007174C7">
            <w:pPr>
              <w:jc w:val="center"/>
              <w:rPr>
                <w:rFonts w:ascii="Times New Roman" w:eastAsia="Times New Roman" w:hAnsi="Times New Roman" w:cs="Times New Roman"/>
                <w:sz w:val="22"/>
                <w:szCs w:val="22"/>
              </w:rPr>
            </w:pPr>
            <w:r w:rsidRPr="001B288E">
              <w:rPr>
                <w:rFonts w:ascii="Times New Roman" w:eastAsia="Times New Roman" w:hAnsi="Times New Roman" w:cs="Times New Roman"/>
                <w:sz w:val="22"/>
                <w:szCs w:val="22"/>
              </w:rPr>
              <w:t>4,303%</w:t>
            </w:r>
          </w:p>
        </w:tc>
      </w:tr>
      <w:tr w:rsidR="001B288E" w:rsidRPr="001B288E" w14:paraId="4871B4FA" w14:textId="77777777" w:rsidTr="007174C7">
        <w:trPr>
          <w:trHeight w:val="283"/>
        </w:trPr>
        <w:tc>
          <w:tcPr>
            <w:tcW w:w="3514" w:type="pct"/>
            <w:gridSpan w:val="3"/>
          </w:tcPr>
          <w:p w14:paraId="33981061" w14:textId="77777777" w:rsidR="001B288E" w:rsidRPr="001B288E" w:rsidRDefault="001B288E" w:rsidP="007174C7">
            <w:pPr>
              <w:jc w:val="right"/>
              <w:rPr>
                <w:rFonts w:ascii="Times New Roman" w:hAnsi="Times New Roman" w:cs="Times New Roman"/>
                <w:b/>
                <w:color w:val="000000" w:themeColor="text1" w:themeShade="BF"/>
                <w:sz w:val="22"/>
                <w:szCs w:val="22"/>
                <w:lang w:val="es-MX"/>
              </w:rPr>
            </w:pPr>
            <w:r w:rsidRPr="001B288E">
              <w:rPr>
                <w:rFonts w:ascii="Times New Roman" w:hAnsi="Times New Roman" w:cs="Times New Roman"/>
                <w:b/>
                <w:color w:val="000000" w:themeColor="text1" w:themeShade="BF"/>
                <w:sz w:val="22"/>
                <w:szCs w:val="22"/>
                <w:lang w:val="es-MX"/>
              </w:rPr>
              <w:t>Exergía total destruida</w:t>
            </w:r>
          </w:p>
        </w:tc>
        <w:tc>
          <w:tcPr>
            <w:tcW w:w="853" w:type="pct"/>
            <w:vAlign w:val="center"/>
          </w:tcPr>
          <w:p w14:paraId="6BB92E0E" w14:textId="77777777" w:rsidR="001B288E" w:rsidRPr="001B288E" w:rsidRDefault="001B288E" w:rsidP="007174C7">
            <w:pPr>
              <w:jc w:val="center"/>
              <w:rPr>
                <w:rFonts w:ascii="Times New Roman" w:hAnsi="Times New Roman" w:cs="Times New Roman"/>
                <w:b/>
                <w:color w:val="000000" w:themeColor="text1" w:themeShade="BF"/>
                <w:sz w:val="22"/>
                <w:szCs w:val="22"/>
                <w:lang w:val="es-MX"/>
              </w:rPr>
            </w:pPr>
            <w:r w:rsidRPr="001B288E">
              <w:rPr>
                <w:rFonts w:ascii="Times New Roman" w:eastAsia="Times New Roman" w:hAnsi="Times New Roman" w:cs="Times New Roman"/>
                <w:b/>
                <w:sz w:val="22"/>
                <w:szCs w:val="22"/>
              </w:rPr>
              <w:t>57,923.53</w:t>
            </w:r>
          </w:p>
        </w:tc>
        <w:tc>
          <w:tcPr>
            <w:tcW w:w="633" w:type="pct"/>
            <w:vAlign w:val="center"/>
          </w:tcPr>
          <w:p w14:paraId="3A28C09A" w14:textId="77777777" w:rsidR="001B288E" w:rsidRPr="001B288E" w:rsidRDefault="001B288E" w:rsidP="007174C7">
            <w:pPr>
              <w:jc w:val="center"/>
              <w:rPr>
                <w:rFonts w:ascii="Times New Roman" w:hAnsi="Times New Roman" w:cs="Times New Roman"/>
                <w:color w:val="000000" w:themeColor="text1" w:themeShade="BF"/>
                <w:sz w:val="22"/>
                <w:szCs w:val="22"/>
                <w:lang w:val="es-MX"/>
              </w:rPr>
            </w:pPr>
            <w:r w:rsidRPr="001B288E">
              <w:rPr>
                <w:rFonts w:ascii="Times New Roman" w:eastAsia="Times New Roman" w:hAnsi="Times New Roman" w:cs="Times New Roman"/>
                <w:sz w:val="22"/>
                <w:szCs w:val="22"/>
              </w:rPr>
              <w:t>100%</w:t>
            </w:r>
          </w:p>
        </w:tc>
      </w:tr>
    </w:tbl>
    <w:p w14:paraId="4D38BD47" w14:textId="77777777" w:rsidR="001B288E" w:rsidRPr="00FF3BC0" w:rsidRDefault="001B288E" w:rsidP="001B288E">
      <w:pPr>
        <w:spacing w:before="240" w:line="360" w:lineRule="auto"/>
        <w:jc w:val="both"/>
        <w:rPr>
          <w:rFonts w:ascii="Times New Roman" w:hAnsi="Times New Roman" w:cs="Times New Roman"/>
          <w:sz w:val="24"/>
          <w:szCs w:val="24"/>
          <w:lang w:val="es-MX"/>
        </w:rPr>
      </w:pPr>
      <w:r w:rsidRPr="00FF3BC0">
        <w:rPr>
          <w:rFonts w:ascii="Times New Roman" w:hAnsi="Times New Roman" w:cs="Times New Roman"/>
          <w:sz w:val="24"/>
          <w:szCs w:val="24"/>
          <w:lang w:val="es-MX"/>
        </w:rPr>
        <w:t xml:space="preserve">La eficiencia exergética se calculó en 20.3% lo cual se traduce en 58.6 MW de potencial energético que no se está aprovechando, si bien, no es posible utilizar todo el potencial energético de un sistema térmico debido a las irreversibilidades, este tipo de estudio permite identificar los dispositivos con mayor </w:t>
      </w:r>
      <w:proofErr w:type="spellStart"/>
      <w:r w:rsidRPr="00FF3BC0">
        <w:rPr>
          <w:rFonts w:ascii="Times New Roman" w:hAnsi="Times New Roman" w:cs="Times New Roman"/>
          <w:sz w:val="24"/>
          <w:szCs w:val="24"/>
          <w:lang w:val="es-MX"/>
        </w:rPr>
        <w:t>exergia</w:t>
      </w:r>
      <w:proofErr w:type="spellEnd"/>
      <w:r w:rsidRPr="00FF3BC0">
        <w:rPr>
          <w:rFonts w:ascii="Times New Roman" w:hAnsi="Times New Roman" w:cs="Times New Roman"/>
          <w:sz w:val="24"/>
          <w:szCs w:val="24"/>
          <w:lang w:val="es-MX"/>
        </w:rPr>
        <w:t xml:space="preserve"> destruida, que por medio de un análisis avanzado de </w:t>
      </w:r>
      <w:proofErr w:type="spellStart"/>
      <w:r w:rsidRPr="00FF3BC0">
        <w:rPr>
          <w:rFonts w:ascii="Times New Roman" w:hAnsi="Times New Roman" w:cs="Times New Roman"/>
          <w:sz w:val="24"/>
          <w:szCs w:val="24"/>
          <w:lang w:val="es-MX"/>
        </w:rPr>
        <w:t>exergia</w:t>
      </w:r>
      <w:proofErr w:type="spellEnd"/>
      <w:r w:rsidRPr="00FF3BC0">
        <w:rPr>
          <w:rFonts w:ascii="Times New Roman" w:hAnsi="Times New Roman" w:cs="Times New Roman"/>
          <w:sz w:val="24"/>
          <w:szCs w:val="24"/>
          <w:lang w:val="es-MX"/>
        </w:rPr>
        <w:t xml:space="preserve"> se podrían calcular factores exergéticos evitables e inevitables.  </w:t>
      </w:r>
    </w:p>
    <w:p w14:paraId="14C21A32" w14:textId="77777777" w:rsidR="001B288E" w:rsidRPr="00FF3BC0" w:rsidRDefault="001B288E" w:rsidP="00FF3BC0">
      <w:pPr>
        <w:pStyle w:val="Descripcin"/>
        <w:spacing w:after="0"/>
        <w:jc w:val="center"/>
        <w:rPr>
          <w:rFonts w:ascii="Times New Roman" w:hAnsi="Times New Roman" w:cs="Times New Roman"/>
          <w:b w:val="0"/>
          <w:color w:val="auto"/>
          <w:sz w:val="24"/>
          <w:szCs w:val="24"/>
          <w:lang w:val="es-MX"/>
        </w:rPr>
      </w:pPr>
      <w:bookmarkStart w:id="2" w:name="_Toc25353817"/>
      <w:r w:rsidRPr="00FF3BC0">
        <w:rPr>
          <w:rFonts w:ascii="Times New Roman" w:hAnsi="Times New Roman" w:cs="Times New Roman"/>
          <w:bCs w:val="0"/>
          <w:color w:val="000000"/>
          <w:sz w:val="24"/>
          <w:szCs w:val="24"/>
          <w:lang w:val="es-MX"/>
        </w:rPr>
        <w:t>Tabla 6.</w:t>
      </w:r>
      <w:r w:rsidRPr="00FF3BC0">
        <w:rPr>
          <w:rFonts w:ascii="Times New Roman" w:hAnsi="Times New Roman" w:cs="Times New Roman"/>
          <w:b w:val="0"/>
          <w:bCs w:val="0"/>
          <w:color w:val="000000"/>
          <w:sz w:val="24"/>
          <w:szCs w:val="24"/>
          <w:lang w:val="es-MX"/>
        </w:rPr>
        <w:t xml:space="preserve"> Resultados basados en segunda ley </w:t>
      </w:r>
      <w:r w:rsidRPr="00FF3BC0">
        <w:rPr>
          <w:rFonts w:ascii="Times New Roman" w:hAnsi="Times New Roman" w:cs="Times New Roman"/>
          <w:b w:val="0"/>
          <w:color w:val="auto"/>
          <w:sz w:val="24"/>
          <w:szCs w:val="24"/>
          <w:lang w:val="es-MX"/>
        </w:rPr>
        <w:t>(Escenario Base C0)</w:t>
      </w:r>
      <w:bookmarkEnd w:id="2"/>
    </w:p>
    <w:tbl>
      <w:tblPr>
        <w:tblStyle w:val="Tablaconcuadrcula"/>
        <w:tblW w:w="5000" w:type="pct"/>
        <w:tblLook w:val="04A0" w:firstRow="1" w:lastRow="0" w:firstColumn="1" w:lastColumn="0" w:noHBand="0" w:noVBand="1"/>
      </w:tblPr>
      <w:tblGrid>
        <w:gridCol w:w="3616"/>
        <w:gridCol w:w="2154"/>
        <w:gridCol w:w="1452"/>
        <w:gridCol w:w="1272"/>
      </w:tblGrid>
      <w:tr w:rsidR="001B288E" w:rsidRPr="00FF3BC0" w14:paraId="39583FA6" w14:textId="77777777" w:rsidTr="007174C7">
        <w:trPr>
          <w:trHeight w:val="170"/>
        </w:trPr>
        <w:tc>
          <w:tcPr>
            <w:tcW w:w="3396" w:type="pct"/>
            <w:gridSpan w:val="2"/>
          </w:tcPr>
          <w:p w14:paraId="7573BBFD" w14:textId="77777777" w:rsidR="001B288E" w:rsidRPr="00FF3BC0" w:rsidRDefault="001B288E" w:rsidP="007174C7">
            <w:pPr>
              <w:jc w:val="center"/>
              <w:rPr>
                <w:rFonts w:ascii="Times New Roman" w:hAnsi="Times New Roman" w:cs="Times New Roman"/>
                <w:color w:val="000000" w:themeColor="text1" w:themeShade="BF"/>
                <w:lang w:val="es-MX"/>
              </w:rPr>
            </w:pPr>
            <w:r w:rsidRPr="00FF3BC0">
              <w:rPr>
                <w:rFonts w:ascii="Times New Roman" w:hAnsi="Times New Roman" w:cs="Times New Roman"/>
                <w:color w:val="000000" w:themeColor="text1" w:themeShade="BF"/>
                <w:lang w:val="es-MX"/>
              </w:rPr>
              <w:t>Parámetro</w:t>
            </w:r>
          </w:p>
        </w:tc>
        <w:tc>
          <w:tcPr>
            <w:tcW w:w="855" w:type="pct"/>
          </w:tcPr>
          <w:p w14:paraId="73FFD237" w14:textId="77777777" w:rsidR="001B288E" w:rsidRPr="00FF3BC0" w:rsidRDefault="001B288E" w:rsidP="007174C7">
            <w:pPr>
              <w:jc w:val="center"/>
              <w:rPr>
                <w:rFonts w:ascii="Times New Roman" w:hAnsi="Times New Roman" w:cs="Times New Roman"/>
                <w:color w:val="000000" w:themeColor="text1" w:themeShade="BF"/>
                <w:lang w:val="es-MX"/>
              </w:rPr>
            </w:pPr>
            <w:r w:rsidRPr="00FF3BC0">
              <w:rPr>
                <w:rFonts w:ascii="Times New Roman" w:hAnsi="Times New Roman" w:cs="Times New Roman"/>
                <w:color w:val="000000" w:themeColor="text1" w:themeShade="BF"/>
                <w:lang w:val="es-MX"/>
              </w:rPr>
              <w:t>Valor</w:t>
            </w:r>
          </w:p>
        </w:tc>
        <w:tc>
          <w:tcPr>
            <w:tcW w:w="749" w:type="pct"/>
          </w:tcPr>
          <w:p w14:paraId="38308B2E" w14:textId="77777777" w:rsidR="001B288E" w:rsidRPr="00FF3BC0" w:rsidRDefault="001B288E" w:rsidP="007174C7">
            <w:pPr>
              <w:jc w:val="center"/>
              <w:rPr>
                <w:rFonts w:ascii="Times New Roman" w:hAnsi="Times New Roman" w:cs="Times New Roman"/>
                <w:color w:val="000000" w:themeColor="text1" w:themeShade="BF"/>
                <w:lang w:val="es-MX"/>
              </w:rPr>
            </w:pPr>
            <w:r w:rsidRPr="00FF3BC0">
              <w:rPr>
                <w:rFonts w:ascii="Times New Roman" w:hAnsi="Times New Roman" w:cs="Times New Roman"/>
                <w:color w:val="000000" w:themeColor="text1" w:themeShade="BF"/>
                <w:lang w:val="es-MX"/>
              </w:rPr>
              <w:t>Unidad</w:t>
            </w:r>
          </w:p>
        </w:tc>
      </w:tr>
      <w:tr w:rsidR="001B288E" w:rsidRPr="00FF3BC0" w14:paraId="4F45CDEB" w14:textId="77777777" w:rsidTr="007174C7">
        <w:trPr>
          <w:trHeight w:val="170"/>
        </w:trPr>
        <w:tc>
          <w:tcPr>
            <w:tcW w:w="2128" w:type="pct"/>
          </w:tcPr>
          <w:p w14:paraId="098E9847" w14:textId="77777777" w:rsidR="001B288E" w:rsidRPr="00FF3BC0" w:rsidRDefault="001B288E" w:rsidP="007174C7">
            <w:pPr>
              <w:rPr>
                <w:rFonts w:ascii="Times New Roman" w:hAnsi="Times New Roman" w:cs="Times New Roman"/>
                <w:color w:val="000000" w:themeColor="text1" w:themeShade="BF"/>
                <w:lang w:val="es-MX"/>
              </w:rPr>
            </w:pPr>
            <w:r w:rsidRPr="00FF3BC0">
              <w:rPr>
                <w:rFonts w:ascii="Times New Roman" w:hAnsi="Times New Roman" w:cs="Times New Roman"/>
                <w:color w:val="000000" w:themeColor="text1" w:themeShade="BF"/>
                <w:lang w:val="es-MX"/>
              </w:rPr>
              <w:t xml:space="preserve">Eficiencia Exergética </w:t>
            </w:r>
          </w:p>
        </w:tc>
        <w:tc>
          <w:tcPr>
            <w:tcW w:w="1268" w:type="pct"/>
          </w:tcPr>
          <w:p w14:paraId="3E748E85" w14:textId="77777777" w:rsidR="001B288E" w:rsidRPr="00FF3BC0" w:rsidRDefault="008C3617" w:rsidP="007174C7">
            <w:pPr>
              <w:rPr>
                <w:rFonts w:ascii="Times New Roman" w:hAnsi="Times New Roman" w:cs="Times New Roman"/>
                <w:b/>
                <w:color w:val="000000" w:themeColor="text1" w:themeShade="BF"/>
                <w:lang w:val="es-MX"/>
              </w:rPr>
            </w:pPr>
            <m:oMathPara>
              <m:oMathParaPr>
                <m:jc m:val="left"/>
              </m:oMathParaPr>
              <m:oMath>
                <m:sSub>
                  <m:sSubPr>
                    <m:ctrlPr>
                      <w:rPr>
                        <w:rFonts w:ascii="Cambria Math" w:hAnsi="Cambria Math" w:cs="Times New Roman"/>
                        <w:b/>
                      </w:rPr>
                    </m:ctrlPr>
                  </m:sSubPr>
                  <m:e>
                    <m:r>
                      <m:rPr>
                        <m:sty m:val="b"/>
                      </m:rPr>
                      <w:rPr>
                        <w:rFonts w:ascii="Cambria Math" w:hAnsi="Cambria Math" w:cs="Times New Roman"/>
                        <w:lang w:val="es-ES"/>
                      </w:rPr>
                      <m:t>η</m:t>
                    </m:r>
                  </m:e>
                  <m:sub>
                    <m:r>
                      <m:rPr>
                        <m:sty m:val="b"/>
                      </m:rPr>
                      <w:rPr>
                        <w:rFonts w:ascii="Cambria Math" w:hAnsi="Cambria Math" w:cs="Times New Roman"/>
                        <w:lang w:val="es-ES"/>
                      </w:rPr>
                      <m:t xml:space="preserve">Exergética </m:t>
                    </m:r>
                  </m:sub>
                </m:sSub>
              </m:oMath>
            </m:oMathPara>
          </w:p>
        </w:tc>
        <w:tc>
          <w:tcPr>
            <w:tcW w:w="855" w:type="pct"/>
          </w:tcPr>
          <w:p w14:paraId="188C5D09" w14:textId="77777777" w:rsidR="001B288E" w:rsidRPr="00FF3BC0" w:rsidRDefault="001B288E" w:rsidP="007174C7">
            <w:pPr>
              <w:jc w:val="center"/>
              <w:rPr>
                <w:rFonts w:ascii="Times New Roman" w:hAnsi="Times New Roman" w:cs="Times New Roman"/>
                <w:color w:val="000000" w:themeColor="text1" w:themeShade="BF"/>
                <w:lang w:val="es-MX"/>
              </w:rPr>
            </w:pPr>
            <w:r w:rsidRPr="00FF3BC0">
              <w:rPr>
                <w:rFonts w:ascii="Times New Roman" w:hAnsi="Times New Roman" w:cs="Times New Roman"/>
                <w:color w:val="000000" w:themeColor="text1" w:themeShade="BF"/>
                <w:lang w:val="es-MX"/>
              </w:rPr>
              <w:t>20.37</w:t>
            </w:r>
          </w:p>
        </w:tc>
        <w:tc>
          <w:tcPr>
            <w:tcW w:w="749" w:type="pct"/>
          </w:tcPr>
          <w:p w14:paraId="5BD9D824" w14:textId="77777777" w:rsidR="001B288E" w:rsidRPr="00FF3BC0" w:rsidRDefault="001B288E" w:rsidP="007174C7">
            <w:pPr>
              <w:jc w:val="center"/>
              <w:rPr>
                <w:rFonts w:ascii="Times New Roman" w:hAnsi="Times New Roman" w:cs="Times New Roman"/>
                <w:color w:val="000000" w:themeColor="text1" w:themeShade="BF"/>
                <w:lang w:val="es-MX"/>
              </w:rPr>
            </w:pPr>
            <w:r w:rsidRPr="00FF3BC0">
              <w:rPr>
                <w:rFonts w:ascii="Times New Roman" w:hAnsi="Times New Roman" w:cs="Times New Roman"/>
                <w:color w:val="000000" w:themeColor="text1" w:themeShade="BF"/>
                <w:lang w:val="es-MX"/>
              </w:rPr>
              <w:t>%</w:t>
            </w:r>
          </w:p>
        </w:tc>
      </w:tr>
      <w:tr w:rsidR="001B288E" w:rsidRPr="00FF3BC0" w14:paraId="44971CD7" w14:textId="77777777" w:rsidTr="007174C7">
        <w:trPr>
          <w:trHeight w:val="170"/>
        </w:trPr>
        <w:tc>
          <w:tcPr>
            <w:tcW w:w="2128" w:type="pct"/>
          </w:tcPr>
          <w:p w14:paraId="43F99F57" w14:textId="77777777" w:rsidR="001B288E" w:rsidRPr="00FF3BC0" w:rsidRDefault="001B288E" w:rsidP="007174C7">
            <w:pPr>
              <w:rPr>
                <w:rFonts w:ascii="Times New Roman" w:hAnsi="Times New Roman" w:cs="Times New Roman"/>
                <w:color w:val="000000" w:themeColor="text1" w:themeShade="BF"/>
                <w:lang w:val="es-MX"/>
              </w:rPr>
            </w:pPr>
            <w:r w:rsidRPr="00FF3BC0">
              <w:rPr>
                <w:rFonts w:ascii="Times New Roman" w:hAnsi="Times New Roman" w:cs="Times New Roman"/>
                <w:color w:val="000000" w:themeColor="text1" w:themeShade="BF"/>
                <w:lang w:val="es-MX"/>
              </w:rPr>
              <w:t>Entrada de Exergía</w:t>
            </w:r>
          </w:p>
        </w:tc>
        <w:tc>
          <w:tcPr>
            <w:tcW w:w="1268" w:type="pct"/>
          </w:tcPr>
          <w:p w14:paraId="5A62A6D1" w14:textId="77777777" w:rsidR="001B288E" w:rsidRPr="00FF3BC0" w:rsidRDefault="008C3617" w:rsidP="007174C7">
            <w:pPr>
              <w:rPr>
                <w:rFonts w:ascii="Times New Roman" w:hAnsi="Times New Roman" w:cs="Times New Roman"/>
                <w:b/>
                <w:color w:val="000000" w:themeColor="text1" w:themeShade="BF"/>
                <w:lang w:val="es-MX"/>
              </w:rPr>
            </w:pPr>
            <m:oMathPara>
              <m:oMathParaPr>
                <m:jc m:val="left"/>
              </m:oMathParaPr>
              <m:oMath>
                <m:sSub>
                  <m:sSubPr>
                    <m:ctrlPr>
                      <w:rPr>
                        <w:rFonts w:ascii="Cambria Math" w:hAnsi="Cambria Math" w:cs="Times New Roman"/>
                        <w:b/>
                        <w:lang w:val="es-MX"/>
                      </w:rPr>
                    </m:ctrlPr>
                  </m:sSubPr>
                  <m:e>
                    <m:acc>
                      <m:accPr>
                        <m:chr m:val="̇"/>
                        <m:ctrlPr>
                          <w:rPr>
                            <w:rFonts w:ascii="Cambria Math" w:hAnsi="Cambria Math" w:cs="Times New Roman"/>
                            <w:b/>
                            <w:lang w:val="es-MX"/>
                          </w:rPr>
                        </m:ctrlPr>
                      </m:accPr>
                      <m:e>
                        <m:r>
                          <m:rPr>
                            <m:sty m:val="b"/>
                          </m:rPr>
                          <w:rPr>
                            <w:rFonts w:ascii="Cambria Math" w:hAnsi="Cambria Math" w:cs="Times New Roman"/>
                            <w:lang w:val="es-MX"/>
                          </w:rPr>
                          <m:t>E</m:t>
                        </m:r>
                      </m:e>
                    </m:acc>
                  </m:e>
                  <m:sub>
                    <m:r>
                      <m:rPr>
                        <m:sty m:val="b"/>
                      </m:rPr>
                      <w:rPr>
                        <w:rFonts w:ascii="Cambria Math" w:hAnsi="Cambria Math" w:cs="Times New Roman"/>
                        <w:lang w:val="es-MX"/>
                      </w:rPr>
                      <m:t>F,tot</m:t>
                    </m:r>
                  </m:sub>
                </m:sSub>
              </m:oMath>
            </m:oMathPara>
          </w:p>
        </w:tc>
        <w:tc>
          <w:tcPr>
            <w:tcW w:w="855" w:type="pct"/>
          </w:tcPr>
          <w:p w14:paraId="15A69471" w14:textId="77777777" w:rsidR="001B288E" w:rsidRPr="00FF3BC0" w:rsidRDefault="001B288E" w:rsidP="007174C7">
            <w:pPr>
              <w:jc w:val="center"/>
              <w:rPr>
                <w:rFonts w:ascii="Times New Roman" w:hAnsi="Times New Roman" w:cs="Times New Roman"/>
                <w:color w:val="000000" w:themeColor="text1" w:themeShade="BF"/>
                <w:lang w:val="es-MX"/>
              </w:rPr>
            </w:pPr>
            <w:r w:rsidRPr="00FF3BC0">
              <w:rPr>
                <w:rFonts w:ascii="Times New Roman" w:hAnsi="Times New Roman" w:cs="Times New Roman"/>
                <w:color w:val="000000" w:themeColor="text1" w:themeShade="BF"/>
                <w:lang w:val="es-MX"/>
              </w:rPr>
              <w:t>73.6</w:t>
            </w:r>
          </w:p>
        </w:tc>
        <w:tc>
          <w:tcPr>
            <w:tcW w:w="749" w:type="pct"/>
          </w:tcPr>
          <w:p w14:paraId="329977D6" w14:textId="77777777" w:rsidR="001B288E" w:rsidRPr="00FF3BC0" w:rsidRDefault="001B288E" w:rsidP="007174C7">
            <w:pPr>
              <w:jc w:val="center"/>
              <w:rPr>
                <w:rFonts w:ascii="Times New Roman" w:hAnsi="Times New Roman" w:cs="Times New Roman"/>
                <w:color w:val="000000" w:themeColor="text1" w:themeShade="BF"/>
                <w:lang w:val="es-MX"/>
              </w:rPr>
            </w:pPr>
            <w:r w:rsidRPr="00FF3BC0">
              <w:rPr>
                <w:rFonts w:ascii="Times New Roman" w:hAnsi="Times New Roman" w:cs="Times New Roman"/>
                <w:color w:val="000000" w:themeColor="text1" w:themeShade="BF"/>
                <w:lang w:val="es-MX"/>
              </w:rPr>
              <w:t>MW</w:t>
            </w:r>
          </w:p>
        </w:tc>
      </w:tr>
      <w:tr w:rsidR="001B288E" w:rsidRPr="00FF3BC0" w14:paraId="164168DF" w14:textId="77777777" w:rsidTr="007174C7">
        <w:trPr>
          <w:trHeight w:val="170"/>
        </w:trPr>
        <w:tc>
          <w:tcPr>
            <w:tcW w:w="2128" w:type="pct"/>
          </w:tcPr>
          <w:p w14:paraId="743A449C" w14:textId="77777777" w:rsidR="001B288E" w:rsidRPr="00FF3BC0" w:rsidRDefault="001B288E" w:rsidP="007174C7">
            <w:pPr>
              <w:rPr>
                <w:rFonts w:ascii="Times New Roman" w:hAnsi="Times New Roman" w:cs="Times New Roman"/>
                <w:color w:val="000000" w:themeColor="text1" w:themeShade="BF"/>
                <w:lang w:val="es-MX"/>
              </w:rPr>
            </w:pPr>
            <w:r w:rsidRPr="00FF3BC0">
              <w:rPr>
                <w:rFonts w:ascii="Times New Roman" w:hAnsi="Times New Roman" w:cs="Times New Roman"/>
                <w:color w:val="000000" w:themeColor="text1" w:themeShade="BF"/>
                <w:lang w:val="es-MX"/>
              </w:rPr>
              <w:t>Exergía productos</w:t>
            </w:r>
          </w:p>
        </w:tc>
        <w:tc>
          <w:tcPr>
            <w:tcW w:w="1268" w:type="pct"/>
          </w:tcPr>
          <w:p w14:paraId="7A671313" w14:textId="77777777" w:rsidR="001B288E" w:rsidRPr="00FF3BC0" w:rsidRDefault="008C3617" w:rsidP="007174C7">
            <w:pPr>
              <w:rPr>
                <w:rFonts w:ascii="Times New Roman" w:hAnsi="Times New Roman" w:cs="Times New Roman"/>
                <w:b/>
                <w:color w:val="000000" w:themeColor="text1" w:themeShade="BF"/>
                <w:lang w:val="es-MX"/>
              </w:rPr>
            </w:pPr>
            <m:oMathPara>
              <m:oMathParaPr>
                <m:jc m:val="left"/>
              </m:oMathParaPr>
              <m:oMath>
                <m:sSub>
                  <m:sSubPr>
                    <m:ctrlPr>
                      <w:rPr>
                        <w:rFonts w:ascii="Cambria Math" w:hAnsi="Cambria Math" w:cs="Times New Roman"/>
                        <w:b/>
                        <w:lang w:val="es-MX"/>
                      </w:rPr>
                    </m:ctrlPr>
                  </m:sSubPr>
                  <m:e>
                    <m:acc>
                      <m:accPr>
                        <m:chr m:val="̇"/>
                        <m:ctrlPr>
                          <w:rPr>
                            <w:rFonts w:ascii="Cambria Math" w:hAnsi="Cambria Math" w:cs="Times New Roman"/>
                            <w:b/>
                            <w:lang w:val="es-MX"/>
                          </w:rPr>
                        </m:ctrlPr>
                      </m:accPr>
                      <m:e>
                        <m:r>
                          <m:rPr>
                            <m:sty m:val="b"/>
                          </m:rPr>
                          <w:rPr>
                            <w:rFonts w:ascii="Cambria Math" w:hAnsi="Cambria Math" w:cs="Times New Roman"/>
                            <w:lang w:val="es-MX"/>
                          </w:rPr>
                          <m:t>E</m:t>
                        </m:r>
                      </m:e>
                    </m:acc>
                  </m:e>
                  <m:sub>
                    <m:r>
                      <m:rPr>
                        <m:sty m:val="b"/>
                      </m:rPr>
                      <w:rPr>
                        <w:rFonts w:ascii="Cambria Math" w:hAnsi="Cambria Math" w:cs="Times New Roman"/>
                        <w:lang w:val="es-MX"/>
                      </w:rPr>
                      <m:t>P,tot</m:t>
                    </m:r>
                  </m:sub>
                </m:sSub>
              </m:oMath>
            </m:oMathPara>
          </w:p>
        </w:tc>
        <w:tc>
          <w:tcPr>
            <w:tcW w:w="855" w:type="pct"/>
          </w:tcPr>
          <w:p w14:paraId="5F53AA39" w14:textId="77777777" w:rsidR="001B288E" w:rsidRPr="00FF3BC0" w:rsidRDefault="001B288E" w:rsidP="007174C7">
            <w:pPr>
              <w:jc w:val="center"/>
              <w:rPr>
                <w:rFonts w:ascii="Times New Roman" w:hAnsi="Times New Roman" w:cs="Times New Roman"/>
                <w:color w:val="000000" w:themeColor="text1" w:themeShade="BF"/>
                <w:lang w:val="es-MX"/>
              </w:rPr>
            </w:pPr>
            <w:r w:rsidRPr="00FF3BC0">
              <w:rPr>
                <w:rFonts w:ascii="Times New Roman" w:hAnsi="Times New Roman" w:cs="Times New Roman"/>
                <w:color w:val="000000" w:themeColor="text1" w:themeShade="BF"/>
                <w:lang w:val="es-MX"/>
              </w:rPr>
              <w:t>15</w:t>
            </w:r>
          </w:p>
        </w:tc>
        <w:tc>
          <w:tcPr>
            <w:tcW w:w="749" w:type="pct"/>
          </w:tcPr>
          <w:p w14:paraId="27B64352" w14:textId="77777777" w:rsidR="001B288E" w:rsidRPr="00FF3BC0" w:rsidRDefault="001B288E" w:rsidP="007174C7">
            <w:pPr>
              <w:jc w:val="center"/>
              <w:rPr>
                <w:rFonts w:ascii="Times New Roman" w:hAnsi="Times New Roman" w:cs="Times New Roman"/>
                <w:color w:val="000000" w:themeColor="text1" w:themeShade="BF"/>
                <w:lang w:val="es-MX"/>
              </w:rPr>
            </w:pPr>
            <w:r w:rsidRPr="00FF3BC0">
              <w:rPr>
                <w:rFonts w:ascii="Times New Roman" w:hAnsi="Times New Roman" w:cs="Times New Roman"/>
                <w:color w:val="000000" w:themeColor="text1" w:themeShade="BF"/>
                <w:lang w:val="es-MX"/>
              </w:rPr>
              <w:t>MW</w:t>
            </w:r>
          </w:p>
        </w:tc>
      </w:tr>
      <w:tr w:rsidR="001B288E" w:rsidRPr="00FF3BC0" w14:paraId="41CAC761" w14:textId="77777777" w:rsidTr="007174C7">
        <w:trPr>
          <w:trHeight w:val="170"/>
        </w:trPr>
        <w:tc>
          <w:tcPr>
            <w:tcW w:w="2128" w:type="pct"/>
          </w:tcPr>
          <w:p w14:paraId="666102CF" w14:textId="77777777" w:rsidR="001B288E" w:rsidRPr="00FF3BC0" w:rsidRDefault="001B288E" w:rsidP="007174C7">
            <w:pPr>
              <w:rPr>
                <w:rFonts w:ascii="Times New Roman" w:hAnsi="Times New Roman" w:cs="Times New Roman"/>
                <w:color w:val="000000" w:themeColor="text1" w:themeShade="BF"/>
                <w:lang w:val="es-MX"/>
              </w:rPr>
            </w:pPr>
            <w:r w:rsidRPr="00FF3BC0">
              <w:rPr>
                <w:rFonts w:ascii="Times New Roman" w:hAnsi="Times New Roman" w:cs="Times New Roman"/>
                <w:color w:val="000000" w:themeColor="text1" w:themeShade="BF"/>
                <w:lang w:val="es-MX"/>
              </w:rPr>
              <w:t>Exergía destruida</w:t>
            </w:r>
          </w:p>
        </w:tc>
        <w:tc>
          <w:tcPr>
            <w:tcW w:w="1268" w:type="pct"/>
          </w:tcPr>
          <w:p w14:paraId="32B5AA33" w14:textId="77777777" w:rsidR="001B288E" w:rsidRPr="00FF3BC0" w:rsidRDefault="008C3617" w:rsidP="007174C7">
            <w:pPr>
              <w:rPr>
                <w:rFonts w:ascii="Times New Roman" w:hAnsi="Times New Roman" w:cs="Times New Roman"/>
                <w:b/>
                <w:color w:val="000000" w:themeColor="text1" w:themeShade="BF"/>
                <w:lang w:val="es-MX"/>
              </w:rPr>
            </w:pPr>
            <m:oMathPara>
              <m:oMathParaPr>
                <m:jc m:val="left"/>
              </m:oMathParaPr>
              <m:oMath>
                <m:sSub>
                  <m:sSubPr>
                    <m:ctrlPr>
                      <w:rPr>
                        <w:rFonts w:ascii="Cambria Math" w:hAnsi="Cambria Math" w:cs="Times New Roman"/>
                        <w:b/>
                        <w:lang w:val="es-MX"/>
                      </w:rPr>
                    </m:ctrlPr>
                  </m:sSubPr>
                  <m:e>
                    <m:acc>
                      <m:accPr>
                        <m:chr m:val="̇"/>
                        <m:ctrlPr>
                          <w:rPr>
                            <w:rFonts w:ascii="Cambria Math" w:hAnsi="Cambria Math" w:cs="Times New Roman"/>
                            <w:b/>
                            <w:lang w:val="es-MX"/>
                          </w:rPr>
                        </m:ctrlPr>
                      </m:accPr>
                      <m:e>
                        <m:r>
                          <m:rPr>
                            <m:sty m:val="b"/>
                          </m:rPr>
                          <w:rPr>
                            <w:rFonts w:ascii="Cambria Math" w:hAnsi="Cambria Math" w:cs="Times New Roman"/>
                            <w:lang w:val="es-MX"/>
                          </w:rPr>
                          <m:t>E</m:t>
                        </m:r>
                      </m:e>
                    </m:acc>
                    <m:r>
                      <m:rPr>
                        <m:sty m:val="b"/>
                      </m:rPr>
                      <w:rPr>
                        <w:rFonts w:ascii="Cambria Math" w:hAnsi="Cambria Math" w:cs="Times New Roman"/>
                        <w:lang w:val="es-MX"/>
                      </w:rPr>
                      <m:t>d</m:t>
                    </m:r>
                  </m:e>
                  <m:sub>
                    <m:r>
                      <m:rPr>
                        <m:sty m:val="b"/>
                      </m:rPr>
                      <w:rPr>
                        <w:rFonts w:ascii="Cambria Math" w:hAnsi="Cambria Math" w:cs="Times New Roman"/>
                        <w:lang w:val="es-MX"/>
                      </w:rPr>
                      <m:t>Total</m:t>
                    </m:r>
                  </m:sub>
                </m:sSub>
              </m:oMath>
            </m:oMathPara>
          </w:p>
        </w:tc>
        <w:tc>
          <w:tcPr>
            <w:tcW w:w="855" w:type="pct"/>
          </w:tcPr>
          <w:p w14:paraId="7E4F28B0" w14:textId="77777777" w:rsidR="001B288E" w:rsidRPr="00FF3BC0" w:rsidRDefault="001B288E" w:rsidP="007174C7">
            <w:pPr>
              <w:jc w:val="center"/>
              <w:rPr>
                <w:rFonts w:ascii="Times New Roman" w:hAnsi="Times New Roman" w:cs="Times New Roman"/>
                <w:color w:val="000000" w:themeColor="text1" w:themeShade="BF"/>
                <w:lang w:val="es-MX"/>
              </w:rPr>
            </w:pPr>
            <w:r w:rsidRPr="00FF3BC0">
              <w:rPr>
                <w:rFonts w:ascii="Times New Roman" w:hAnsi="Times New Roman" w:cs="Times New Roman"/>
                <w:color w:val="000000" w:themeColor="text1" w:themeShade="BF"/>
                <w:lang w:val="es-MX"/>
              </w:rPr>
              <w:t>57.9</w:t>
            </w:r>
          </w:p>
        </w:tc>
        <w:tc>
          <w:tcPr>
            <w:tcW w:w="749" w:type="pct"/>
          </w:tcPr>
          <w:p w14:paraId="3DD8D0B0" w14:textId="77777777" w:rsidR="001B288E" w:rsidRPr="00FF3BC0" w:rsidRDefault="001B288E" w:rsidP="007174C7">
            <w:pPr>
              <w:jc w:val="center"/>
              <w:rPr>
                <w:rFonts w:ascii="Times New Roman" w:hAnsi="Times New Roman" w:cs="Times New Roman"/>
                <w:color w:val="000000" w:themeColor="text1" w:themeShade="BF"/>
                <w:lang w:val="es-MX"/>
              </w:rPr>
            </w:pPr>
            <w:r w:rsidRPr="00FF3BC0">
              <w:rPr>
                <w:rFonts w:ascii="Times New Roman" w:hAnsi="Times New Roman" w:cs="Times New Roman"/>
                <w:color w:val="000000" w:themeColor="text1" w:themeShade="BF"/>
                <w:lang w:val="es-MX"/>
              </w:rPr>
              <w:t>MW</w:t>
            </w:r>
          </w:p>
        </w:tc>
      </w:tr>
      <w:tr w:rsidR="001B288E" w:rsidRPr="00FF3BC0" w14:paraId="51C0893A" w14:textId="77777777" w:rsidTr="007174C7">
        <w:trPr>
          <w:trHeight w:val="170"/>
        </w:trPr>
        <w:tc>
          <w:tcPr>
            <w:tcW w:w="2128" w:type="pct"/>
          </w:tcPr>
          <w:p w14:paraId="1B4FAD1B" w14:textId="77777777" w:rsidR="001B288E" w:rsidRPr="00FF3BC0" w:rsidRDefault="001B288E" w:rsidP="007174C7">
            <w:pPr>
              <w:rPr>
                <w:rFonts w:ascii="Times New Roman" w:hAnsi="Times New Roman" w:cs="Times New Roman"/>
                <w:color w:val="000000" w:themeColor="text1" w:themeShade="BF"/>
                <w:lang w:val="es-MX"/>
              </w:rPr>
            </w:pPr>
            <w:r w:rsidRPr="00FF3BC0">
              <w:rPr>
                <w:rFonts w:ascii="Times New Roman" w:hAnsi="Times New Roman" w:cs="Times New Roman"/>
                <w:color w:val="000000" w:themeColor="text1" w:themeShade="BF"/>
                <w:lang w:val="es-MX"/>
              </w:rPr>
              <w:t>Exergía perdida</w:t>
            </w:r>
          </w:p>
        </w:tc>
        <w:tc>
          <w:tcPr>
            <w:tcW w:w="1268" w:type="pct"/>
          </w:tcPr>
          <w:p w14:paraId="5AB0A89E" w14:textId="77777777" w:rsidR="001B288E" w:rsidRPr="00FF3BC0" w:rsidRDefault="008C3617" w:rsidP="007174C7">
            <w:pPr>
              <w:rPr>
                <w:rFonts w:ascii="Times New Roman" w:hAnsi="Times New Roman" w:cs="Times New Roman"/>
                <w:b/>
                <w:color w:val="000000" w:themeColor="text1" w:themeShade="BF"/>
                <w:lang w:val="es-MX"/>
              </w:rPr>
            </w:pPr>
            <m:oMathPara>
              <m:oMathParaPr>
                <m:jc m:val="left"/>
              </m:oMathParaPr>
              <m:oMath>
                <m:sSub>
                  <m:sSubPr>
                    <m:ctrlPr>
                      <w:rPr>
                        <w:rFonts w:ascii="Cambria Math" w:hAnsi="Cambria Math" w:cs="Times New Roman"/>
                        <w:b/>
                        <w:lang w:val="es-MX"/>
                      </w:rPr>
                    </m:ctrlPr>
                  </m:sSubPr>
                  <m:e>
                    <m:acc>
                      <m:accPr>
                        <m:chr m:val="̇"/>
                        <m:ctrlPr>
                          <w:rPr>
                            <w:rFonts w:ascii="Cambria Math" w:hAnsi="Cambria Math" w:cs="Times New Roman"/>
                            <w:b/>
                            <w:lang w:val="es-MX"/>
                          </w:rPr>
                        </m:ctrlPr>
                      </m:accPr>
                      <m:e>
                        <m:r>
                          <m:rPr>
                            <m:sty m:val="b"/>
                          </m:rPr>
                          <w:rPr>
                            <w:rFonts w:ascii="Cambria Math" w:hAnsi="Cambria Math" w:cs="Times New Roman"/>
                            <w:lang w:val="es-MX"/>
                          </w:rPr>
                          <m:t>E</m:t>
                        </m:r>
                      </m:e>
                    </m:acc>
                  </m:e>
                  <m:sub>
                    <m:r>
                      <m:rPr>
                        <m:sty m:val="b"/>
                      </m:rPr>
                      <w:rPr>
                        <w:rFonts w:ascii="Cambria Math" w:hAnsi="Cambria Math" w:cs="Times New Roman"/>
                        <w:lang w:val="es-MX"/>
                      </w:rPr>
                      <m:t>l,tot</m:t>
                    </m:r>
                  </m:sub>
                </m:sSub>
              </m:oMath>
            </m:oMathPara>
          </w:p>
        </w:tc>
        <w:tc>
          <w:tcPr>
            <w:tcW w:w="855" w:type="pct"/>
          </w:tcPr>
          <w:p w14:paraId="46419E00" w14:textId="77777777" w:rsidR="001B288E" w:rsidRPr="00FF3BC0" w:rsidRDefault="001B288E" w:rsidP="007174C7">
            <w:pPr>
              <w:jc w:val="center"/>
              <w:rPr>
                <w:rFonts w:ascii="Times New Roman" w:hAnsi="Times New Roman" w:cs="Times New Roman"/>
                <w:color w:val="000000" w:themeColor="text1" w:themeShade="BF"/>
                <w:lang w:val="es-MX"/>
              </w:rPr>
            </w:pPr>
            <w:r w:rsidRPr="00FF3BC0">
              <w:rPr>
                <w:rFonts w:ascii="Times New Roman" w:hAnsi="Times New Roman" w:cs="Times New Roman"/>
                <w:color w:val="000000" w:themeColor="text1" w:themeShade="BF"/>
                <w:lang w:val="es-MX"/>
              </w:rPr>
              <w:t>0.7</w:t>
            </w:r>
          </w:p>
        </w:tc>
        <w:tc>
          <w:tcPr>
            <w:tcW w:w="749" w:type="pct"/>
          </w:tcPr>
          <w:p w14:paraId="5E572F5A" w14:textId="77777777" w:rsidR="001B288E" w:rsidRPr="00FF3BC0" w:rsidRDefault="001B288E" w:rsidP="007174C7">
            <w:pPr>
              <w:jc w:val="center"/>
              <w:rPr>
                <w:rFonts w:ascii="Times New Roman" w:hAnsi="Times New Roman" w:cs="Times New Roman"/>
                <w:color w:val="000000" w:themeColor="text1" w:themeShade="BF"/>
                <w:lang w:val="es-MX"/>
              </w:rPr>
            </w:pPr>
            <w:r w:rsidRPr="00FF3BC0">
              <w:rPr>
                <w:rFonts w:ascii="Times New Roman" w:hAnsi="Times New Roman" w:cs="Times New Roman"/>
                <w:color w:val="000000" w:themeColor="text1" w:themeShade="BF"/>
                <w:lang w:val="es-MX"/>
              </w:rPr>
              <w:t>MW</w:t>
            </w:r>
          </w:p>
        </w:tc>
      </w:tr>
    </w:tbl>
    <w:p w14:paraId="625D67BC" w14:textId="77777777" w:rsidR="001B288E" w:rsidRPr="00FF3BC0" w:rsidRDefault="001B288E" w:rsidP="00FF3BC0">
      <w:pPr>
        <w:jc w:val="center"/>
        <w:rPr>
          <w:rFonts w:ascii="Times New Roman" w:hAnsi="Times New Roman" w:cs="Times New Roman"/>
          <w:bCs/>
          <w:sz w:val="24"/>
          <w:szCs w:val="24"/>
        </w:rPr>
      </w:pPr>
    </w:p>
    <w:p w14:paraId="34618631" w14:textId="77777777" w:rsidR="001B288E" w:rsidRPr="001B288E" w:rsidRDefault="001B288E" w:rsidP="00FF3BC0">
      <w:pPr>
        <w:spacing w:line="360" w:lineRule="auto"/>
        <w:rPr>
          <w:rFonts w:ascii="Times New Roman" w:hAnsi="Times New Roman" w:cs="Times New Roman"/>
          <w:iCs/>
          <w:sz w:val="24"/>
          <w:szCs w:val="24"/>
          <w:lang w:val="es-MX"/>
        </w:rPr>
      </w:pPr>
      <w:r>
        <w:rPr>
          <w:rFonts w:ascii="Times New Roman" w:hAnsi="Times New Roman" w:cs="Times New Roman"/>
          <w:iCs/>
          <w:sz w:val="24"/>
          <w:szCs w:val="24"/>
          <w:lang w:val="es-MX"/>
        </w:rPr>
        <w:t xml:space="preserve">5.3 </w:t>
      </w:r>
      <w:r w:rsidRPr="001B288E">
        <w:rPr>
          <w:rFonts w:ascii="Times New Roman" w:hAnsi="Times New Roman" w:cs="Times New Roman"/>
          <w:iCs/>
          <w:sz w:val="24"/>
          <w:szCs w:val="24"/>
          <w:lang w:val="es-MX"/>
        </w:rPr>
        <w:t>Evaluación Económica.</w:t>
      </w:r>
    </w:p>
    <w:p w14:paraId="1C65D90C" w14:textId="672D18B0" w:rsidR="001B288E" w:rsidRPr="00FF3BC0" w:rsidRDefault="001B288E" w:rsidP="00FF3BC0">
      <w:pPr>
        <w:spacing w:line="360" w:lineRule="auto"/>
        <w:jc w:val="both"/>
        <w:rPr>
          <w:rFonts w:ascii="Times New Roman" w:hAnsi="Times New Roman" w:cs="Times New Roman"/>
          <w:sz w:val="24"/>
          <w:szCs w:val="24"/>
          <w:lang w:val="es-MX"/>
        </w:rPr>
      </w:pPr>
      <w:r w:rsidRPr="00FF3BC0">
        <w:rPr>
          <w:rFonts w:ascii="Times New Roman" w:hAnsi="Times New Roman" w:cs="Times New Roman"/>
          <w:sz w:val="24"/>
          <w:szCs w:val="24"/>
          <w:lang w:val="es-MX"/>
        </w:rPr>
        <w:t xml:space="preserve">Para la definición de la inversión, costos de producción y manteamiento de planta se utilizó como referencia el trabajo de Schneider (2010) </w:t>
      </w:r>
      <w:sdt>
        <w:sdtPr>
          <w:rPr>
            <w:rFonts w:ascii="Times New Roman" w:hAnsi="Times New Roman" w:cs="Times New Roman"/>
            <w:color w:val="000000"/>
            <w:sz w:val="24"/>
            <w:szCs w:val="24"/>
            <w:lang w:val="es-MX"/>
          </w:rPr>
          <w:tag w:val="MENDELEY_CITATION_v3_eyJjaXRhdGlvbklEIjoiTUVOREVMRVlfQ0lUQVRJT05fMDExYmM3YTYtZGVkYy00ZjQxLWJkOWYtYjYyMGY3N2MyMWY2IiwiY2l0YXRpb25JdGVtcyI6W3siaWQiOiJkMmRlZWM2ZS03MDAxLTVjYjktOTVjOC1mNDEwYjU2MjY0NDciLCJpdGVtRGF0YSI6eyJhdXRob3IiOlt7ImRyb3BwaW5nLXBhcnRpY2xlIjoiIiwiZmFtaWx5IjoiU2NobmVpZGVyIiwiZ2l2ZW4iOiJEYW5pZWwgUm9scGgiLCJub24tZHJvcHBpbmctcGFydGljbGUiOiIiLCJwYXJzZS1uYW1lcyI6ZmFsc2UsInN1ZmZpeCI6IiJ9XSwiaWQiOiJkMmRlZWM2ZS03MDAxLTVjYjktOTVjOC1mNDEwYjU2MjY0NDciLCJpc3N1ZSI6IjMiLCJpc3N1ZWQiOnsiZGF0ZS1wYXJ0cyI6W1siMjAxMCJdXX0sInBhZ2UiOiIzNjktMzc4IiwidGl0bGUiOiJDb3N0IEFuYWx5c2lzIG9mIFdhc3RlLXRvLUVuZXJneSBQbGFudCIsInR5cGUiOiJhcnRpY2xlLWpvdXJuYWwiLCJ2b2x1bWUiOiI1MiJ9LCJ1cmlzIjpbImh0dHA6Ly93d3cubWVuZGVsZXkuY29tL2RvY3VtZW50cy8/dXVpZD1iMmI4MDYwNC00NDVhLTQ4OGItOGQ4Ny0zNjI5NDM0ZmVkNjEiXSwiaXNUZW1wb3JhcnkiOmZhbHNlLCJsZWdhY3lEZXNrdG9wSWQiOiJiMmI4MDYwNC00NDVhLTQ4OGItOGQ4Ny0zNjI5NDM0ZmVkNjEifV0sInByb3BlcnRpZXMiOnsibm90ZUluZGV4IjowfSwiaXNFZGl0ZWQiOmZhbHNlLCJtYW51YWxPdmVycmlkZSI6eyJjaXRlcHJvY1RleHQiOiJbMzJdIiwiaXNNYW51YWxseU92ZXJyaWRkZW4iOmZhbHNlLCJtYW51YWxPdmVycmlkZVRleHQiOiIifX0="/>
          <w:id w:val="2076469040"/>
          <w:placeholder>
            <w:docPart w:val="DefaultPlaceholder_-1854013440"/>
          </w:placeholder>
        </w:sdtPr>
        <w:sdtEndPr>
          <w:rPr>
            <w:rFonts w:asciiTheme="minorHAnsi" w:hAnsiTheme="minorHAnsi" w:cstheme="minorBidi"/>
            <w:sz w:val="22"/>
            <w:szCs w:val="22"/>
            <w:lang w:val="es-ES"/>
          </w:rPr>
        </w:sdtEndPr>
        <w:sdtContent>
          <w:r w:rsidRPr="001B288E">
            <w:rPr>
              <w:color w:val="000000"/>
            </w:rPr>
            <w:t>[32]</w:t>
          </w:r>
        </w:sdtContent>
      </w:sdt>
      <w:r w:rsidRPr="00FF3BC0">
        <w:rPr>
          <w:rFonts w:ascii="Times New Roman" w:hAnsi="Times New Roman" w:cs="Times New Roman"/>
          <w:sz w:val="24"/>
          <w:szCs w:val="24"/>
          <w:lang w:val="es-MX"/>
        </w:rPr>
        <w:t>. Los valores de los conceptos mencionados se estimaron en función de los RSU procesados en planta por año (capacidad planta). Los costos de inversión en bienes de capital se muestran en la tabla 7.</w:t>
      </w:r>
    </w:p>
    <w:p w14:paraId="0A4473A2" w14:textId="77777777" w:rsidR="001B288E" w:rsidRPr="00FF3BC0" w:rsidRDefault="001B288E" w:rsidP="00FF3BC0">
      <w:pPr>
        <w:pStyle w:val="Descripcin"/>
        <w:spacing w:after="0"/>
        <w:jc w:val="center"/>
        <w:rPr>
          <w:rFonts w:ascii="Times New Roman" w:hAnsi="Times New Roman" w:cs="Times New Roman"/>
          <w:b w:val="0"/>
          <w:color w:val="auto"/>
          <w:sz w:val="24"/>
          <w:szCs w:val="24"/>
          <w:lang w:val="es-MX"/>
        </w:rPr>
      </w:pPr>
      <w:r w:rsidRPr="00FF3BC0">
        <w:rPr>
          <w:rFonts w:ascii="Times New Roman" w:hAnsi="Times New Roman" w:cs="Times New Roman"/>
          <w:bCs w:val="0"/>
          <w:color w:val="000000"/>
          <w:sz w:val="24"/>
          <w:szCs w:val="24"/>
          <w:lang w:val="es-MX"/>
        </w:rPr>
        <w:lastRenderedPageBreak/>
        <w:t>Tabla 7.</w:t>
      </w:r>
      <w:r w:rsidRPr="00FF3BC0">
        <w:rPr>
          <w:rFonts w:ascii="Times New Roman" w:hAnsi="Times New Roman" w:cs="Times New Roman"/>
          <w:b w:val="0"/>
          <w:bCs w:val="0"/>
          <w:color w:val="000000"/>
          <w:sz w:val="24"/>
          <w:szCs w:val="24"/>
          <w:lang w:val="es-MX"/>
        </w:rPr>
        <w:t xml:space="preserve"> Costos de inversión en bienes de capital</w:t>
      </w:r>
    </w:p>
    <w:tbl>
      <w:tblPr>
        <w:tblStyle w:val="Tablaconcuadrcula"/>
        <w:tblW w:w="5000" w:type="pct"/>
        <w:tblLook w:val="04A0" w:firstRow="1" w:lastRow="0" w:firstColumn="1" w:lastColumn="0" w:noHBand="0" w:noVBand="1"/>
      </w:tblPr>
      <w:tblGrid>
        <w:gridCol w:w="4075"/>
        <w:gridCol w:w="1704"/>
        <w:gridCol w:w="1399"/>
        <w:gridCol w:w="1316"/>
      </w:tblGrid>
      <w:tr w:rsidR="001B288E" w:rsidRPr="001B288E" w14:paraId="488D11AB" w14:textId="77777777" w:rsidTr="007174C7">
        <w:tc>
          <w:tcPr>
            <w:tcW w:w="2451" w:type="pct"/>
            <w:vAlign w:val="center"/>
          </w:tcPr>
          <w:p w14:paraId="7F14D242" w14:textId="77777777" w:rsidR="001B288E" w:rsidRPr="001B288E" w:rsidRDefault="001B288E" w:rsidP="007174C7">
            <w:pPr>
              <w:jc w:val="center"/>
              <w:rPr>
                <w:rFonts w:ascii="Times New Roman" w:hAnsi="Times New Roman" w:cs="Times New Roman"/>
                <w:b/>
                <w:sz w:val="22"/>
                <w:szCs w:val="22"/>
                <w:lang w:val="es-MX"/>
              </w:rPr>
            </w:pPr>
            <w:r w:rsidRPr="001B288E">
              <w:rPr>
                <w:rFonts w:ascii="Times New Roman" w:hAnsi="Times New Roman" w:cs="Times New Roman"/>
                <w:b/>
                <w:sz w:val="22"/>
                <w:szCs w:val="22"/>
                <w:lang w:val="es-MX"/>
              </w:rPr>
              <w:t>Tipo de inversión</w:t>
            </w:r>
          </w:p>
        </w:tc>
        <w:tc>
          <w:tcPr>
            <w:tcW w:w="876" w:type="pct"/>
            <w:vAlign w:val="center"/>
          </w:tcPr>
          <w:p w14:paraId="5CD327F5" w14:textId="77777777" w:rsidR="001B288E" w:rsidRPr="001B288E" w:rsidRDefault="001B288E" w:rsidP="007174C7">
            <w:pPr>
              <w:jc w:val="center"/>
              <w:rPr>
                <w:rFonts w:ascii="Times New Roman" w:hAnsi="Times New Roman" w:cs="Times New Roman"/>
                <w:b/>
                <w:sz w:val="22"/>
                <w:szCs w:val="22"/>
                <w:lang w:val="es-MX"/>
              </w:rPr>
            </w:pPr>
            <w:r w:rsidRPr="001B288E">
              <w:rPr>
                <w:rFonts w:ascii="Times New Roman" w:hAnsi="Times New Roman" w:cs="Times New Roman"/>
                <w:b/>
                <w:sz w:val="22"/>
                <w:szCs w:val="22"/>
                <w:lang w:val="es-MX"/>
              </w:rPr>
              <w:t>Estimación (</w:t>
            </w:r>
            <m:oMath>
              <m:f>
                <m:fPr>
                  <m:type m:val="lin"/>
                  <m:ctrlPr>
                    <w:rPr>
                      <w:rFonts w:ascii="Cambria Math" w:hAnsi="Cambria Math" w:cs="Times New Roman"/>
                      <w:b/>
                      <w:sz w:val="22"/>
                      <w:szCs w:val="22"/>
                    </w:rPr>
                  </m:ctrlPr>
                </m:fPr>
                <m:num>
                  <m:r>
                    <m:rPr>
                      <m:sty m:val="b"/>
                    </m:rPr>
                    <w:rPr>
                      <w:rFonts w:ascii="Cambria Math" w:hAnsi="Cambria Math" w:cs="Times New Roman"/>
                      <w:sz w:val="22"/>
                      <w:szCs w:val="22"/>
                    </w:rPr>
                    <m:t>USD</m:t>
                  </m:r>
                </m:num>
                <m:den>
                  <m:sSub>
                    <m:sSubPr>
                      <m:ctrlPr>
                        <w:rPr>
                          <w:rFonts w:ascii="Cambria Math" w:hAnsi="Cambria Math" w:cs="Times New Roman"/>
                          <w:b/>
                          <w:sz w:val="22"/>
                          <w:szCs w:val="22"/>
                        </w:rPr>
                      </m:ctrlPr>
                    </m:sSubPr>
                    <m:e>
                      <m:r>
                        <m:rPr>
                          <m:sty m:val="b"/>
                        </m:rPr>
                        <w:rPr>
                          <w:rFonts w:ascii="Cambria Math" w:hAnsi="Cambria Math" w:cs="Times New Roman"/>
                          <w:sz w:val="22"/>
                          <w:szCs w:val="22"/>
                        </w:rPr>
                        <m:t>t</m:t>
                      </m:r>
                    </m:e>
                    <m:sub>
                      <m:r>
                        <m:rPr>
                          <m:sty m:val="b"/>
                        </m:rPr>
                        <w:rPr>
                          <w:rFonts w:ascii="Cambria Math" w:hAnsi="Cambria Math" w:cs="Times New Roman"/>
                          <w:sz w:val="22"/>
                          <w:szCs w:val="22"/>
                        </w:rPr>
                        <m:t>RSU-año</m:t>
                      </m:r>
                    </m:sub>
                  </m:sSub>
                </m:den>
              </m:f>
            </m:oMath>
            <w:r w:rsidRPr="001B288E">
              <w:rPr>
                <w:rFonts w:ascii="Times New Roman" w:hAnsi="Times New Roman" w:cs="Times New Roman"/>
                <w:b/>
                <w:sz w:val="22"/>
                <w:szCs w:val="22"/>
                <w:lang w:val="es-MX"/>
              </w:rPr>
              <w:t>)</w:t>
            </w:r>
          </w:p>
        </w:tc>
        <w:tc>
          <w:tcPr>
            <w:tcW w:w="876" w:type="pct"/>
            <w:vAlign w:val="center"/>
          </w:tcPr>
          <w:p w14:paraId="2BB0D71E" w14:textId="77777777" w:rsidR="001B288E" w:rsidRPr="001B288E" w:rsidRDefault="001B288E" w:rsidP="007174C7">
            <w:pPr>
              <w:jc w:val="center"/>
              <w:rPr>
                <w:rFonts w:ascii="Times New Roman" w:hAnsi="Times New Roman" w:cs="Times New Roman"/>
                <w:b/>
                <w:sz w:val="22"/>
                <w:szCs w:val="22"/>
                <w:lang w:val="es-MX"/>
              </w:rPr>
            </w:pPr>
            <w:r w:rsidRPr="001B288E">
              <w:rPr>
                <w:rFonts w:ascii="Times New Roman" w:hAnsi="Times New Roman" w:cs="Times New Roman"/>
                <w:b/>
                <w:sz w:val="22"/>
                <w:szCs w:val="22"/>
                <w:lang w:val="es-MX"/>
              </w:rPr>
              <w:t>% Inversión capital</w:t>
            </w:r>
          </w:p>
        </w:tc>
        <w:tc>
          <w:tcPr>
            <w:tcW w:w="797" w:type="pct"/>
            <w:vAlign w:val="center"/>
          </w:tcPr>
          <w:p w14:paraId="3A397011" w14:textId="77777777" w:rsidR="001B288E" w:rsidRPr="001B288E" w:rsidRDefault="001B288E" w:rsidP="007174C7">
            <w:pPr>
              <w:jc w:val="center"/>
              <w:rPr>
                <w:rFonts w:ascii="Times New Roman" w:hAnsi="Times New Roman" w:cs="Times New Roman"/>
                <w:b/>
                <w:sz w:val="22"/>
                <w:szCs w:val="22"/>
                <w:lang w:val="es-MX"/>
              </w:rPr>
            </w:pPr>
            <w:r w:rsidRPr="001B288E">
              <w:rPr>
                <w:rFonts w:ascii="Times New Roman" w:hAnsi="Times New Roman" w:cs="Times New Roman"/>
                <w:b/>
                <w:sz w:val="22"/>
                <w:szCs w:val="22"/>
                <w:lang w:val="es-MX"/>
              </w:rPr>
              <w:t>Costo (USD)</w:t>
            </w:r>
          </w:p>
        </w:tc>
      </w:tr>
      <w:tr w:rsidR="001B288E" w:rsidRPr="001B288E" w14:paraId="37B6DDE0" w14:textId="77777777" w:rsidTr="007174C7">
        <w:tc>
          <w:tcPr>
            <w:tcW w:w="2451" w:type="pct"/>
          </w:tcPr>
          <w:p w14:paraId="66EBB0A0" w14:textId="77777777" w:rsidR="001B288E" w:rsidRPr="001B288E" w:rsidRDefault="001B288E" w:rsidP="007174C7">
            <w:pPr>
              <w:rPr>
                <w:rFonts w:ascii="Times New Roman" w:hAnsi="Times New Roman" w:cs="Times New Roman"/>
                <w:sz w:val="22"/>
                <w:szCs w:val="22"/>
                <w:lang w:val="es-MX"/>
              </w:rPr>
            </w:pPr>
            <w:r w:rsidRPr="001B288E">
              <w:rPr>
                <w:rFonts w:ascii="Times New Roman" w:hAnsi="Times New Roman" w:cs="Times New Roman"/>
                <w:sz w:val="22"/>
                <w:szCs w:val="22"/>
                <w:lang w:val="es-MX"/>
              </w:rPr>
              <w:t>Infraestructura y almacenamiento de RSU</w:t>
            </w:r>
          </w:p>
        </w:tc>
        <w:tc>
          <w:tcPr>
            <w:tcW w:w="876" w:type="pct"/>
          </w:tcPr>
          <w:p w14:paraId="7AE3CC5A"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51.05</w:t>
            </w:r>
          </w:p>
        </w:tc>
        <w:tc>
          <w:tcPr>
            <w:tcW w:w="876" w:type="pct"/>
          </w:tcPr>
          <w:p w14:paraId="10239DEC"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7.5 %</w:t>
            </w:r>
          </w:p>
        </w:tc>
        <w:tc>
          <w:tcPr>
            <w:tcW w:w="797" w:type="pct"/>
          </w:tcPr>
          <w:p w14:paraId="416E18B6"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11,084,472</w:t>
            </w:r>
          </w:p>
        </w:tc>
      </w:tr>
      <w:tr w:rsidR="001B288E" w:rsidRPr="001B288E" w14:paraId="0D4E8B70" w14:textId="77777777" w:rsidTr="007174C7">
        <w:tc>
          <w:tcPr>
            <w:tcW w:w="2451" w:type="pct"/>
          </w:tcPr>
          <w:p w14:paraId="7D6AB975" w14:textId="77777777" w:rsidR="001B288E" w:rsidRPr="001B288E" w:rsidRDefault="001B288E" w:rsidP="007174C7">
            <w:pPr>
              <w:rPr>
                <w:rFonts w:ascii="Times New Roman" w:hAnsi="Times New Roman" w:cs="Times New Roman"/>
                <w:sz w:val="22"/>
                <w:szCs w:val="22"/>
                <w:lang w:val="es-MX"/>
              </w:rPr>
            </w:pPr>
            <w:r w:rsidRPr="001B288E">
              <w:rPr>
                <w:rFonts w:ascii="Times New Roman" w:hAnsi="Times New Roman" w:cs="Times New Roman"/>
                <w:sz w:val="22"/>
                <w:szCs w:val="22"/>
              </w:rPr>
              <w:t>Sistemas combustión y generadores de vapor</w:t>
            </w:r>
          </w:p>
        </w:tc>
        <w:tc>
          <w:tcPr>
            <w:tcW w:w="876" w:type="pct"/>
          </w:tcPr>
          <w:p w14:paraId="0259AA9B"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216.42</w:t>
            </w:r>
          </w:p>
        </w:tc>
        <w:tc>
          <w:tcPr>
            <w:tcW w:w="876" w:type="pct"/>
          </w:tcPr>
          <w:p w14:paraId="44F29B67"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32 %</w:t>
            </w:r>
          </w:p>
        </w:tc>
        <w:tc>
          <w:tcPr>
            <w:tcW w:w="797" w:type="pct"/>
          </w:tcPr>
          <w:p w14:paraId="2A40A6DF"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46,988,523</w:t>
            </w:r>
          </w:p>
        </w:tc>
      </w:tr>
      <w:tr w:rsidR="001B288E" w:rsidRPr="001B288E" w14:paraId="0D950109" w14:textId="77777777" w:rsidTr="007174C7">
        <w:tc>
          <w:tcPr>
            <w:tcW w:w="2451" w:type="pct"/>
          </w:tcPr>
          <w:p w14:paraId="1947F3AC" w14:textId="77777777" w:rsidR="001B288E" w:rsidRPr="001B288E" w:rsidRDefault="001B288E" w:rsidP="007174C7">
            <w:pPr>
              <w:rPr>
                <w:rFonts w:ascii="Times New Roman" w:hAnsi="Times New Roman" w:cs="Times New Roman"/>
                <w:sz w:val="22"/>
                <w:szCs w:val="22"/>
                <w:lang w:val="es-MX"/>
              </w:rPr>
            </w:pPr>
            <w:r w:rsidRPr="001B288E">
              <w:rPr>
                <w:rFonts w:ascii="Times New Roman" w:hAnsi="Times New Roman" w:cs="Times New Roman"/>
                <w:sz w:val="22"/>
                <w:szCs w:val="22"/>
                <w:lang w:val="es-MX"/>
              </w:rPr>
              <w:t>Sistemas de agua y vapor</w:t>
            </w:r>
          </w:p>
        </w:tc>
        <w:tc>
          <w:tcPr>
            <w:tcW w:w="876" w:type="pct"/>
          </w:tcPr>
          <w:p w14:paraId="785BD8DC"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88.78</w:t>
            </w:r>
          </w:p>
        </w:tc>
        <w:tc>
          <w:tcPr>
            <w:tcW w:w="876" w:type="pct"/>
          </w:tcPr>
          <w:p w14:paraId="769B65C8"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13 %</w:t>
            </w:r>
          </w:p>
        </w:tc>
        <w:tc>
          <w:tcPr>
            <w:tcW w:w="797" w:type="pct"/>
          </w:tcPr>
          <w:p w14:paraId="429C9F38"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19,277,343</w:t>
            </w:r>
          </w:p>
        </w:tc>
      </w:tr>
      <w:tr w:rsidR="001B288E" w:rsidRPr="001B288E" w14:paraId="0957CB73" w14:textId="77777777" w:rsidTr="007174C7">
        <w:tc>
          <w:tcPr>
            <w:tcW w:w="2451" w:type="pct"/>
          </w:tcPr>
          <w:p w14:paraId="28557A02" w14:textId="77777777" w:rsidR="001B288E" w:rsidRPr="001B288E" w:rsidRDefault="001B288E" w:rsidP="007174C7">
            <w:pPr>
              <w:rPr>
                <w:rFonts w:ascii="Times New Roman" w:hAnsi="Times New Roman" w:cs="Times New Roman"/>
                <w:sz w:val="22"/>
                <w:szCs w:val="22"/>
                <w:lang w:val="es-MX"/>
              </w:rPr>
            </w:pPr>
            <w:r w:rsidRPr="001B288E">
              <w:rPr>
                <w:rFonts w:ascii="Times New Roman" w:hAnsi="Times New Roman" w:cs="Times New Roman"/>
                <w:sz w:val="22"/>
                <w:szCs w:val="22"/>
                <w:lang w:val="es-MX"/>
              </w:rPr>
              <w:t>Sistemas de limpieza de gases</w:t>
            </w:r>
          </w:p>
        </w:tc>
        <w:tc>
          <w:tcPr>
            <w:tcW w:w="876" w:type="pct"/>
          </w:tcPr>
          <w:p w14:paraId="723659FE"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85.45</w:t>
            </w:r>
          </w:p>
        </w:tc>
        <w:tc>
          <w:tcPr>
            <w:tcW w:w="876" w:type="pct"/>
          </w:tcPr>
          <w:p w14:paraId="2A27591D"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13-15 %</w:t>
            </w:r>
          </w:p>
        </w:tc>
        <w:tc>
          <w:tcPr>
            <w:tcW w:w="797" w:type="pct"/>
          </w:tcPr>
          <w:p w14:paraId="4292807B"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18,554,443</w:t>
            </w:r>
          </w:p>
        </w:tc>
      </w:tr>
      <w:tr w:rsidR="001B288E" w:rsidRPr="001B288E" w14:paraId="538B3DE9" w14:textId="77777777" w:rsidTr="007174C7">
        <w:tc>
          <w:tcPr>
            <w:tcW w:w="2451" w:type="pct"/>
          </w:tcPr>
          <w:p w14:paraId="0824A950" w14:textId="77777777" w:rsidR="001B288E" w:rsidRPr="001B288E" w:rsidRDefault="001B288E" w:rsidP="007174C7">
            <w:pPr>
              <w:rPr>
                <w:rFonts w:ascii="Times New Roman" w:hAnsi="Times New Roman" w:cs="Times New Roman"/>
                <w:sz w:val="22"/>
                <w:szCs w:val="22"/>
                <w:lang w:val="es-MX"/>
              </w:rPr>
            </w:pPr>
            <w:r w:rsidRPr="001B288E">
              <w:rPr>
                <w:rFonts w:ascii="Times New Roman" w:hAnsi="Times New Roman" w:cs="Times New Roman"/>
                <w:sz w:val="22"/>
                <w:szCs w:val="22"/>
                <w:lang w:val="es-MX"/>
              </w:rPr>
              <w:t>Diseños de planta</w:t>
            </w:r>
          </w:p>
        </w:tc>
        <w:tc>
          <w:tcPr>
            <w:tcW w:w="876" w:type="pct"/>
          </w:tcPr>
          <w:p w14:paraId="01800DD3"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22.2</w:t>
            </w:r>
          </w:p>
        </w:tc>
        <w:tc>
          <w:tcPr>
            <w:tcW w:w="876" w:type="pct"/>
          </w:tcPr>
          <w:p w14:paraId="289F0E21"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3 %</w:t>
            </w:r>
          </w:p>
        </w:tc>
        <w:tc>
          <w:tcPr>
            <w:tcW w:w="797" w:type="pct"/>
          </w:tcPr>
          <w:p w14:paraId="78EDBD7C"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4,819,336</w:t>
            </w:r>
          </w:p>
        </w:tc>
      </w:tr>
      <w:tr w:rsidR="001B288E" w:rsidRPr="001B288E" w14:paraId="4AA38C19" w14:textId="77777777" w:rsidTr="007174C7">
        <w:tc>
          <w:tcPr>
            <w:tcW w:w="2451" w:type="pct"/>
          </w:tcPr>
          <w:p w14:paraId="1FD2FF9E" w14:textId="77777777" w:rsidR="001B288E" w:rsidRPr="001B288E" w:rsidRDefault="001B288E" w:rsidP="007174C7">
            <w:pPr>
              <w:rPr>
                <w:rFonts w:ascii="Times New Roman" w:hAnsi="Times New Roman" w:cs="Times New Roman"/>
                <w:sz w:val="22"/>
                <w:szCs w:val="22"/>
                <w:lang w:val="es-MX"/>
              </w:rPr>
            </w:pPr>
            <w:r w:rsidRPr="001B288E">
              <w:rPr>
                <w:rFonts w:ascii="Times New Roman" w:hAnsi="Times New Roman" w:cs="Times New Roman"/>
                <w:sz w:val="22"/>
                <w:szCs w:val="22"/>
                <w:lang w:val="es-MX"/>
              </w:rPr>
              <w:t>Costo de construcción</w:t>
            </w:r>
          </w:p>
        </w:tc>
        <w:tc>
          <w:tcPr>
            <w:tcW w:w="876" w:type="pct"/>
          </w:tcPr>
          <w:p w14:paraId="7CA5206B"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79</w:t>
            </w:r>
          </w:p>
        </w:tc>
        <w:tc>
          <w:tcPr>
            <w:tcW w:w="876" w:type="pct"/>
          </w:tcPr>
          <w:p w14:paraId="65D9A8C6"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11.5 %</w:t>
            </w:r>
          </w:p>
        </w:tc>
        <w:tc>
          <w:tcPr>
            <w:tcW w:w="797" w:type="pct"/>
          </w:tcPr>
          <w:p w14:paraId="6A2C902A"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16,867,675</w:t>
            </w:r>
          </w:p>
        </w:tc>
      </w:tr>
      <w:tr w:rsidR="001B288E" w:rsidRPr="001B288E" w14:paraId="434DF56D" w14:textId="77777777" w:rsidTr="007174C7">
        <w:tc>
          <w:tcPr>
            <w:tcW w:w="2451" w:type="pct"/>
          </w:tcPr>
          <w:p w14:paraId="7F428A0C" w14:textId="77777777" w:rsidR="001B288E" w:rsidRPr="001B288E" w:rsidRDefault="001B288E" w:rsidP="007174C7">
            <w:pPr>
              <w:rPr>
                <w:rFonts w:ascii="Times New Roman" w:hAnsi="Times New Roman" w:cs="Times New Roman"/>
                <w:sz w:val="22"/>
                <w:szCs w:val="22"/>
                <w:lang w:val="es-MX"/>
              </w:rPr>
            </w:pPr>
            <w:r w:rsidRPr="001B288E">
              <w:rPr>
                <w:rFonts w:ascii="Times New Roman" w:hAnsi="Times New Roman" w:cs="Times New Roman"/>
                <w:sz w:val="22"/>
                <w:szCs w:val="22"/>
                <w:lang w:val="es-MX"/>
              </w:rPr>
              <w:t>Instalación electromecánica</w:t>
            </w:r>
          </w:p>
        </w:tc>
        <w:tc>
          <w:tcPr>
            <w:tcW w:w="876" w:type="pct"/>
          </w:tcPr>
          <w:p w14:paraId="36B6EEF0"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55.5</w:t>
            </w:r>
          </w:p>
        </w:tc>
        <w:tc>
          <w:tcPr>
            <w:tcW w:w="876" w:type="pct"/>
          </w:tcPr>
          <w:p w14:paraId="22F93B57"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8-9 %</w:t>
            </w:r>
          </w:p>
        </w:tc>
        <w:tc>
          <w:tcPr>
            <w:tcW w:w="797" w:type="pct"/>
          </w:tcPr>
          <w:p w14:paraId="4E663D64"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12,048,339</w:t>
            </w:r>
          </w:p>
        </w:tc>
      </w:tr>
      <w:tr w:rsidR="001B288E" w:rsidRPr="001B288E" w14:paraId="0A4689B9" w14:textId="77777777" w:rsidTr="007174C7">
        <w:tc>
          <w:tcPr>
            <w:tcW w:w="2451" w:type="pct"/>
          </w:tcPr>
          <w:p w14:paraId="20CD371C" w14:textId="77777777" w:rsidR="001B288E" w:rsidRPr="001B288E" w:rsidRDefault="001B288E" w:rsidP="007174C7">
            <w:pPr>
              <w:rPr>
                <w:rFonts w:ascii="Times New Roman" w:hAnsi="Times New Roman" w:cs="Times New Roman"/>
                <w:sz w:val="22"/>
                <w:szCs w:val="22"/>
                <w:lang w:val="es-MX"/>
              </w:rPr>
            </w:pPr>
            <w:r w:rsidRPr="001B288E">
              <w:rPr>
                <w:rFonts w:ascii="Times New Roman" w:hAnsi="Times New Roman" w:cs="Times New Roman"/>
                <w:sz w:val="22"/>
                <w:szCs w:val="22"/>
                <w:lang w:val="es-MX"/>
              </w:rPr>
              <w:t>Otros costos</w:t>
            </w:r>
          </w:p>
        </w:tc>
        <w:tc>
          <w:tcPr>
            <w:tcW w:w="876" w:type="pct"/>
          </w:tcPr>
          <w:p w14:paraId="7BC7DED9"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65.5</w:t>
            </w:r>
          </w:p>
        </w:tc>
        <w:tc>
          <w:tcPr>
            <w:tcW w:w="876" w:type="pct"/>
          </w:tcPr>
          <w:p w14:paraId="3DBD1515"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10 %</w:t>
            </w:r>
          </w:p>
        </w:tc>
        <w:tc>
          <w:tcPr>
            <w:tcW w:w="797" w:type="pct"/>
          </w:tcPr>
          <w:p w14:paraId="19DE8FFD" w14:textId="77777777" w:rsidR="001B288E" w:rsidRPr="001B288E" w:rsidRDefault="001B288E" w:rsidP="007174C7">
            <w:pPr>
              <w:jc w:val="center"/>
              <w:rPr>
                <w:rFonts w:ascii="Times New Roman" w:hAnsi="Times New Roman" w:cs="Times New Roman"/>
                <w:sz w:val="22"/>
                <w:szCs w:val="22"/>
                <w:lang w:val="es-MX"/>
              </w:rPr>
            </w:pPr>
            <w:r w:rsidRPr="001B288E">
              <w:rPr>
                <w:rFonts w:ascii="Times New Roman" w:hAnsi="Times New Roman" w:cs="Times New Roman"/>
                <w:sz w:val="22"/>
                <w:szCs w:val="22"/>
                <w:lang w:val="es-MX"/>
              </w:rPr>
              <w:t>14,458,007</w:t>
            </w:r>
          </w:p>
        </w:tc>
      </w:tr>
      <w:tr w:rsidR="001B288E" w:rsidRPr="001B288E" w14:paraId="2A6C837D" w14:textId="77777777" w:rsidTr="007174C7">
        <w:tc>
          <w:tcPr>
            <w:tcW w:w="4203" w:type="pct"/>
            <w:gridSpan w:val="3"/>
          </w:tcPr>
          <w:p w14:paraId="4F1E2325" w14:textId="77777777" w:rsidR="001B288E" w:rsidRPr="001B288E" w:rsidRDefault="001B288E" w:rsidP="007174C7">
            <w:pPr>
              <w:jc w:val="right"/>
              <w:rPr>
                <w:rFonts w:ascii="Times New Roman" w:hAnsi="Times New Roman" w:cs="Times New Roman"/>
                <w:b/>
                <w:sz w:val="22"/>
                <w:szCs w:val="22"/>
                <w:lang w:val="es-MX"/>
              </w:rPr>
            </w:pPr>
            <w:r w:rsidRPr="001B288E">
              <w:rPr>
                <w:rFonts w:ascii="Times New Roman" w:hAnsi="Times New Roman" w:cs="Times New Roman"/>
                <w:sz w:val="22"/>
                <w:szCs w:val="22"/>
                <w:lang w:val="es-MX"/>
              </w:rPr>
              <w:t xml:space="preserve">  </w:t>
            </w:r>
            <w:r w:rsidRPr="001B288E">
              <w:rPr>
                <w:rFonts w:ascii="Times New Roman" w:hAnsi="Times New Roman" w:cs="Times New Roman"/>
                <w:b/>
                <w:sz w:val="22"/>
                <w:szCs w:val="22"/>
                <w:lang w:val="es-MX"/>
              </w:rPr>
              <w:t>Total</w:t>
            </w:r>
          </w:p>
        </w:tc>
        <w:tc>
          <w:tcPr>
            <w:tcW w:w="797" w:type="pct"/>
          </w:tcPr>
          <w:p w14:paraId="52373156" w14:textId="77777777" w:rsidR="001B288E" w:rsidRPr="001B288E" w:rsidRDefault="001B288E" w:rsidP="007174C7">
            <w:pPr>
              <w:jc w:val="center"/>
              <w:rPr>
                <w:rFonts w:ascii="Times New Roman" w:hAnsi="Times New Roman" w:cs="Times New Roman"/>
                <w:b/>
                <w:sz w:val="22"/>
                <w:szCs w:val="22"/>
                <w:lang w:val="es-MX"/>
              </w:rPr>
            </w:pPr>
            <w:r w:rsidRPr="001B288E">
              <w:rPr>
                <w:rFonts w:ascii="Times New Roman" w:hAnsi="Times New Roman" w:cs="Times New Roman"/>
                <w:b/>
                <w:sz w:val="22"/>
                <w:szCs w:val="22"/>
                <w:lang w:val="es-MX"/>
              </w:rPr>
              <w:t>144,098,138</w:t>
            </w:r>
          </w:p>
        </w:tc>
      </w:tr>
    </w:tbl>
    <w:p w14:paraId="1FFD24AF" w14:textId="5DA1FE2F" w:rsidR="001B288E" w:rsidRPr="00FF3BC0" w:rsidRDefault="001B288E" w:rsidP="001B288E">
      <w:pPr>
        <w:spacing w:before="240" w:line="360" w:lineRule="auto"/>
        <w:jc w:val="both"/>
        <w:rPr>
          <w:rFonts w:ascii="Times New Roman" w:hAnsi="Times New Roman" w:cs="Times New Roman"/>
          <w:sz w:val="24"/>
          <w:szCs w:val="24"/>
        </w:rPr>
      </w:pPr>
      <w:r w:rsidRPr="00FF3BC0">
        <w:rPr>
          <w:rFonts w:ascii="Times New Roman" w:hAnsi="Times New Roman" w:cs="Times New Roman"/>
          <w:sz w:val="24"/>
          <w:szCs w:val="24"/>
        </w:rPr>
        <w:t xml:space="preserve">De acuerdo con la referencia </w:t>
      </w:r>
      <w:sdt>
        <w:sdtPr>
          <w:rPr>
            <w:rFonts w:ascii="Times New Roman" w:hAnsi="Times New Roman" w:cs="Times New Roman"/>
            <w:color w:val="000000"/>
            <w:sz w:val="24"/>
            <w:szCs w:val="24"/>
          </w:rPr>
          <w:tag w:val="MENDELEY_CITATION_v3_eyJjaXRhdGlvbklEIjoiTUVOREVMRVlfQ0lUQVRJT05fMjU0MDgxZGItM2ZjNi00NDIwLWFlODQtODI3ODRjNDU3MmRiIiwiY2l0YXRpb25JdGVtcyI6W3siaWQiOiI4MTZkMWNiMS0xZGI0LTVlZWEtYjlkMS0yZGY4NjhkZDAyYWIiLCJpdGVtRGF0YSI6eyJpZCI6IjgxNmQxY2IxLTFkYjQtNWVlYS1iOWQxLTJkZjg2OGRkMDJhYiIsImlzc3VlZCI6eyJkYXRlLXBhcnRzIjpbWyIwIl1dfSwidGl0bGUiOiJJbmRlcGVuZGVudCBTdGF0aXN0aWNzIGFuZCBBbmFseXNpcyBFSUEuIFVwZGF0ZWQgQ2FwaXRhbCBDb3N0IEVzdGltYXRlcyBmb3IgVXRpbGl0eSBTY2FsZSBFbGVjdHJpY2l0eSBHZW5lcmF0aW5nIFBsYW50cy4gV2FzaGluZ3RvbjogMjAxMy4iLCJ0eXBlIjoiYXJ0aWNsZS1qb3VybmFsIn0sInVyaXMiOlsiaHR0cDovL3d3dy5tZW5kZWxleS5jb20vZG9jdW1lbnRzLz91dWlkPTVlNWNkNmMzLWNkZGQtNDk1OS04ZDEwLWMzYzZjOTY0YThiYyJdLCJpc1RlbXBvcmFyeSI6ZmFsc2UsImxlZ2FjeURlc2t0b3BJZCI6IjVlNWNkNmMzLWNkZGQtNDk1OS04ZDEwLWMzYzZjOTY0YThiYyJ9XSwicHJvcGVydGllcyI6eyJub3RlSW5kZXgiOjB9LCJpc0VkaXRlZCI6ZmFsc2UsIm1hbnVhbE92ZXJyaWRlIjp7ImNpdGVwcm9jVGV4dCI6Ils0M10iLCJpc01hbnVhbGx5T3ZlcnJpZGRlbiI6ZmFsc2UsIm1hbnVhbE92ZXJyaWRlVGV4dCI6IiJ9fQ=="/>
          <w:id w:val="-827049673"/>
          <w:placeholder>
            <w:docPart w:val="DefaultPlaceholder_-1854013440"/>
          </w:placeholder>
        </w:sdtPr>
        <w:sdtEndPr>
          <w:rPr>
            <w:rFonts w:asciiTheme="minorHAnsi" w:hAnsiTheme="minorHAnsi" w:cstheme="minorBidi"/>
            <w:sz w:val="22"/>
            <w:szCs w:val="22"/>
          </w:rPr>
        </w:sdtEndPr>
        <w:sdtContent>
          <w:r w:rsidRPr="001B288E">
            <w:rPr>
              <w:color w:val="000000"/>
            </w:rPr>
            <w:t>[43]</w:t>
          </w:r>
        </w:sdtContent>
      </w:sdt>
      <w:r w:rsidRPr="00FF3BC0">
        <w:rPr>
          <w:rFonts w:ascii="Times New Roman" w:hAnsi="Times New Roman" w:cs="Times New Roman"/>
          <w:sz w:val="24"/>
          <w:szCs w:val="24"/>
        </w:rPr>
        <w:t xml:space="preserve">, los costos de operación y mantenimiento de una planta de generación eléctrica por medio de RSU son estimados en 392.82 $ / kW-año, para los fijos y los variables en 8,75 $ / </w:t>
      </w:r>
      <w:proofErr w:type="spellStart"/>
      <w:r w:rsidRPr="00FF3BC0">
        <w:rPr>
          <w:rFonts w:ascii="Times New Roman" w:hAnsi="Times New Roman" w:cs="Times New Roman"/>
          <w:sz w:val="24"/>
          <w:szCs w:val="24"/>
        </w:rPr>
        <w:t>MWh</w:t>
      </w:r>
      <w:proofErr w:type="spellEnd"/>
      <w:r w:rsidRPr="00FF3BC0">
        <w:rPr>
          <w:rFonts w:ascii="Times New Roman" w:hAnsi="Times New Roman" w:cs="Times New Roman"/>
          <w:sz w:val="24"/>
          <w:szCs w:val="24"/>
        </w:rPr>
        <w:t xml:space="preserve">. </w:t>
      </w:r>
    </w:p>
    <w:p w14:paraId="6C55745E" w14:textId="661299C7" w:rsidR="001B288E" w:rsidRPr="003A4AC6" w:rsidRDefault="001B288E" w:rsidP="003A4AC6">
      <w:pPr>
        <w:spacing w:line="360" w:lineRule="auto"/>
        <w:jc w:val="both"/>
        <w:rPr>
          <w:rFonts w:ascii="Times New Roman" w:hAnsi="Times New Roman" w:cs="Times New Roman"/>
          <w:sz w:val="24"/>
          <w:szCs w:val="24"/>
          <w:lang w:eastAsia="es-ES"/>
        </w:rPr>
      </w:pPr>
      <w:r w:rsidRPr="00FF3BC0">
        <w:rPr>
          <w:rFonts w:ascii="Times New Roman" w:hAnsi="Times New Roman" w:cs="Times New Roman"/>
          <w:sz w:val="24"/>
          <w:szCs w:val="24"/>
          <w:lang w:val="es-MX"/>
        </w:rPr>
        <w:t xml:space="preserve">Se calculó el LCOE con una tasa de interés de 10% y una vida útil de planta de 25 años, se calculó en 190.14 dólares por </w:t>
      </w:r>
      <w:proofErr w:type="spellStart"/>
      <w:r w:rsidRPr="00FF3BC0">
        <w:rPr>
          <w:rFonts w:ascii="Times New Roman" w:hAnsi="Times New Roman" w:cs="Times New Roman"/>
          <w:sz w:val="24"/>
          <w:szCs w:val="24"/>
          <w:lang w:val="es-MX"/>
        </w:rPr>
        <w:t>MWh</w:t>
      </w:r>
      <w:proofErr w:type="spellEnd"/>
      <w:r w:rsidRPr="00FF3BC0">
        <w:rPr>
          <w:rFonts w:ascii="Times New Roman" w:hAnsi="Times New Roman" w:cs="Times New Roman"/>
          <w:sz w:val="24"/>
          <w:szCs w:val="24"/>
          <w:lang w:val="es-MX"/>
        </w:rPr>
        <w:t xml:space="preserve">. Con relación a los costos de producción de energía eléctrica en plantas </w:t>
      </w:r>
      <w:proofErr w:type="spellStart"/>
      <w:r w:rsidRPr="00FF3BC0">
        <w:rPr>
          <w:rFonts w:ascii="Times New Roman" w:hAnsi="Times New Roman" w:cs="Times New Roman"/>
          <w:sz w:val="24"/>
          <w:szCs w:val="24"/>
          <w:lang w:val="es-MX"/>
        </w:rPr>
        <w:t>WtE</w:t>
      </w:r>
      <w:proofErr w:type="spellEnd"/>
      <w:r w:rsidRPr="00FF3BC0">
        <w:rPr>
          <w:rFonts w:ascii="Times New Roman" w:hAnsi="Times New Roman" w:cs="Times New Roman"/>
          <w:sz w:val="24"/>
          <w:szCs w:val="24"/>
          <w:lang w:val="es-MX"/>
        </w:rPr>
        <w:t xml:space="preserve"> de RSU, el departamento de energía de los estados unidos y la oficina de eficiencia energética y energía renovable en su reporte de agosto de 2019 publicó los valores de LCOE para las plantas </w:t>
      </w:r>
      <w:proofErr w:type="spellStart"/>
      <w:r w:rsidRPr="00FF3BC0">
        <w:rPr>
          <w:rFonts w:ascii="Times New Roman" w:hAnsi="Times New Roman" w:cs="Times New Roman"/>
          <w:sz w:val="24"/>
          <w:szCs w:val="24"/>
          <w:lang w:val="es-MX"/>
        </w:rPr>
        <w:t>WtE</w:t>
      </w:r>
      <w:proofErr w:type="spellEnd"/>
      <w:r w:rsidRPr="00FF3BC0">
        <w:rPr>
          <w:rFonts w:ascii="Times New Roman" w:hAnsi="Times New Roman" w:cs="Times New Roman"/>
          <w:sz w:val="24"/>
          <w:szCs w:val="24"/>
          <w:lang w:val="es-MX"/>
        </w:rPr>
        <w:t xml:space="preserve"> en los estados unidos, estando entre 120 y 170 </w:t>
      </w:r>
      <w:r w:rsidRPr="00FF3BC0">
        <w:rPr>
          <w:rFonts w:ascii="Times New Roman" w:hAnsi="Times New Roman" w:cs="Times New Roman"/>
          <w:sz w:val="24"/>
          <w:szCs w:val="24"/>
          <w:lang w:eastAsia="es-ES"/>
        </w:rPr>
        <w:t>US$/</w:t>
      </w:r>
      <w:proofErr w:type="spellStart"/>
      <w:r w:rsidRPr="00FF3BC0">
        <w:rPr>
          <w:rFonts w:ascii="Times New Roman" w:hAnsi="Times New Roman" w:cs="Times New Roman"/>
          <w:sz w:val="24"/>
          <w:szCs w:val="24"/>
          <w:lang w:eastAsia="es-ES"/>
        </w:rPr>
        <w:t>MWh</w:t>
      </w:r>
      <w:proofErr w:type="spellEnd"/>
      <w:r w:rsidRPr="00FF3BC0">
        <w:rPr>
          <w:rFonts w:ascii="Times New Roman" w:hAnsi="Times New Roman" w:cs="Times New Roman"/>
          <w:sz w:val="24"/>
          <w:szCs w:val="24"/>
          <w:lang w:eastAsia="es-ES"/>
        </w:rPr>
        <w:t xml:space="preserve">, los cuales se aproximan a los valores de este estudio </w:t>
      </w:r>
      <w:sdt>
        <w:sdtPr>
          <w:rPr>
            <w:rFonts w:ascii="Times New Roman" w:hAnsi="Times New Roman" w:cs="Times New Roman"/>
            <w:color w:val="000000"/>
            <w:sz w:val="24"/>
            <w:szCs w:val="24"/>
            <w:lang w:eastAsia="es-ES"/>
          </w:rPr>
          <w:tag w:val="MENDELEY_CITATION_v3_eyJjaXRhdGlvbklEIjoiTUVOREVMRVlfQ0lUQVRJT05fOTdmOGYwOGQtZjFhMC00ODdlLTlkNDAtYzZiOWRiZjMyMWU4IiwiY2l0YXRpb25JdGVtcyI6W3siaWQiOiJmOGIwNGFmMi05ZjVmLTU3ZWItOTkzZi00MDQzMWNiN2EyYzkiLCJpdGVtRGF0YSI6eyJhdXRob3IiOlt7ImRyb3BwaW5nLXBhcnRpY2xlIjoiIiwiZmFtaWx5IjoiVS5TLiBEZXBhcnRtZW50IG9mIEVuZXJneSIsImdpdmVuIjoiRE9FIiwibm9uLWRyb3BwaW5nLXBhcnRpY2xlIjoiIiwicGFyc2UtbmFtZXMiOmZhbHNlLCJzdWZmaXgiOiIifV0sImlkIjoiZjhiMDRhZjItOWY1Zi01N2ViLTk5M2YtNDA0MzFjYjdhMmM5IiwiaXNzdWUiOiJBdWd1c3QiLCJpc3N1ZWQiOnsiZGF0ZS1wYXJ0cyI6W1siMjAxOSJdXX0sIm51bWJlci1vZi1wYWdlcyI6IjM2IiwidGl0bGUiOiJXYXN0ZS10by1FbmVyZ3kgZnJvbSBNdW5pY2lwYWwgU29saWQgV2FzdGVzIiwidHlwZSI6InJlcG9ydCJ9LCJ1cmlzIjpbImh0dHA6Ly93d3cubWVuZGVsZXkuY29tL2RvY3VtZW50cy8/dXVpZD01Yjc4MTY1OC0yOTAwLTQ1MjUtYTBkZi01MGIxZjliYjAzNTEiXSwiaXNUZW1wb3JhcnkiOmZhbHNlLCJsZWdhY3lEZXNrdG9wSWQiOiI1Yjc4MTY1OC0yOTAwLTQ1MjUtYTBkZi01MGIxZjliYjAzNTEifV0sInByb3BlcnRpZXMiOnsibm90ZUluZGV4IjowfSwiaXNFZGl0ZWQiOmZhbHNlLCJtYW51YWxPdmVycmlkZSI6eyJjaXRlcHJvY1RleHQiOiJbNDRdIiwiaXNNYW51YWxseU92ZXJyaWRkZW4iOmZhbHNlLCJtYW51YWxPdmVycmlkZVRleHQiOiIifX0="/>
          <w:id w:val="-1964262112"/>
          <w:placeholder>
            <w:docPart w:val="DefaultPlaceholder_-1854013440"/>
          </w:placeholder>
        </w:sdtPr>
        <w:sdtEndPr>
          <w:rPr>
            <w:rFonts w:asciiTheme="minorHAnsi" w:hAnsiTheme="minorHAnsi" w:cstheme="minorBidi"/>
            <w:sz w:val="22"/>
            <w:szCs w:val="22"/>
            <w:lang w:eastAsia="en-US"/>
          </w:rPr>
        </w:sdtEndPr>
        <w:sdtContent>
          <w:r w:rsidRPr="001B288E">
            <w:rPr>
              <w:color w:val="000000"/>
            </w:rPr>
            <w:t>[44]</w:t>
          </w:r>
        </w:sdtContent>
      </w:sdt>
      <w:r w:rsidRPr="00FF3BC0">
        <w:rPr>
          <w:rFonts w:ascii="Times New Roman" w:hAnsi="Times New Roman" w:cs="Times New Roman"/>
          <w:sz w:val="24"/>
          <w:szCs w:val="24"/>
          <w:lang w:eastAsia="es-ES"/>
        </w:rPr>
        <w:t>.</w:t>
      </w:r>
    </w:p>
    <w:p w14:paraId="255E36AE" w14:textId="77777777" w:rsidR="001B288E" w:rsidRPr="00FF3BC0" w:rsidRDefault="001B288E" w:rsidP="00FF3BC0">
      <w:pPr>
        <w:pStyle w:val="Descripcin"/>
        <w:spacing w:after="0"/>
        <w:jc w:val="center"/>
        <w:rPr>
          <w:rFonts w:ascii="Times New Roman" w:hAnsi="Times New Roman" w:cs="Times New Roman"/>
          <w:b w:val="0"/>
          <w:color w:val="auto"/>
          <w:sz w:val="24"/>
          <w:szCs w:val="24"/>
          <w:lang w:val="es-MX"/>
        </w:rPr>
      </w:pPr>
      <w:r w:rsidRPr="00FF3BC0">
        <w:rPr>
          <w:rFonts w:ascii="Times New Roman" w:hAnsi="Times New Roman" w:cs="Times New Roman"/>
          <w:bCs w:val="0"/>
          <w:color w:val="000000"/>
          <w:sz w:val="24"/>
          <w:szCs w:val="24"/>
          <w:lang w:val="es-MX"/>
        </w:rPr>
        <w:t>Tabla 8.</w:t>
      </w:r>
      <w:r w:rsidRPr="00FF3BC0">
        <w:rPr>
          <w:rFonts w:ascii="Times New Roman" w:hAnsi="Times New Roman" w:cs="Times New Roman"/>
          <w:b w:val="0"/>
          <w:bCs w:val="0"/>
          <w:color w:val="000000"/>
          <w:sz w:val="24"/>
          <w:szCs w:val="24"/>
          <w:lang w:val="es-MX"/>
        </w:rPr>
        <w:t xml:space="preserve"> Variables para el cálculo del LCOE</w:t>
      </w:r>
    </w:p>
    <w:tbl>
      <w:tblPr>
        <w:tblStyle w:val="Tablaconcuadrcula"/>
        <w:tblW w:w="5000" w:type="pct"/>
        <w:tblLayout w:type="fixed"/>
        <w:tblLook w:val="04A0" w:firstRow="1" w:lastRow="0" w:firstColumn="1" w:lastColumn="0" w:noHBand="0" w:noVBand="1"/>
      </w:tblPr>
      <w:tblGrid>
        <w:gridCol w:w="1438"/>
        <w:gridCol w:w="804"/>
        <w:gridCol w:w="1473"/>
        <w:gridCol w:w="1471"/>
        <w:gridCol w:w="936"/>
        <w:gridCol w:w="1069"/>
        <w:gridCol w:w="1303"/>
      </w:tblGrid>
      <w:tr w:rsidR="001B288E" w:rsidRPr="001B288E" w14:paraId="4269DEBF" w14:textId="77777777" w:rsidTr="007174C7">
        <w:trPr>
          <w:trHeight w:val="563"/>
        </w:trPr>
        <w:tc>
          <w:tcPr>
            <w:tcW w:w="847" w:type="pct"/>
            <w:vAlign w:val="center"/>
            <w:hideMark/>
          </w:tcPr>
          <w:p w14:paraId="2A6486DB" w14:textId="77777777" w:rsidR="001B288E" w:rsidRPr="001B288E" w:rsidRDefault="001B288E" w:rsidP="007174C7">
            <w:pPr>
              <w:jc w:val="center"/>
              <w:rPr>
                <w:rFonts w:ascii="Times New Roman" w:eastAsia="Times New Roman" w:hAnsi="Times New Roman" w:cs="Times New Roman"/>
                <w:b/>
                <w:sz w:val="22"/>
                <w:szCs w:val="22"/>
                <w:lang w:eastAsia="es-ES"/>
              </w:rPr>
            </w:pPr>
            <w:r w:rsidRPr="001B288E">
              <w:rPr>
                <w:rFonts w:ascii="Times New Roman" w:eastAsia="Times New Roman" w:hAnsi="Times New Roman" w:cs="Times New Roman"/>
                <w:b/>
                <w:sz w:val="22"/>
                <w:szCs w:val="22"/>
                <w:lang w:eastAsia="es-ES"/>
              </w:rPr>
              <w:t>Costo de inversión</w:t>
            </w:r>
          </w:p>
          <w:p w14:paraId="6D964AA2" w14:textId="77777777" w:rsidR="001B288E" w:rsidRPr="001B288E" w:rsidRDefault="001B288E" w:rsidP="007174C7">
            <w:pPr>
              <w:jc w:val="center"/>
              <w:rPr>
                <w:rFonts w:ascii="Times New Roman" w:eastAsia="Times New Roman" w:hAnsi="Times New Roman" w:cs="Times New Roman"/>
                <w:b/>
                <w:sz w:val="22"/>
                <w:szCs w:val="22"/>
                <w:lang w:eastAsia="es-ES"/>
              </w:rPr>
            </w:pPr>
            <w:r w:rsidRPr="001B288E">
              <w:rPr>
                <w:rFonts w:ascii="Times New Roman" w:eastAsia="Times New Roman" w:hAnsi="Times New Roman" w:cs="Times New Roman"/>
                <w:b/>
                <w:sz w:val="22"/>
                <w:szCs w:val="22"/>
                <w:lang w:eastAsia="es-ES"/>
              </w:rPr>
              <w:t>(USD)</w:t>
            </w:r>
          </w:p>
        </w:tc>
        <w:tc>
          <w:tcPr>
            <w:tcW w:w="473" w:type="pct"/>
            <w:vAlign w:val="center"/>
            <w:hideMark/>
          </w:tcPr>
          <w:p w14:paraId="39BA2934" w14:textId="77777777" w:rsidR="001B288E" w:rsidRPr="001B288E" w:rsidRDefault="001B288E" w:rsidP="007174C7">
            <w:pPr>
              <w:jc w:val="center"/>
              <w:rPr>
                <w:rFonts w:ascii="Times New Roman" w:eastAsia="Times New Roman" w:hAnsi="Times New Roman" w:cs="Times New Roman"/>
                <w:b/>
                <w:sz w:val="22"/>
                <w:szCs w:val="22"/>
                <w:lang w:eastAsia="es-ES"/>
              </w:rPr>
            </w:pPr>
            <w:r w:rsidRPr="001B288E">
              <w:rPr>
                <w:rFonts w:ascii="Times New Roman" w:eastAsia="Times New Roman" w:hAnsi="Times New Roman" w:cs="Times New Roman"/>
                <w:b/>
                <w:sz w:val="22"/>
                <w:szCs w:val="22"/>
                <w:lang w:eastAsia="es-ES"/>
              </w:rPr>
              <w:t>FRC</w:t>
            </w:r>
          </w:p>
        </w:tc>
        <w:tc>
          <w:tcPr>
            <w:tcW w:w="867" w:type="pct"/>
            <w:noWrap/>
            <w:vAlign w:val="center"/>
            <w:hideMark/>
          </w:tcPr>
          <w:p w14:paraId="35CB8F93" w14:textId="77777777" w:rsidR="001B288E" w:rsidRPr="001B288E" w:rsidRDefault="001B288E" w:rsidP="007174C7">
            <w:pPr>
              <w:jc w:val="center"/>
              <w:rPr>
                <w:rFonts w:ascii="Times New Roman" w:eastAsia="Times New Roman" w:hAnsi="Times New Roman" w:cs="Times New Roman"/>
                <w:b/>
                <w:sz w:val="22"/>
                <w:szCs w:val="22"/>
                <w:lang w:eastAsia="es-ES"/>
              </w:rPr>
            </w:pPr>
            <w:r w:rsidRPr="001B288E">
              <w:rPr>
                <w:rFonts w:ascii="Times New Roman" w:eastAsia="Times New Roman" w:hAnsi="Times New Roman" w:cs="Times New Roman"/>
                <w:b/>
                <w:sz w:val="22"/>
                <w:szCs w:val="22"/>
                <w:lang w:eastAsia="es-ES"/>
              </w:rPr>
              <w:t>O&amp;M (Fijos)</w:t>
            </w:r>
          </w:p>
          <w:p w14:paraId="5D4FD284" w14:textId="77777777" w:rsidR="001B288E" w:rsidRPr="001B288E" w:rsidRDefault="001B288E" w:rsidP="007174C7">
            <w:pPr>
              <w:jc w:val="center"/>
              <w:rPr>
                <w:rFonts w:ascii="Times New Roman" w:eastAsia="Times New Roman" w:hAnsi="Times New Roman" w:cs="Times New Roman"/>
                <w:b/>
                <w:sz w:val="22"/>
                <w:szCs w:val="22"/>
                <w:lang w:eastAsia="es-ES"/>
              </w:rPr>
            </w:pPr>
            <w:r w:rsidRPr="001B288E">
              <w:rPr>
                <w:rFonts w:ascii="Times New Roman" w:eastAsia="Times New Roman" w:hAnsi="Times New Roman" w:cs="Times New Roman"/>
                <w:b/>
                <w:sz w:val="22"/>
                <w:szCs w:val="22"/>
                <w:lang w:eastAsia="es-ES"/>
              </w:rPr>
              <w:t>(USD)</w:t>
            </w:r>
          </w:p>
        </w:tc>
        <w:tc>
          <w:tcPr>
            <w:tcW w:w="866" w:type="pct"/>
            <w:noWrap/>
            <w:vAlign w:val="center"/>
            <w:hideMark/>
          </w:tcPr>
          <w:p w14:paraId="5A4C032B" w14:textId="77777777" w:rsidR="001B288E" w:rsidRPr="001B288E" w:rsidRDefault="001B288E" w:rsidP="007174C7">
            <w:pPr>
              <w:jc w:val="center"/>
              <w:rPr>
                <w:rFonts w:ascii="Times New Roman" w:eastAsia="Times New Roman" w:hAnsi="Times New Roman" w:cs="Times New Roman"/>
                <w:b/>
                <w:sz w:val="22"/>
                <w:szCs w:val="22"/>
                <w:lang w:eastAsia="es-ES"/>
              </w:rPr>
            </w:pPr>
            <w:r w:rsidRPr="001B288E">
              <w:rPr>
                <w:rFonts w:ascii="Times New Roman" w:eastAsia="Times New Roman" w:hAnsi="Times New Roman" w:cs="Times New Roman"/>
                <w:b/>
                <w:sz w:val="22"/>
                <w:szCs w:val="22"/>
                <w:lang w:eastAsia="es-ES"/>
              </w:rPr>
              <w:t>O&amp;M (Variables) (USD)</w:t>
            </w:r>
          </w:p>
        </w:tc>
        <w:tc>
          <w:tcPr>
            <w:tcW w:w="551" w:type="pct"/>
            <w:noWrap/>
            <w:vAlign w:val="center"/>
            <w:hideMark/>
          </w:tcPr>
          <w:p w14:paraId="31227412" w14:textId="77777777" w:rsidR="001B288E" w:rsidRPr="001B288E" w:rsidRDefault="001B288E" w:rsidP="007174C7">
            <w:pPr>
              <w:jc w:val="center"/>
              <w:rPr>
                <w:rFonts w:ascii="Times New Roman" w:eastAsia="Times New Roman" w:hAnsi="Times New Roman" w:cs="Times New Roman"/>
                <w:b/>
                <w:sz w:val="22"/>
                <w:szCs w:val="22"/>
                <w:lang w:eastAsia="es-ES"/>
              </w:rPr>
            </w:pPr>
            <w:r w:rsidRPr="001B288E">
              <w:rPr>
                <w:rFonts w:ascii="Times New Roman" w:eastAsia="Times New Roman" w:hAnsi="Times New Roman" w:cs="Times New Roman"/>
                <w:b/>
                <w:sz w:val="22"/>
                <w:szCs w:val="22"/>
                <w:lang w:eastAsia="es-ES"/>
              </w:rPr>
              <w:t>Horas (Años)</w:t>
            </w:r>
          </w:p>
        </w:tc>
        <w:tc>
          <w:tcPr>
            <w:tcW w:w="629" w:type="pct"/>
            <w:vAlign w:val="center"/>
            <w:hideMark/>
          </w:tcPr>
          <w:p w14:paraId="11CB9C27" w14:textId="77777777" w:rsidR="001B288E" w:rsidRPr="001B288E" w:rsidRDefault="001B288E" w:rsidP="007174C7">
            <w:pPr>
              <w:jc w:val="center"/>
              <w:rPr>
                <w:rFonts w:ascii="Times New Roman" w:eastAsia="Times New Roman" w:hAnsi="Times New Roman" w:cs="Times New Roman"/>
                <w:b/>
                <w:sz w:val="22"/>
                <w:szCs w:val="22"/>
                <w:lang w:eastAsia="es-ES"/>
              </w:rPr>
            </w:pPr>
            <w:r w:rsidRPr="001B288E">
              <w:rPr>
                <w:rFonts w:ascii="Times New Roman" w:eastAsia="Times New Roman" w:hAnsi="Times New Roman" w:cs="Times New Roman"/>
                <w:b/>
                <w:sz w:val="22"/>
                <w:szCs w:val="22"/>
                <w:lang w:eastAsia="es-ES"/>
              </w:rPr>
              <w:t>Potencia Planta (kW)</w:t>
            </w:r>
          </w:p>
        </w:tc>
        <w:tc>
          <w:tcPr>
            <w:tcW w:w="767" w:type="pct"/>
            <w:vAlign w:val="center"/>
            <w:hideMark/>
          </w:tcPr>
          <w:p w14:paraId="4B322DD4" w14:textId="77777777" w:rsidR="001B288E" w:rsidRPr="001B288E" w:rsidRDefault="001B288E" w:rsidP="007174C7">
            <w:pPr>
              <w:jc w:val="center"/>
              <w:rPr>
                <w:rFonts w:ascii="Times New Roman" w:eastAsia="Times New Roman" w:hAnsi="Times New Roman" w:cs="Times New Roman"/>
                <w:b/>
                <w:sz w:val="22"/>
                <w:szCs w:val="22"/>
                <w:lang w:eastAsia="es-ES"/>
              </w:rPr>
            </w:pPr>
            <w:r w:rsidRPr="001B288E">
              <w:rPr>
                <w:rFonts w:ascii="Times New Roman" w:eastAsia="Times New Roman" w:hAnsi="Times New Roman" w:cs="Times New Roman"/>
                <w:b/>
                <w:sz w:val="22"/>
                <w:szCs w:val="22"/>
                <w:lang w:eastAsia="es-ES"/>
              </w:rPr>
              <w:t>LCOE</w:t>
            </w:r>
          </w:p>
          <w:p w14:paraId="5F14F78E" w14:textId="77777777" w:rsidR="001B288E" w:rsidRPr="001B288E" w:rsidRDefault="001B288E" w:rsidP="007174C7">
            <w:pPr>
              <w:jc w:val="center"/>
              <w:rPr>
                <w:rFonts w:ascii="Times New Roman" w:eastAsia="Times New Roman" w:hAnsi="Times New Roman" w:cs="Times New Roman"/>
                <w:b/>
                <w:sz w:val="22"/>
                <w:szCs w:val="22"/>
                <w:lang w:eastAsia="es-ES"/>
              </w:rPr>
            </w:pPr>
            <w:r w:rsidRPr="001B288E">
              <w:rPr>
                <w:rFonts w:ascii="Times New Roman" w:eastAsia="Times New Roman" w:hAnsi="Times New Roman" w:cs="Times New Roman"/>
                <w:b/>
                <w:sz w:val="22"/>
                <w:szCs w:val="22"/>
                <w:lang w:eastAsia="es-ES"/>
              </w:rPr>
              <w:t>(US$/</w:t>
            </w:r>
            <w:proofErr w:type="spellStart"/>
            <w:r w:rsidRPr="001B288E">
              <w:rPr>
                <w:rFonts w:ascii="Times New Roman" w:eastAsia="Times New Roman" w:hAnsi="Times New Roman" w:cs="Times New Roman"/>
                <w:b/>
                <w:sz w:val="22"/>
                <w:szCs w:val="22"/>
                <w:lang w:eastAsia="es-ES"/>
              </w:rPr>
              <w:t>MWh</w:t>
            </w:r>
            <w:proofErr w:type="spellEnd"/>
            <w:r w:rsidRPr="001B288E">
              <w:rPr>
                <w:rFonts w:ascii="Times New Roman" w:eastAsia="Times New Roman" w:hAnsi="Times New Roman" w:cs="Times New Roman"/>
                <w:b/>
                <w:sz w:val="22"/>
                <w:szCs w:val="22"/>
                <w:lang w:eastAsia="es-ES"/>
              </w:rPr>
              <w:t>)</w:t>
            </w:r>
          </w:p>
        </w:tc>
      </w:tr>
      <w:tr w:rsidR="001B288E" w:rsidRPr="001B288E" w14:paraId="4CBF30C8" w14:textId="77777777" w:rsidTr="007174C7">
        <w:trPr>
          <w:trHeight w:val="462"/>
        </w:trPr>
        <w:tc>
          <w:tcPr>
            <w:tcW w:w="847" w:type="pct"/>
            <w:noWrap/>
            <w:vAlign w:val="center"/>
            <w:hideMark/>
          </w:tcPr>
          <w:p w14:paraId="72932F42" w14:textId="77777777" w:rsidR="001B288E" w:rsidRPr="001B288E" w:rsidRDefault="001B288E" w:rsidP="007174C7">
            <w:pPr>
              <w:jc w:val="center"/>
              <w:rPr>
                <w:rFonts w:ascii="Times New Roman" w:hAnsi="Times New Roman" w:cs="Times New Roman"/>
                <w:sz w:val="22"/>
                <w:szCs w:val="22"/>
              </w:rPr>
            </w:pPr>
            <w:r w:rsidRPr="001B288E">
              <w:rPr>
                <w:rFonts w:ascii="Times New Roman" w:hAnsi="Times New Roman" w:cs="Times New Roman"/>
                <w:sz w:val="22"/>
                <w:szCs w:val="22"/>
              </w:rPr>
              <w:t>144,098,138</w:t>
            </w:r>
          </w:p>
        </w:tc>
        <w:tc>
          <w:tcPr>
            <w:tcW w:w="473" w:type="pct"/>
            <w:noWrap/>
            <w:vAlign w:val="center"/>
            <w:hideMark/>
          </w:tcPr>
          <w:p w14:paraId="1388EA12" w14:textId="77777777" w:rsidR="001B288E" w:rsidRPr="001B288E" w:rsidRDefault="001B288E" w:rsidP="007174C7">
            <w:pPr>
              <w:jc w:val="center"/>
              <w:rPr>
                <w:rFonts w:ascii="Times New Roman" w:hAnsi="Times New Roman" w:cs="Times New Roman"/>
                <w:sz w:val="22"/>
                <w:szCs w:val="22"/>
              </w:rPr>
            </w:pPr>
            <w:r w:rsidRPr="001B288E">
              <w:rPr>
                <w:rFonts w:ascii="Times New Roman" w:hAnsi="Times New Roman" w:cs="Times New Roman"/>
                <w:sz w:val="22"/>
                <w:szCs w:val="22"/>
              </w:rPr>
              <w:t>0.11</w:t>
            </w:r>
          </w:p>
        </w:tc>
        <w:tc>
          <w:tcPr>
            <w:tcW w:w="867" w:type="pct"/>
            <w:noWrap/>
            <w:vAlign w:val="center"/>
            <w:hideMark/>
          </w:tcPr>
          <w:p w14:paraId="06886805" w14:textId="77777777" w:rsidR="001B288E" w:rsidRPr="001B288E" w:rsidRDefault="001B288E" w:rsidP="007174C7">
            <w:pPr>
              <w:jc w:val="center"/>
              <w:rPr>
                <w:rFonts w:ascii="Times New Roman" w:hAnsi="Times New Roman" w:cs="Times New Roman"/>
                <w:sz w:val="22"/>
                <w:szCs w:val="22"/>
              </w:rPr>
            </w:pPr>
            <w:r w:rsidRPr="001B288E">
              <w:rPr>
                <w:rFonts w:ascii="Times New Roman" w:hAnsi="Times New Roman" w:cs="Times New Roman"/>
                <w:sz w:val="22"/>
                <w:szCs w:val="22"/>
              </w:rPr>
              <w:t>5,892,300</w:t>
            </w:r>
          </w:p>
        </w:tc>
        <w:tc>
          <w:tcPr>
            <w:tcW w:w="866" w:type="pct"/>
            <w:noWrap/>
            <w:vAlign w:val="center"/>
            <w:hideMark/>
          </w:tcPr>
          <w:p w14:paraId="3A0B3320" w14:textId="77777777" w:rsidR="001B288E" w:rsidRPr="001B288E" w:rsidRDefault="001B288E" w:rsidP="007174C7">
            <w:pPr>
              <w:jc w:val="center"/>
              <w:rPr>
                <w:rFonts w:ascii="Times New Roman" w:hAnsi="Times New Roman" w:cs="Times New Roman"/>
                <w:sz w:val="22"/>
                <w:szCs w:val="22"/>
              </w:rPr>
            </w:pPr>
            <w:r w:rsidRPr="001B288E">
              <w:rPr>
                <w:rFonts w:ascii="Times New Roman" w:hAnsi="Times New Roman" w:cs="Times New Roman"/>
                <w:sz w:val="22"/>
                <w:szCs w:val="22"/>
              </w:rPr>
              <w:t>1,050,000</w:t>
            </w:r>
          </w:p>
        </w:tc>
        <w:tc>
          <w:tcPr>
            <w:tcW w:w="551" w:type="pct"/>
            <w:noWrap/>
            <w:vAlign w:val="center"/>
            <w:hideMark/>
          </w:tcPr>
          <w:p w14:paraId="5AB52C03" w14:textId="77777777" w:rsidR="001B288E" w:rsidRPr="001B288E" w:rsidRDefault="001B288E" w:rsidP="007174C7">
            <w:pPr>
              <w:jc w:val="center"/>
              <w:rPr>
                <w:rFonts w:ascii="Times New Roman" w:hAnsi="Times New Roman" w:cs="Times New Roman"/>
                <w:sz w:val="22"/>
                <w:szCs w:val="22"/>
              </w:rPr>
            </w:pPr>
            <w:r w:rsidRPr="001B288E">
              <w:rPr>
                <w:rFonts w:ascii="Times New Roman" w:hAnsi="Times New Roman" w:cs="Times New Roman"/>
                <w:sz w:val="22"/>
                <w:szCs w:val="22"/>
              </w:rPr>
              <w:t>8,000</w:t>
            </w:r>
          </w:p>
        </w:tc>
        <w:tc>
          <w:tcPr>
            <w:tcW w:w="629" w:type="pct"/>
            <w:noWrap/>
            <w:vAlign w:val="center"/>
            <w:hideMark/>
          </w:tcPr>
          <w:p w14:paraId="736663AD" w14:textId="77777777" w:rsidR="001B288E" w:rsidRPr="001B288E" w:rsidRDefault="001B288E" w:rsidP="007174C7">
            <w:pPr>
              <w:jc w:val="center"/>
              <w:rPr>
                <w:rFonts w:ascii="Times New Roman" w:hAnsi="Times New Roman" w:cs="Times New Roman"/>
                <w:sz w:val="22"/>
                <w:szCs w:val="22"/>
              </w:rPr>
            </w:pPr>
            <w:r w:rsidRPr="001B288E">
              <w:rPr>
                <w:rFonts w:ascii="Times New Roman" w:hAnsi="Times New Roman" w:cs="Times New Roman"/>
                <w:sz w:val="22"/>
                <w:szCs w:val="22"/>
              </w:rPr>
              <w:t>15,000</w:t>
            </w:r>
          </w:p>
        </w:tc>
        <w:tc>
          <w:tcPr>
            <w:tcW w:w="767" w:type="pct"/>
            <w:noWrap/>
            <w:vAlign w:val="center"/>
            <w:hideMark/>
          </w:tcPr>
          <w:p w14:paraId="3A0AD5F7" w14:textId="77777777" w:rsidR="001B288E" w:rsidRPr="001B288E" w:rsidRDefault="001B288E" w:rsidP="007174C7">
            <w:pPr>
              <w:jc w:val="center"/>
              <w:rPr>
                <w:rFonts w:ascii="Times New Roman" w:hAnsi="Times New Roman" w:cs="Times New Roman"/>
                <w:b/>
                <w:sz w:val="22"/>
                <w:szCs w:val="22"/>
              </w:rPr>
            </w:pPr>
            <w:r w:rsidRPr="001B288E">
              <w:rPr>
                <w:rFonts w:ascii="Times New Roman" w:hAnsi="Times New Roman" w:cs="Times New Roman"/>
                <w:b/>
                <w:sz w:val="22"/>
                <w:szCs w:val="22"/>
              </w:rPr>
              <w:t>190.144</w:t>
            </w:r>
          </w:p>
        </w:tc>
      </w:tr>
    </w:tbl>
    <w:p w14:paraId="5DBF5081" w14:textId="77777777" w:rsidR="001B288E" w:rsidRPr="00FF3BC0" w:rsidRDefault="001B288E" w:rsidP="001B288E">
      <w:pPr>
        <w:spacing w:before="240" w:line="360" w:lineRule="auto"/>
        <w:jc w:val="both"/>
        <w:rPr>
          <w:rFonts w:ascii="Times New Roman" w:hAnsi="Times New Roman" w:cs="Times New Roman"/>
          <w:sz w:val="24"/>
          <w:szCs w:val="24"/>
          <w:lang w:eastAsia="es-ES"/>
        </w:rPr>
      </w:pPr>
      <w:r w:rsidRPr="00FF3BC0">
        <w:rPr>
          <w:rFonts w:ascii="Times New Roman" w:hAnsi="Times New Roman" w:cs="Times New Roman"/>
          <w:sz w:val="24"/>
          <w:szCs w:val="24"/>
          <w:lang w:eastAsia="es-ES"/>
        </w:rPr>
        <w:t>El modelo de financiamiento representa una carga financiera debido a reglas fiscales de cada nación e intereses de préstamo, para este estudio Se definieron las condiciones del préstamo, tipo de financiamiento (largo plazo) y amortizaciones (PRICE).</w:t>
      </w:r>
    </w:p>
    <w:p w14:paraId="0F805BA1" w14:textId="77777777" w:rsidR="001B288E" w:rsidRPr="00FF3BC0" w:rsidRDefault="001B288E" w:rsidP="00FF3BC0">
      <w:pPr>
        <w:pStyle w:val="Descripcin"/>
        <w:spacing w:after="0" w:line="276" w:lineRule="auto"/>
        <w:jc w:val="center"/>
        <w:rPr>
          <w:rFonts w:ascii="Times New Roman" w:hAnsi="Times New Roman" w:cs="Times New Roman"/>
          <w:b w:val="0"/>
          <w:color w:val="auto"/>
          <w:sz w:val="24"/>
          <w:szCs w:val="24"/>
          <w:lang w:val="es-MX"/>
        </w:rPr>
      </w:pPr>
      <w:r w:rsidRPr="00FF3BC0">
        <w:rPr>
          <w:rFonts w:ascii="Times New Roman" w:hAnsi="Times New Roman" w:cs="Times New Roman"/>
          <w:bCs w:val="0"/>
          <w:color w:val="000000"/>
          <w:sz w:val="24"/>
          <w:szCs w:val="24"/>
          <w:lang w:val="es-MX"/>
        </w:rPr>
        <w:lastRenderedPageBreak/>
        <w:t>Tabla 9.</w:t>
      </w:r>
      <w:r w:rsidRPr="00FF3BC0">
        <w:rPr>
          <w:rFonts w:ascii="Times New Roman" w:hAnsi="Times New Roman" w:cs="Times New Roman"/>
          <w:b w:val="0"/>
          <w:bCs w:val="0"/>
          <w:color w:val="000000"/>
          <w:sz w:val="24"/>
          <w:szCs w:val="24"/>
          <w:lang w:val="es-MX"/>
        </w:rPr>
        <w:t xml:space="preserve"> Condiciones del préstamo</w:t>
      </w:r>
    </w:p>
    <w:tbl>
      <w:tblPr>
        <w:tblStyle w:val="Tablaconcuadrcula"/>
        <w:tblW w:w="5000" w:type="pct"/>
        <w:tblLook w:val="04A0" w:firstRow="1" w:lastRow="0" w:firstColumn="1" w:lastColumn="0" w:noHBand="0" w:noVBand="1"/>
      </w:tblPr>
      <w:tblGrid>
        <w:gridCol w:w="6553"/>
        <w:gridCol w:w="1306"/>
        <w:gridCol w:w="635"/>
      </w:tblGrid>
      <w:tr w:rsidR="001B288E" w:rsidRPr="001B288E" w14:paraId="7046A815" w14:textId="77777777" w:rsidTr="007174C7">
        <w:trPr>
          <w:trHeight w:val="20"/>
        </w:trPr>
        <w:tc>
          <w:tcPr>
            <w:tcW w:w="3857" w:type="pct"/>
            <w:noWrap/>
          </w:tcPr>
          <w:p w14:paraId="4A47DF24" w14:textId="77777777" w:rsidR="001B288E" w:rsidRPr="001B288E" w:rsidRDefault="001B288E" w:rsidP="007174C7">
            <w:pPr>
              <w:spacing w:line="276" w:lineRule="auto"/>
              <w:rPr>
                <w:rFonts w:ascii="Times New Roman" w:eastAsia="Times New Roman" w:hAnsi="Times New Roman" w:cs="Times New Roman"/>
                <w:b/>
                <w:iCs/>
                <w:sz w:val="22"/>
                <w:szCs w:val="22"/>
                <w:lang w:eastAsia="es-ES"/>
              </w:rPr>
            </w:pPr>
            <w:r w:rsidRPr="001B288E">
              <w:rPr>
                <w:rFonts w:ascii="Times New Roman" w:eastAsia="Times New Roman" w:hAnsi="Times New Roman" w:cs="Times New Roman"/>
                <w:b/>
                <w:iCs/>
                <w:sz w:val="22"/>
                <w:szCs w:val="22"/>
                <w:lang w:eastAsia="es-ES"/>
              </w:rPr>
              <w:t>Concepto Financiero</w:t>
            </w:r>
          </w:p>
        </w:tc>
        <w:tc>
          <w:tcPr>
            <w:tcW w:w="769" w:type="pct"/>
            <w:noWrap/>
          </w:tcPr>
          <w:p w14:paraId="42485600" w14:textId="77777777" w:rsidR="001B288E" w:rsidRPr="001B288E" w:rsidRDefault="001B288E" w:rsidP="007174C7">
            <w:pPr>
              <w:spacing w:line="276" w:lineRule="auto"/>
              <w:jc w:val="center"/>
              <w:rPr>
                <w:rFonts w:ascii="Times New Roman" w:eastAsia="Times New Roman" w:hAnsi="Times New Roman" w:cs="Times New Roman"/>
                <w:b/>
                <w:sz w:val="22"/>
                <w:szCs w:val="22"/>
                <w:lang w:eastAsia="es-ES"/>
              </w:rPr>
            </w:pPr>
            <w:r w:rsidRPr="001B288E">
              <w:rPr>
                <w:rFonts w:ascii="Times New Roman" w:eastAsia="Times New Roman" w:hAnsi="Times New Roman" w:cs="Times New Roman"/>
                <w:b/>
                <w:sz w:val="22"/>
                <w:szCs w:val="22"/>
                <w:lang w:eastAsia="es-ES"/>
              </w:rPr>
              <w:t>Valor</w:t>
            </w:r>
          </w:p>
        </w:tc>
        <w:tc>
          <w:tcPr>
            <w:tcW w:w="374" w:type="pct"/>
            <w:noWrap/>
          </w:tcPr>
          <w:p w14:paraId="6C180362" w14:textId="77777777" w:rsidR="001B288E" w:rsidRPr="001B288E" w:rsidRDefault="001B288E" w:rsidP="007174C7">
            <w:pPr>
              <w:spacing w:line="276" w:lineRule="auto"/>
              <w:rPr>
                <w:rFonts w:ascii="Times New Roman" w:eastAsia="Times New Roman" w:hAnsi="Times New Roman" w:cs="Times New Roman"/>
                <w:b/>
                <w:iCs/>
                <w:sz w:val="22"/>
                <w:szCs w:val="22"/>
                <w:lang w:eastAsia="es-ES"/>
              </w:rPr>
            </w:pPr>
            <w:r w:rsidRPr="001B288E">
              <w:rPr>
                <w:rFonts w:ascii="Times New Roman" w:eastAsia="Times New Roman" w:hAnsi="Times New Roman" w:cs="Times New Roman"/>
                <w:b/>
                <w:iCs/>
                <w:sz w:val="22"/>
                <w:szCs w:val="22"/>
                <w:lang w:eastAsia="es-ES"/>
              </w:rPr>
              <w:t>Ref.</w:t>
            </w:r>
          </w:p>
        </w:tc>
      </w:tr>
      <w:tr w:rsidR="001B288E" w:rsidRPr="001B288E" w14:paraId="28D34BAF" w14:textId="77777777" w:rsidTr="007174C7">
        <w:trPr>
          <w:trHeight w:val="20"/>
        </w:trPr>
        <w:tc>
          <w:tcPr>
            <w:tcW w:w="3857" w:type="pct"/>
            <w:noWrap/>
            <w:hideMark/>
          </w:tcPr>
          <w:p w14:paraId="61AB139B" w14:textId="77777777" w:rsidR="001B288E" w:rsidRPr="001B288E" w:rsidRDefault="001B288E" w:rsidP="007174C7">
            <w:pPr>
              <w:spacing w:line="276" w:lineRule="auto"/>
              <w:rPr>
                <w:rFonts w:ascii="Times New Roman" w:eastAsia="Times New Roman" w:hAnsi="Times New Roman" w:cs="Times New Roman"/>
                <w:iCs/>
                <w:sz w:val="22"/>
                <w:szCs w:val="22"/>
                <w:lang w:eastAsia="es-ES"/>
              </w:rPr>
            </w:pPr>
            <w:r w:rsidRPr="001B288E">
              <w:rPr>
                <w:rFonts w:ascii="Times New Roman" w:eastAsia="Times New Roman" w:hAnsi="Times New Roman" w:cs="Times New Roman"/>
                <w:iCs/>
                <w:sz w:val="22"/>
                <w:szCs w:val="22"/>
                <w:lang w:eastAsia="es-ES"/>
              </w:rPr>
              <w:t>Impuesto sobre la renta</w:t>
            </w:r>
          </w:p>
        </w:tc>
        <w:tc>
          <w:tcPr>
            <w:tcW w:w="769" w:type="pct"/>
            <w:noWrap/>
            <w:hideMark/>
          </w:tcPr>
          <w:p w14:paraId="7B1C0363" w14:textId="77777777" w:rsidR="001B288E" w:rsidRPr="001B288E" w:rsidRDefault="001B288E" w:rsidP="007174C7">
            <w:pPr>
              <w:spacing w:line="276" w:lineRule="auto"/>
              <w:jc w:val="center"/>
              <w:rPr>
                <w:rFonts w:ascii="Times New Roman" w:eastAsia="Times New Roman" w:hAnsi="Times New Roman" w:cs="Times New Roman"/>
                <w:sz w:val="22"/>
                <w:szCs w:val="22"/>
                <w:lang w:eastAsia="es-ES"/>
              </w:rPr>
            </w:pPr>
            <w:r w:rsidRPr="001B288E">
              <w:rPr>
                <w:rFonts w:ascii="Times New Roman" w:eastAsia="Times New Roman" w:hAnsi="Times New Roman" w:cs="Times New Roman"/>
                <w:sz w:val="22"/>
                <w:szCs w:val="22"/>
                <w:lang w:eastAsia="es-ES"/>
              </w:rPr>
              <w:t>33%</w:t>
            </w:r>
          </w:p>
        </w:tc>
        <w:tc>
          <w:tcPr>
            <w:tcW w:w="374" w:type="pct"/>
            <w:noWrap/>
            <w:hideMark/>
          </w:tcPr>
          <w:sdt>
            <w:sdtPr>
              <w:rPr>
                <w:color w:val="000000"/>
              </w:rPr>
              <w:tag w:val="MENDELEY_CITATION_v3_eyJjaXRhdGlvbklEIjoiTUVOREVMRVlfQ0lUQVRJT05fZGM2MTMxZDgtYWI3YS00OWJhLTgxMjctMThlMDZiMmYwMWU5IiwiY2l0YXRpb25JdGVtcyI6W3siaWQiOiI3M2I3ZDNlYi0zNDRkLTViNjItYjE2Ni04MGRmN2FlOWUyMWIiLCJpdGVtRGF0YSI6eyJhdXRob3IiOlt7ImRyb3BwaW5nLXBhcnRpY2xlIjoiIiwiZmFtaWx5IjoiQ29uZ3Jlc28gZGUgQ29sb21iaWEiLCJnaXZlbiI6IiIsIm5vbi1kcm9wcGluZy1wYXJ0aWNsZSI6IiIsInBhcnNlLW5hbWVzIjpmYWxzZSwic3VmZml4IjoiIn1dLCJpZCI6IjczYjdkM2ViLTM0NGQtNWI2Mi1iMTY2LTgwZGY3YWU5ZTIxYiIsImlzc3VlZCI6eyJkYXRlLXBhcnRzIjpbWyIyMDE2Il1dfSwicHVibGlzaGVyLXBsYWNlIjoiQ29sb21iaWEiLCJ0aXRsZSI6IkxFWSAxODE5IERFIDIwMTYsIEltcHVlc3RvIHNvYnJlIGxhIFJlbnRhIGRlIFBlcnNvbmFzIE5hdHVyYWxlcyIsInR5cGUiOiJsZWdpc2xhdGlvbiJ9LCJ1cmlzIjpbImh0dHA6Ly93d3cubWVuZGVsZXkuY29tL2RvY3VtZW50cy8/dXVpZD0wMTE2MjU3YS1jZjVjLTQ2Y2EtYjE1YS05YTRhNTZlMGM5NTQiXSwiaXNUZW1wb3JhcnkiOmZhbHNlLCJsZWdhY3lEZXNrdG9wSWQiOiIwMTE2MjU3YS1jZjVjLTQ2Y2EtYjE1YS05YTRhNTZlMGM5NTQifV0sInByb3BlcnRpZXMiOnsibm90ZUluZGV4IjowfSwiaXNFZGl0ZWQiOmZhbHNlLCJtYW51YWxPdmVycmlkZSI6eyJjaXRlcHJvY1RleHQiOiJbNDVdIiwiaXNNYW51YWxseU92ZXJyaWRkZW4iOmZhbHNlLCJtYW51YWxPdmVycmlkZVRleHQiOiIifX0="/>
              <w:id w:val="-490025519"/>
              <w:placeholder>
                <w:docPart w:val="DefaultPlaceholder_-1854013440"/>
              </w:placeholder>
            </w:sdtPr>
            <w:sdtEndPr/>
            <w:sdtContent>
              <w:p w14:paraId="7CBAE43F" w14:textId="587E28A4" w:rsidR="001B288E" w:rsidRPr="001B288E" w:rsidRDefault="001B288E" w:rsidP="007174C7">
                <w:pPr>
                  <w:spacing w:line="276" w:lineRule="auto"/>
                  <w:rPr>
                    <w:rFonts w:ascii="Times New Roman" w:eastAsia="Times New Roman" w:hAnsi="Times New Roman" w:cs="Times New Roman"/>
                    <w:iCs/>
                    <w:sz w:val="22"/>
                    <w:szCs w:val="22"/>
                    <w:lang w:eastAsia="es-ES"/>
                  </w:rPr>
                </w:pPr>
                <w:r w:rsidRPr="001B288E">
                  <w:rPr>
                    <w:color w:val="000000"/>
                  </w:rPr>
                  <w:t>[45]</w:t>
                </w:r>
              </w:p>
            </w:sdtContent>
          </w:sdt>
        </w:tc>
      </w:tr>
      <w:tr w:rsidR="001B288E" w:rsidRPr="001B288E" w14:paraId="16925027" w14:textId="77777777" w:rsidTr="007174C7">
        <w:trPr>
          <w:trHeight w:val="20"/>
        </w:trPr>
        <w:tc>
          <w:tcPr>
            <w:tcW w:w="3857" w:type="pct"/>
            <w:noWrap/>
            <w:hideMark/>
          </w:tcPr>
          <w:p w14:paraId="4D0B49B9" w14:textId="77777777" w:rsidR="001B288E" w:rsidRPr="001B288E" w:rsidRDefault="001B288E" w:rsidP="007174C7">
            <w:pPr>
              <w:spacing w:line="276" w:lineRule="auto"/>
              <w:rPr>
                <w:rFonts w:ascii="Times New Roman" w:eastAsia="Times New Roman" w:hAnsi="Times New Roman" w:cs="Times New Roman"/>
                <w:iCs/>
                <w:sz w:val="22"/>
                <w:szCs w:val="22"/>
                <w:lang w:eastAsia="es-ES"/>
              </w:rPr>
            </w:pPr>
            <w:r w:rsidRPr="001B288E">
              <w:rPr>
                <w:rFonts w:ascii="Times New Roman" w:eastAsia="Times New Roman" w:hAnsi="Times New Roman" w:cs="Times New Roman"/>
                <w:iCs/>
                <w:sz w:val="22"/>
                <w:szCs w:val="22"/>
                <w:lang w:eastAsia="es-ES"/>
              </w:rPr>
              <w:t xml:space="preserve">Horizonte de Planeamiento              </w:t>
            </w:r>
          </w:p>
        </w:tc>
        <w:tc>
          <w:tcPr>
            <w:tcW w:w="769" w:type="pct"/>
            <w:noWrap/>
            <w:hideMark/>
          </w:tcPr>
          <w:p w14:paraId="45180D2E" w14:textId="77777777" w:rsidR="001B288E" w:rsidRPr="001B288E" w:rsidRDefault="001B288E" w:rsidP="007174C7">
            <w:pPr>
              <w:spacing w:line="276" w:lineRule="auto"/>
              <w:jc w:val="center"/>
              <w:rPr>
                <w:rFonts w:ascii="Times New Roman" w:eastAsia="Times New Roman" w:hAnsi="Times New Roman" w:cs="Times New Roman"/>
                <w:bCs/>
                <w:sz w:val="22"/>
                <w:szCs w:val="22"/>
                <w:lang w:eastAsia="es-ES"/>
              </w:rPr>
            </w:pPr>
            <w:r w:rsidRPr="001B288E">
              <w:rPr>
                <w:rFonts w:ascii="Times New Roman" w:eastAsia="Times New Roman" w:hAnsi="Times New Roman" w:cs="Times New Roman"/>
                <w:bCs/>
                <w:sz w:val="22"/>
                <w:szCs w:val="22"/>
                <w:lang w:eastAsia="es-ES"/>
              </w:rPr>
              <w:t xml:space="preserve">25 </w:t>
            </w:r>
            <w:proofErr w:type="gramStart"/>
            <w:r w:rsidRPr="001B288E">
              <w:rPr>
                <w:rFonts w:ascii="Times New Roman" w:eastAsia="Times New Roman" w:hAnsi="Times New Roman" w:cs="Times New Roman"/>
                <w:bCs/>
                <w:sz w:val="22"/>
                <w:szCs w:val="22"/>
                <w:lang w:eastAsia="es-ES"/>
              </w:rPr>
              <w:t>Años</w:t>
            </w:r>
            <w:proofErr w:type="gramEnd"/>
          </w:p>
        </w:tc>
        <w:tc>
          <w:tcPr>
            <w:tcW w:w="374" w:type="pct"/>
            <w:noWrap/>
            <w:hideMark/>
          </w:tcPr>
          <w:sdt>
            <w:sdtPr>
              <w:rPr>
                <w:color w:val="000000"/>
              </w:rPr>
              <w:tag w:val="MENDELEY_CITATION_v3_eyJjaXRhdGlvbklEIjoiTUVOREVMRVlfQ0lUQVRJT05fNDE2OWY5ZjQtZThhMC00MDcxLWE5OWItZTRiMzhiNTVhNzYwIiwiY2l0YXRpb25JdGVtcyI6W3siaWQiOiJjN2Y5NDYwNi1mMGJhLTUzODctODM0NC03ZjA0YTc1ZDE0MGQiLCJpdGVtRGF0YSI6eyJET0kiOiIxMC4xMjAxLzk3ODEzMTUyNjkwNjEiLCJJU0JOIjoiOTc4MTEzODAzNTIwMSIsImF1dGhvciI6W3siZHJvcHBpbmctcGFydGljbGUiOiIiLCJmYW1pbHkiOiJLYWxvZ2lyb3UiLCJnaXZlbiI6IkVmc3RyYXRpb3MgTi4iLCJub24tZHJvcHBpbmctcGFydGljbGUiOiIiLCJwYXJzZS1uYW1lcyI6ZmFsc2UsInN1ZmZpeCI6IiJ9XSwiZWRpdGlvbiI6IjHCqiBFZGljacOzbiIsImlkIjoiYzdmOTQ2MDYtZjBiYS01Mzg3LTgzNDQtN2YwNGE3NWQxNDBkIiwiaXNzdWVkIjp7ImRhdGUtcGFydHMiOltbIjIwMTciXV19LCJudW1iZXItb2YtcGFnZXMiOiIyMjgiLCJwdWJsaXNoZXIiOiJUYXlsb3IgJiBGcmFuY2lzIEdyb3VwIiwicHVibGlzaGVyLXBsYWNlIjoiQm9jYSBSYXTDs24iLCJ0aXRsZSI6Ildhc3RlLXRvLUVuZXJneSBUZWNobm9sb2dpZXMgYW5kIEdsb2JhbCBBcHBsaWNhdGlvbnMiLCJ0eXBlIjoiYm9vayJ9LCJ1cmlzIjpbImh0dHA6Ly93d3cubWVuZGVsZXkuY29tL2RvY3VtZW50cy8/dXVpZD1lZDE0ZWFhNi03YzAyLTQxNWUtYmVmZC1iYTNkMjQwNTNjOTEiXSwiaXNUZW1wb3JhcnkiOmZhbHNlLCJsZWdhY3lEZXNrdG9wSWQiOiJlZDE0ZWFhNi03YzAyLTQxNWUtYmVmZC1iYTNkMjQwNTNjOTEifV0sInByb3BlcnRpZXMiOnsibm90ZUluZGV4IjowfSwiaXNFZGl0ZWQiOmZhbHNlLCJtYW51YWxPdmVycmlkZSI6eyJjaXRlcHJvY1RleHQiOiJbOV0iLCJpc01hbnVhbGx5T3ZlcnJpZGRlbiI6ZmFsc2UsIm1hbnVhbE92ZXJyaWRlVGV4dCI6IiJ9fQ=="/>
              <w:id w:val="882363742"/>
              <w:placeholder>
                <w:docPart w:val="DefaultPlaceholder_-1854013440"/>
              </w:placeholder>
            </w:sdtPr>
            <w:sdtEndPr/>
            <w:sdtContent>
              <w:p w14:paraId="46BE88C9" w14:textId="391EFFA2" w:rsidR="001B288E" w:rsidRPr="001B288E" w:rsidRDefault="001B288E" w:rsidP="007174C7">
                <w:pPr>
                  <w:spacing w:line="276" w:lineRule="auto"/>
                  <w:rPr>
                    <w:rFonts w:ascii="Times New Roman" w:eastAsia="Times New Roman" w:hAnsi="Times New Roman" w:cs="Times New Roman"/>
                    <w:iCs/>
                    <w:sz w:val="22"/>
                    <w:szCs w:val="22"/>
                    <w:lang w:eastAsia="es-ES"/>
                  </w:rPr>
                </w:pPr>
                <w:r w:rsidRPr="001B288E">
                  <w:rPr>
                    <w:color w:val="000000"/>
                  </w:rPr>
                  <w:t>[9]</w:t>
                </w:r>
              </w:p>
            </w:sdtContent>
          </w:sdt>
        </w:tc>
      </w:tr>
      <w:tr w:rsidR="001B288E" w:rsidRPr="001B288E" w14:paraId="56324B05" w14:textId="77777777" w:rsidTr="007174C7">
        <w:trPr>
          <w:trHeight w:val="20"/>
        </w:trPr>
        <w:tc>
          <w:tcPr>
            <w:tcW w:w="3857" w:type="pct"/>
            <w:noWrap/>
            <w:hideMark/>
          </w:tcPr>
          <w:p w14:paraId="0619A670" w14:textId="77777777" w:rsidR="001B288E" w:rsidRPr="001B288E" w:rsidRDefault="001B288E" w:rsidP="007174C7">
            <w:pPr>
              <w:spacing w:line="276" w:lineRule="auto"/>
              <w:rPr>
                <w:rFonts w:ascii="Times New Roman" w:eastAsia="Times New Roman" w:hAnsi="Times New Roman" w:cs="Times New Roman"/>
                <w:iCs/>
                <w:sz w:val="22"/>
                <w:szCs w:val="22"/>
                <w:lang w:eastAsia="es-ES"/>
              </w:rPr>
            </w:pPr>
            <w:r w:rsidRPr="001B288E">
              <w:rPr>
                <w:rFonts w:ascii="Times New Roman" w:eastAsia="Times New Roman" w:hAnsi="Times New Roman" w:cs="Times New Roman"/>
                <w:iCs/>
                <w:sz w:val="22"/>
                <w:szCs w:val="22"/>
                <w:lang w:eastAsia="es-ES"/>
              </w:rPr>
              <w:t xml:space="preserve">Cuota financiada de la inversión </w:t>
            </w:r>
          </w:p>
        </w:tc>
        <w:tc>
          <w:tcPr>
            <w:tcW w:w="769" w:type="pct"/>
            <w:noWrap/>
            <w:hideMark/>
          </w:tcPr>
          <w:p w14:paraId="2112C7FE" w14:textId="77777777" w:rsidR="001B288E" w:rsidRPr="001B288E" w:rsidRDefault="001B288E" w:rsidP="007174C7">
            <w:pPr>
              <w:spacing w:line="276" w:lineRule="auto"/>
              <w:jc w:val="center"/>
              <w:rPr>
                <w:rFonts w:ascii="Times New Roman" w:eastAsia="Times New Roman" w:hAnsi="Times New Roman" w:cs="Times New Roman"/>
                <w:bCs/>
                <w:sz w:val="22"/>
                <w:szCs w:val="22"/>
                <w:lang w:eastAsia="es-ES"/>
              </w:rPr>
            </w:pPr>
            <w:r w:rsidRPr="001B288E">
              <w:rPr>
                <w:rFonts w:ascii="Times New Roman" w:eastAsia="Times New Roman" w:hAnsi="Times New Roman" w:cs="Times New Roman"/>
                <w:bCs/>
                <w:sz w:val="22"/>
                <w:szCs w:val="22"/>
                <w:lang w:eastAsia="es-ES"/>
              </w:rPr>
              <w:t>60%</w:t>
            </w:r>
          </w:p>
        </w:tc>
        <w:tc>
          <w:tcPr>
            <w:tcW w:w="374" w:type="pct"/>
            <w:noWrap/>
            <w:hideMark/>
          </w:tcPr>
          <w:p w14:paraId="688F22AE" w14:textId="77777777" w:rsidR="001B288E" w:rsidRPr="001B288E" w:rsidRDefault="001B288E" w:rsidP="007174C7">
            <w:pPr>
              <w:spacing w:line="276" w:lineRule="auto"/>
              <w:rPr>
                <w:rFonts w:ascii="Times New Roman" w:eastAsia="Times New Roman" w:hAnsi="Times New Roman" w:cs="Times New Roman"/>
                <w:iCs/>
                <w:sz w:val="22"/>
                <w:szCs w:val="22"/>
                <w:lang w:eastAsia="es-ES"/>
              </w:rPr>
            </w:pPr>
          </w:p>
        </w:tc>
      </w:tr>
      <w:tr w:rsidR="001B288E" w:rsidRPr="001B288E" w14:paraId="396321DE" w14:textId="77777777" w:rsidTr="007174C7">
        <w:trPr>
          <w:trHeight w:val="20"/>
        </w:trPr>
        <w:tc>
          <w:tcPr>
            <w:tcW w:w="3857" w:type="pct"/>
            <w:noWrap/>
            <w:hideMark/>
          </w:tcPr>
          <w:p w14:paraId="6274E88A" w14:textId="77777777" w:rsidR="001B288E" w:rsidRPr="001B288E" w:rsidRDefault="001B288E" w:rsidP="007174C7">
            <w:pPr>
              <w:spacing w:line="276" w:lineRule="auto"/>
              <w:rPr>
                <w:rFonts w:ascii="Times New Roman" w:eastAsia="Times New Roman" w:hAnsi="Times New Roman" w:cs="Times New Roman"/>
                <w:iCs/>
                <w:sz w:val="22"/>
                <w:szCs w:val="22"/>
                <w:lang w:eastAsia="es-ES"/>
              </w:rPr>
            </w:pPr>
            <w:r w:rsidRPr="001B288E">
              <w:rPr>
                <w:rFonts w:ascii="Times New Roman" w:eastAsia="Times New Roman" w:hAnsi="Times New Roman" w:cs="Times New Roman"/>
                <w:iCs/>
                <w:sz w:val="22"/>
                <w:szCs w:val="22"/>
                <w:lang w:eastAsia="es-ES"/>
              </w:rPr>
              <w:t xml:space="preserve">Plazo de financiamiento                    </w:t>
            </w:r>
          </w:p>
        </w:tc>
        <w:tc>
          <w:tcPr>
            <w:tcW w:w="769" w:type="pct"/>
            <w:noWrap/>
            <w:hideMark/>
          </w:tcPr>
          <w:p w14:paraId="3A09DB49" w14:textId="77777777" w:rsidR="001B288E" w:rsidRPr="001B288E" w:rsidRDefault="001B288E" w:rsidP="007174C7">
            <w:pPr>
              <w:spacing w:line="276" w:lineRule="auto"/>
              <w:jc w:val="center"/>
              <w:rPr>
                <w:rFonts w:ascii="Times New Roman" w:eastAsia="Times New Roman" w:hAnsi="Times New Roman" w:cs="Times New Roman"/>
                <w:bCs/>
                <w:sz w:val="22"/>
                <w:szCs w:val="22"/>
                <w:lang w:eastAsia="es-ES"/>
              </w:rPr>
            </w:pPr>
            <w:r w:rsidRPr="001B288E">
              <w:rPr>
                <w:rFonts w:ascii="Times New Roman" w:eastAsia="Times New Roman" w:hAnsi="Times New Roman" w:cs="Times New Roman"/>
                <w:bCs/>
                <w:sz w:val="22"/>
                <w:szCs w:val="22"/>
                <w:lang w:eastAsia="es-ES"/>
              </w:rPr>
              <w:t xml:space="preserve">15 </w:t>
            </w:r>
            <w:proofErr w:type="gramStart"/>
            <w:r w:rsidRPr="001B288E">
              <w:rPr>
                <w:rFonts w:ascii="Times New Roman" w:eastAsia="Times New Roman" w:hAnsi="Times New Roman" w:cs="Times New Roman"/>
                <w:bCs/>
                <w:sz w:val="22"/>
                <w:szCs w:val="22"/>
                <w:lang w:eastAsia="es-ES"/>
              </w:rPr>
              <w:t>Años</w:t>
            </w:r>
            <w:proofErr w:type="gramEnd"/>
          </w:p>
        </w:tc>
        <w:tc>
          <w:tcPr>
            <w:tcW w:w="374" w:type="pct"/>
            <w:noWrap/>
            <w:hideMark/>
          </w:tcPr>
          <w:p w14:paraId="272E619A" w14:textId="77777777" w:rsidR="001B288E" w:rsidRPr="001B288E" w:rsidRDefault="001B288E" w:rsidP="007174C7">
            <w:pPr>
              <w:spacing w:line="276" w:lineRule="auto"/>
              <w:rPr>
                <w:rFonts w:ascii="Times New Roman" w:eastAsia="Times New Roman" w:hAnsi="Times New Roman" w:cs="Times New Roman"/>
                <w:iCs/>
                <w:sz w:val="22"/>
                <w:szCs w:val="22"/>
                <w:lang w:eastAsia="es-ES"/>
              </w:rPr>
            </w:pPr>
          </w:p>
        </w:tc>
      </w:tr>
      <w:tr w:rsidR="001B288E" w:rsidRPr="001B288E" w14:paraId="615CFEE2" w14:textId="77777777" w:rsidTr="007174C7">
        <w:trPr>
          <w:trHeight w:val="20"/>
        </w:trPr>
        <w:tc>
          <w:tcPr>
            <w:tcW w:w="3857" w:type="pct"/>
            <w:noWrap/>
            <w:hideMark/>
          </w:tcPr>
          <w:p w14:paraId="2B172215" w14:textId="77777777" w:rsidR="001B288E" w:rsidRPr="001B288E" w:rsidRDefault="001B288E" w:rsidP="007174C7">
            <w:pPr>
              <w:spacing w:line="276" w:lineRule="auto"/>
              <w:rPr>
                <w:rFonts w:ascii="Times New Roman" w:eastAsia="Times New Roman" w:hAnsi="Times New Roman" w:cs="Times New Roman"/>
                <w:iCs/>
                <w:sz w:val="22"/>
                <w:szCs w:val="22"/>
                <w:lang w:eastAsia="es-ES"/>
              </w:rPr>
            </w:pPr>
            <w:r w:rsidRPr="001B288E">
              <w:rPr>
                <w:rFonts w:ascii="Times New Roman" w:eastAsia="Times New Roman" w:hAnsi="Times New Roman" w:cs="Times New Roman"/>
                <w:iCs/>
                <w:sz w:val="22"/>
                <w:szCs w:val="22"/>
                <w:lang w:eastAsia="es-ES"/>
              </w:rPr>
              <w:t>Tasa de interés de préstamo</w:t>
            </w:r>
          </w:p>
        </w:tc>
        <w:tc>
          <w:tcPr>
            <w:tcW w:w="769" w:type="pct"/>
            <w:noWrap/>
            <w:hideMark/>
          </w:tcPr>
          <w:p w14:paraId="318350B4" w14:textId="77777777" w:rsidR="001B288E" w:rsidRPr="001B288E" w:rsidRDefault="001B288E" w:rsidP="007174C7">
            <w:pPr>
              <w:spacing w:line="276" w:lineRule="auto"/>
              <w:jc w:val="center"/>
              <w:rPr>
                <w:rFonts w:ascii="Times New Roman" w:eastAsia="Times New Roman" w:hAnsi="Times New Roman" w:cs="Times New Roman"/>
                <w:bCs/>
                <w:sz w:val="22"/>
                <w:szCs w:val="22"/>
                <w:lang w:eastAsia="es-ES"/>
              </w:rPr>
            </w:pPr>
            <w:r w:rsidRPr="001B288E">
              <w:rPr>
                <w:rFonts w:ascii="Times New Roman" w:eastAsia="Times New Roman" w:hAnsi="Times New Roman" w:cs="Times New Roman"/>
                <w:bCs/>
                <w:sz w:val="22"/>
                <w:szCs w:val="22"/>
                <w:lang w:eastAsia="es-ES"/>
              </w:rPr>
              <w:t>10%</w:t>
            </w:r>
          </w:p>
        </w:tc>
        <w:tc>
          <w:tcPr>
            <w:tcW w:w="374" w:type="pct"/>
            <w:noWrap/>
            <w:hideMark/>
          </w:tcPr>
          <w:p w14:paraId="15BBD166" w14:textId="77777777" w:rsidR="001B288E" w:rsidRPr="001B288E" w:rsidRDefault="001B288E" w:rsidP="007174C7">
            <w:pPr>
              <w:spacing w:line="276" w:lineRule="auto"/>
              <w:rPr>
                <w:rFonts w:ascii="Times New Roman" w:eastAsia="Times New Roman" w:hAnsi="Times New Roman" w:cs="Times New Roman"/>
                <w:iCs/>
                <w:sz w:val="22"/>
                <w:szCs w:val="22"/>
                <w:lang w:eastAsia="es-ES"/>
              </w:rPr>
            </w:pPr>
          </w:p>
        </w:tc>
      </w:tr>
      <w:tr w:rsidR="001B288E" w:rsidRPr="001B288E" w14:paraId="153472E5" w14:textId="77777777" w:rsidTr="007174C7">
        <w:trPr>
          <w:trHeight w:val="20"/>
        </w:trPr>
        <w:tc>
          <w:tcPr>
            <w:tcW w:w="3857" w:type="pct"/>
            <w:noWrap/>
            <w:hideMark/>
          </w:tcPr>
          <w:p w14:paraId="47AB1338" w14:textId="77777777" w:rsidR="001B288E" w:rsidRPr="001B288E" w:rsidRDefault="001B288E" w:rsidP="007174C7">
            <w:pPr>
              <w:spacing w:line="276" w:lineRule="auto"/>
              <w:rPr>
                <w:rFonts w:ascii="Times New Roman" w:eastAsia="Times New Roman" w:hAnsi="Times New Roman" w:cs="Times New Roman"/>
                <w:iCs/>
                <w:sz w:val="22"/>
                <w:szCs w:val="22"/>
                <w:lang w:eastAsia="es-ES"/>
              </w:rPr>
            </w:pPr>
            <w:r w:rsidRPr="001B288E">
              <w:rPr>
                <w:rFonts w:ascii="Times New Roman" w:eastAsia="Times New Roman" w:hAnsi="Times New Roman" w:cs="Times New Roman"/>
                <w:iCs/>
                <w:sz w:val="22"/>
                <w:szCs w:val="22"/>
                <w:lang w:eastAsia="es-ES"/>
              </w:rPr>
              <w:t xml:space="preserve">Tasa mínima </w:t>
            </w:r>
            <w:proofErr w:type="gramStart"/>
            <w:r w:rsidRPr="001B288E">
              <w:rPr>
                <w:rFonts w:ascii="Times New Roman" w:eastAsia="Times New Roman" w:hAnsi="Times New Roman" w:cs="Times New Roman"/>
                <w:iCs/>
                <w:sz w:val="22"/>
                <w:szCs w:val="22"/>
                <w:lang w:eastAsia="es-ES"/>
              </w:rPr>
              <w:t>aceptable  TMA</w:t>
            </w:r>
            <w:proofErr w:type="gramEnd"/>
          </w:p>
        </w:tc>
        <w:tc>
          <w:tcPr>
            <w:tcW w:w="769" w:type="pct"/>
            <w:noWrap/>
            <w:hideMark/>
          </w:tcPr>
          <w:p w14:paraId="090D337F" w14:textId="77777777" w:rsidR="001B288E" w:rsidRPr="001B288E" w:rsidRDefault="001B288E" w:rsidP="007174C7">
            <w:pPr>
              <w:spacing w:line="276" w:lineRule="auto"/>
              <w:jc w:val="center"/>
              <w:rPr>
                <w:rFonts w:ascii="Times New Roman" w:eastAsia="Times New Roman" w:hAnsi="Times New Roman" w:cs="Times New Roman"/>
                <w:bCs/>
                <w:sz w:val="22"/>
                <w:szCs w:val="22"/>
                <w:lang w:eastAsia="es-ES"/>
              </w:rPr>
            </w:pPr>
            <w:r w:rsidRPr="001B288E">
              <w:rPr>
                <w:rFonts w:ascii="Times New Roman" w:eastAsia="Times New Roman" w:hAnsi="Times New Roman" w:cs="Times New Roman"/>
                <w:bCs/>
                <w:sz w:val="22"/>
                <w:szCs w:val="22"/>
                <w:lang w:eastAsia="es-ES"/>
              </w:rPr>
              <w:t>10%</w:t>
            </w:r>
          </w:p>
        </w:tc>
        <w:tc>
          <w:tcPr>
            <w:tcW w:w="374" w:type="pct"/>
            <w:noWrap/>
            <w:hideMark/>
          </w:tcPr>
          <w:sdt>
            <w:sdtPr>
              <w:rPr>
                <w:color w:val="000000"/>
              </w:rPr>
              <w:tag w:val="MENDELEY_CITATION_v3_eyJjaXRhdGlvbklEIjoiTUVOREVMRVlfQ0lUQVRJT05fNzg5NjI2NzUtMzU4NC00MTA1LWEwNjctOTQ1NGUwZGM4ZDI4IiwiY2l0YXRpb25JdGVtcyI6W3siaWQiOiIzNzI3YjM5OC1iNWVlLTVkOTQtOGIwYy0zZmMwMDY2NjBkMWYiLCJpdGVtRGF0YSI6eyJhdXRob3IiOlt7ImRyb3BwaW5nLXBhcnRpY2xlIjoiIiwiZmFtaWx5IjoiRnVuZGFjaW9uIENhcmxvcyBzbGltIiwiZ2l2ZW4iOiIiLCJub24tZHJvcHBpbmctcGFydGljbGUiOiIiLCJwYXJzZS1uYW1lcyI6ZmFsc2UsInN1ZmZpeCI6IiJ9XSwiaWQiOiIzNzI3YjM5OC1iNWVlLTVkOTQtOGIwYy0zZmMwMDY2NjBkMWYiLCJpc3N1ZWQiOnsiZGF0ZS1wYXJ0cyI6W1siMjAxOCJdXX0sInRpdGxlIjoiRm9ybXVsYWNpw7NuIHkgZXZhbHVhY2nDs24gZGUgcHJveWVjdG9zLCBDw6FsY3VsbyBkZSBsYSBUTUFSLCBEaXNwb25pYmxlIGVuIGh0dHBzOi8vY2RuMy5jYXBhY2l0YXRlcGFyYWVsZW1wbGVvLm9yZy9hc3NldHMvNGVxejR1by5wZGYiLCJ0eXBlIjoid2VicGFnZSJ9LCJ1cmlzIjpbImh0dHA6Ly93d3cubWVuZGVsZXkuY29tL2RvY3VtZW50cy8/dXVpZD04YTMyZDExOS1kM2YxLTQ4ODAtYWViOC1lN2ZlN2VjZTJkMzMiXSwiaXNUZW1wb3JhcnkiOmZhbHNlLCJsZWdhY3lEZXNrdG9wSWQiOiI4YTMyZDExOS1kM2YxLTQ4ODAtYWViOC1lN2ZlN2VjZTJkMzMifV0sInByb3BlcnRpZXMiOnsibm90ZUluZGV4IjowfSwiaXNFZGl0ZWQiOmZhbHNlLCJtYW51YWxPdmVycmlkZSI6eyJjaXRlcHJvY1RleHQiOiJbNDZdIiwiaXNNYW51YWxseU92ZXJyaWRkZW4iOmZhbHNlLCJtYW51YWxPdmVycmlkZVRleHQiOiIifX0="/>
              <w:id w:val="-145755675"/>
              <w:placeholder>
                <w:docPart w:val="DefaultPlaceholder_-1854013440"/>
              </w:placeholder>
            </w:sdtPr>
            <w:sdtEndPr/>
            <w:sdtContent>
              <w:p w14:paraId="5A7D550B" w14:textId="1BE2325C" w:rsidR="001B288E" w:rsidRPr="001B288E" w:rsidRDefault="001B288E" w:rsidP="007174C7">
                <w:pPr>
                  <w:spacing w:line="276" w:lineRule="auto"/>
                  <w:rPr>
                    <w:rFonts w:ascii="Times New Roman" w:eastAsia="Times New Roman" w:hAnsi="Times New Roman" w:cs="Times New Roman"/>
                    <w:iCs/>
                    <w:sz w:val="22"/>
                    <w:szCs w:val="22"/>
                    <w:lang w:eastAsia="es-ES"/>
                  </w:rPr>
                </w:pPr>
                <w:r w:rsidRPr="001B288E">
                  <w:rPr>
                    <w:color w:val="000000"/>
                  </w:rPr>
                  <w:t>[46]</w:t>
                </w:r>
              </w:p>
            </w:sdtContent>
          </w:sdt>
        </w:tc>
      </w:tr>
    </w:tbl>
    <w:p w14:paraId="18288440" w14:textId="77777777" w:rsidR="001B288E" w:rsidRPr="00FF3BC0" w:rsidRDefault="001B288E" w:rsidP="001B288E">
      <w:pPr>
        <w:spacing w:before="240"/>
        <w:jc w:val="both"/>
        <w:rPr>
          <w:rFonts w:ascii="Times New Roman" w:hAnsi="Times New Roman" w:cs="Times New Roman"/>
          <w:sz w:val="24"/>
          <w:szCs w:val="24"/>
          <w:lang w:eastAsia="es-ES"/>
        </w:rPr>
      </w:pPr>
      <w:r w:rsidRPr="00FF3BC0">
        <w:rPr>
          <w:rFonts w:ascii="Times New Roman" w:hAnsi="Times New Roman" w:cs="Times New Roman"/>
          <w:sz w:val="24"/>
          <w:szCs w:val="24"/>
          <w:lang w:eastAsia="es-ES"/>
        </w:rPr>
        <w:t>Para elaborar el flujo de caja, se tuvieron en cuenta los ingresos relacionados con; precios por venta de energía, venta de metales y tarifa de eliminación de RSU, se describen en la siguiente tabla.</w:t>
      </w:r>
    </w:p>
    <w:p w14:paraId="6566428C" w14:textId="77777777" w:rsidR="001B288E" w:rsidRPr="00FF3BC0" w:rsidRDefault="001B288E" w:rsidP="00FF3BC0">
      <w:pPr>
        <w:jc w:val="center"/>
        <w:rPr>
          <w:rFonts w:ascii="Times New Roman" w:hAnsi="Times New Roman" w:cs="Times New Roman"/>
          <w:sz w:val="24"/>
          <w:szCs w:val="24"/>
          <w:lang w:eastAsia="es-ES"/>
        </w:rPr>
      </w:pPr>
      <w:r w:rsidRPr="00FF3BC0">
        <w:rPr>
          <w:rFonts w:ascii="Times New Roman" w:hAnsi="Times New Roman" w:cs="Times New Roman"/>
          <w:b/>
          <w:sz w:val="24"/>
          <w:szCs w:val="24"/>
          <w:lang w:eastAsia="es-ES"/>
        </w:rPr>
        <w:t>Tabla 10.</w:t>
      </w:r>
      <w:r w:rsidRPr="00FF3BC0">
        <w:rPr>
          <w:rFonts w:ascii="Times New Roman" w:hAnsi="Times New Roman" w:cs="Times New Roman"/>
          <w:sz w:val="24"/>
          <w:szCs w:val="24"/>
          <w:lang w:eastAsia="es-ES"/>
        </w:rPr>
        <w:t xml:space="preserve"> Ingreso generado por planta anual</w:t>
      </w:r>
    </w:p>
    <w:tbl>
      <w:tblPr>
        <w:tblStyle w:val="Tablaconcuadrcula"/>
        <w:tblW w:w="5000" w:type="pct"/>
        <w:tblLook w:val="04A0" w:firstRow="1" w:lastRow="0" w:firstColumn="1" w:lastColumn="0" w:noHBand="0" w:noVBand="1"/>
      </w:tblPr>
      <w:tblGrid>
        <w:gridCol w:w="3326"/>
        <w:gridCol w:w="2156"/>
        <w:gridCol w:w="668"/>
        <w:gridCol w:w="2344"/>
      </w:tblGrid>
      <w:tr w:rsidR="001B288E" w:rsidRPr="001B288E" w14:paraId="1BDFF36E" w14:textId="77777777" w:rsidTr="007174C7">
        <w:trPr>
          <w:trHeight w:val="113"/>
        </w:trPr>
        <w:tc>
          <w:tcPr>
            <w:tcW w:w="1958" w:type="pct"/>
            <w:noWrap/>
            <w:hideMark/>
          </w:tcPr>
          <w:p w14:paraId="1F13D0A6" w14:textId="77777777" w:rsidR="001B288E" w:rsidRPr="001B288E" w:rsidRDefault="001B288E" w:rsidP="007174C7">
            <w:pPr>
              <w:spacing w:line="276" w:lineRule="auto"/>
              <w:rPr>
                <w:rFonts w:ascii="Times New Roman" w:hAnsi="Times New Roman" w:cs="Times New Roman"/>
                <w:b/>
                <w:bCs/>
                <w:sz w:val="22"/>
                <w:szCs w:val="22"/>
                <w:lang w:eastAsia="es-ES"/>
              </w:rPr>
            </w:pPr>
            <w:r w:rsidRPr="001B288E">
              <w:rPr>
                <w:rFonts w:ascii="Times New Roman" w:hAnsi="Times New Roman" w:cs="Times New Roman"/>
                <w:b/>
                <w:bCs/>
                <w:sz w:val="22"/>
                <w:szCs w:val="22"/>
                <w:lang w:eastAsia="es-ES"/>
              </w:rPr>
              <w:t>Concepto Ingreso</w:t>
            </w:r>
          </w:p>
        </w:tc>
        <w:tc>
          <w:tcPr>
            <w:tcW w:w="1269" w:type="pct"/>
            <w:hideMark/>
          </w:tcPr>
          <w:p w14:paraId="56383756" w14:textId="77777777" w:rsidR="001B288E" w:rsidRPr="001B288E" w:rsidRDefault="001B288E" w:rsidP="007174C7">
            <w:pPr>
              <w:spacing w:line="276" w:lineRule="auto"/>
              <w:rPr>
                <w:rFonts w:ascii="Times New Roman" w:hAnsi="Times New Roman" w:cs="Times New Roman"/>
                <w:b/>
                <w:bCs/>
                <w:iCs/>
                <w:sz w:val="22"/>
                <w:szCs w:val="22"/>
                <w:lang w:eastAsia="es-ES"/>
              </w:rPr>
            </w:pPr>
            <w:r w:rsidRPr="001B288E">
              <w:rPr>
                <w:rFonts w:ascii="Times New Roman" w:hAnsi="Times New Roman" w:cs="Times New Roman"/>
                <w:b/>
                <w:bCs/>
                <w:iCs/>
                <w:sz w:val="22"/>
                <w:szCs w:val="22"/>
                <w:lang w:eastAsia="es-ES"/>
              </w:rPr>
              <w:t xml:space="preserve">     Estimación </w:t>
            </w:r>
          </w:p>
        </w:tc>
        <w:tc>
          <w:tcPr>
            <w:tcW w:w="393" w:type="pct"/>
          </w:tcPr>
          <w:p w14:paraId="45AFBF93" w14:textId="77777777" w:rsidR="001B288E" w:rsidRPr="001B288E" w:rsidRDefault="001B288E" w:rsidP="007174C7">
            <w:pPr>
              <w:spacing w:line="276" w:lineRule="auto"/>
              <w:rPr>
                <w:rFonts w:ascii="Times New Roman" w:hAnsi="Times New Roman" w:cs="Times New Roman"/>
                <w:b/>
                <w:bCs/>
                <w:iCs/>
                <w:sz w:val="22"/>
                <w:szCs w:val="22"/>
                <w:lang w:eastAsia="es-ES"/>
              </w:rPr>
            </w:pPr>
            <w:r w:rsidRPr="001B288E">
              <w:rPr>
                <w:rFonts w:ascii="Times New Roman" w:hAnsi="Times New Roman" w:cs="Times New Roman"/>
                <w:b/>
                <w:bCs/>
                <w:iCs/>
                <w:sz w:val="22"/>
                <w:szCs w:val="22"/>
                <w:lang w:eastAsia="es-ES"/>
              </w:rPr>
              <w:t>Ref.</w:t>
            </w:r>
          </w:p>
        </w:tc>
        <w:tc>
          <w:tcPr>
            <w:tcW w:w="1381" w:type="pct"/>
          </w:tcPr>
          <w:p w14:paraId="0255425F" w14:textId="77777777" w:rsidR="001B288E" w:rsidRPr="001B288E" w:rsidRDefault="001B288E" w:rsidP="007174C7">
            <w:pPr>
              <w:spacing w:line="276" w:lineRule="auto"/>
              <w:rPr>
                <w:rFonts w:ascii="Times New Roman" w:hAnsi="Times New Roman" w:cs="Times New Roman"/>
                <w:b/>
                <w:bCs/>
                <w:iCs/>
                <w:sz w:val="22"/>
                <w:szCs w:val="22"/>
                <w:lang w:eastAsia="es-ES"/>
              </w:rPr>
            </w:pPr>
            <w:r w:rsidRPr="001B288E">
              <w:rPr>
                <w:rFonts w:ascii="Times New Roman" w:hAnsi="Times New Roman" w:cs="Times New Roman"/>
                <w:b/>
                <w:bCs/>
                <w:iCs/>
                <w:sz w:val="22"/>
                <w:szCs w:val="22"/>
                <w:lang w:eastAsia="es-ES"/>
              </w:rPr>
              <w:t>Ingreso (USD $/año)</w:t>
            </w:r>
          </w:p>
        </w:tc>
      </w:tr>
      <w:tr w:rsidR="001B288E" w:rsidRPr="001B288E" w14:paraId="55D95078" w14:textId="77777777" w:rsidTr="007174C7">
        <w:trPr>
          <w:trHeight w:val="113"/>
        </w:trPr>
        <w:tc>
          <w:tcPr>
            <w:tcW w:w="1958" w:type="pct"/>
            <w:noWrap/>
            <w:hideMark/>
          </w:tcPr>
          <w:p w14:paraId="798A9049" w14:textId="77777777" w:rsidR="001B288E" w:rsidRPr="001B288E" w:rsidRDefault="001B288E" w:rsidP="007174C7">
            <w:pPr>
              <w:spacing w:line="276" w:lineRule="auto"/>
              <w:rPr>
                <w:rFonts w:ascii="Times New Roman" w:hAnsi="Times New Roman" w:cs="Times New Roman"/>
                <w:bCs/>
                <w:iCs/>
                <w:sz w:val="22"/>
                <w:szCs w:val="22"/>
                <w:lang w:eastAsia="es-ES"/>
              </w:rPr>
            </w:pPr>
            <w:r w:rsidRPr="001B288E">
              <w:rPr>
                <w:rFonts w:ascii="Times New Roman" w:hAnsi="Times New Roman" w:cs="Times New Roman"/>
                <w:bCs/>
                <w:iCs/>
                <w:sz w:val="22"/>
                <w:szCs w:val="22"/>
                <w:lang w:eastAsia="es-ES"/>
              </w:rPr>
              <w:t xml:space="preserve">Venta Energía eléctrica    </w:t>
            </w:r>
            <w:r w:rsidRPr="001B288E">
              <w:rPr>
                <w:rFonts w:ascii="Times New Roman" w:hAnsi="Times New Roman" w:cs="Times New Roman"/>
                <w:iCs/>
                <w:sz w:val="22"/>
                <w:szCs w:val="22"/>
                <w:lang w:eastAsia="es-ES"/>
              </w:rPr>
              <w:t xml:space="preserve">           </w:t>
            </w:r>
          </w:p>
        </w:tc>
        <w:tc>
          <w:tcPr>
            <w:tcW w:w="1269" w:type="pct"/>
            <w:noWrap/>
            <w:hideMark/>
          </w:tcPr>
          <w:p w14:paraId="53CE42BE" w14:textId="77777777" w:rsidR="001B288E" w:rsidRPr="001B288E" w:rsidRDefault="001B288E" w:rsidP="007174C7">
            <w:pPr>
              <w:spacing w:line="276" w:lineRule="auto"/>
              <w:jc w:val="center"/>
              <w:rPr>
                <w:rFonts w:ascii="Times New Roman" w:hAnsi="Times New Roman" w:cs="Times New Roman"/>
                <w:bCs/>
                <w:iCs/>
                <w:sz w:val="22"/>
                <w:szCs w:val="22"/>
                <w:lang w:eastAsia="es-ES"/>
              </w:rPr>
            </w:pPr>
            <w:r w:rsidRPr="001B288E">
              <w:rPr>
                <w:rFonts w:ascii="Times New Roman" w:hAnsi="Times New Roman" w:cs="Times New Roman"/>
                <w:bCs/>
                <w:sz w:val="22"/>
                <w:szCs w:val="22"/>
                <w:lang w:eastAsia="es-ES"/>
              </w:rPr>
              <w:t xml:space="preserve">115.1 US$ / </w:t>
            </w:r>
            <w:proofErr w:type="spellStart"/>
            <w:r w:rsidRPr="001B288E">
              <w:rPr>
                <w:rFonts w:ascii="Times New Roman" w:hAnsi="Times New Roman" w:cs="Times New Roman"/>
                <w:bCs/>
                <w:sz w:val="22"/>
                <w:szCs w:val="22"/>
                <w:lang w:eastAsia="es-ES"/>
              </w:rPr>
              <w:t>MWh</w:t>
            </w:r>
            <w:proofErr w:type="spellEnd"/>
            <w:r w:rsidRPr="001B288E">
              <w:rPr>
                <w:rFonts w:ascii="Times New Roman" w:hAnsi="Times New Roman" w:cs="Times New Roman"/>
                <w:iCs/>
                <w:sz w:val="22"/>
                <w:szCs w:val="22"/>
                <w:lang w:eastAsia="es-ES"/>
              </w:rPr>
              <w:t xml:space="preserve">          </w:t>
            </w:r>
          </w:p>
        </w:tc>
        <w:tc>
          <w:tcPr>
            <w:tcW w:w="393" w:type="pct"/>
          </w:tcPr>
          <w:sdt>
            <w:sdtPr>
              <w:rPr>
                <w:color w:val="000000"/>
              </w:rPr>
              <w:tag w:val="MENDELEY_CITATION_v3_eyJjaXRhdGlvbklEIjoiTUVOREVMRVlfQ0lUQVRJT05fNGI0ZjlmZDktMzlmMy00MjE4LWI0ZmQtNzkyODMwY2MxMGNjIiwiY2l0YXRpb25JdGVtcyI6W3siaWQiOiJmZjUxNDVjMy1iODM1LTU3YzUtOGMwMy1mYzI3ZWZkZDI5NDUiLCJpdGVtRGF0YSI6eyJhdXRob3IiOlt7ImRyb3BwaW5nLXBhcnRpY2xlIjoiIiwiZmFtaWx5IjoiWE0iLCJnaXZlbiI6IkVtcHJlc2EiLCJub24tZHJvcHBpbmctcGFydGljbGUiOiIiLCJwYXJzZS1uYW1lcyI6ZmFsc2UsInN1ZmZpeCI6IiJ9XSwiaWQiOiJmZjUxNDVjMy1iODM1LTU3YzUtOGMwMy1mYzI3ZWZkZDI5NDUiLCJpc3N1ZWQiOnsiZGF0ZS1wYXJ0cyI6W1siMCJdXX0sInRpdGxlIjoiUHJlY2lvIHByb21lZGlvIHkgZW5lcmfDrWEgdHJhbnNhZGEsIERpc3BvbmlibGUgZW4gaHR0cDovL3d3dy54bS5jb20uY28vUGFnaW5hcy9NZXJjYWRvLWRlLWVuZXJnaWEvcHJlY2lvLXByb21lZGlvLXktZW5lcmdpYS10cmFuc2FkYS5hc3B4IiwidHlwZSI6InJlcG9ydCJ9LCJ1cmlzIjpbImh0dHA6Ly93d3cubWVuZGVsZXkuY29tL2RvY3VtZW50cy8/dXVpZD05YzRhZjJjMy04NDRkLTQxYmMtYjE5ZC02ZjBiYTljYmM0ZjkiXSwiaXNUZW1wb3JhcnkiOmZhbHNlLCJsZWdhY3lEZXNrdG9wSWQiOiI5YzRhZjJjMy04NDRkLTQxYmMtYjE5ZC02ZjBiYTljYmM0ZjkifV0sInByb3BlcnRpZXMiOnsibm90ZUluZGV4IjowfSwiaXNFZGl0ZWQiOmZhbHNlLCJtYW51YWxPdmVycmlkZSI6eyJjaXRlcHJvY1RleHQiOiJbNDddIiwiaXNNYW51YWxseU92ZXJyaWRkZW4iOmZhbHNlLCJtYW51YWxPdmVycmlkZVRleHQiOiIifX0="/>
              <w:id w:val="739438787"/>
              <w:placeholder>
                <w:docPart w:val="DefaultPlaceholder_-1854013440"/>
              </w:placeholder>
            </w:sdtPr>
            <w:sdtEndPr/>
            <w:sdtContent>
              <w:p w14:paraId="2AE3678A" w14:textId="503C1B4F" w:rsidR="001B288E" w:rsidRPr="001B288E" w:rsidRDefault="001B288E" w:rsidP="007174C7">
                <w:pPr>
                  <w:spacing w:line="276" w:lineRule="auto"/>
                  <w:jc w:val="center"/>
                  <w:rPr>
                    <w:rFonts w:ascii="Times New Roman" w:hAnsi="Times New Roman" w:cs="Times New Roman"/>
                    <w:bCs/>
                    <w:iCs/>
                    <w:sz w:val="22"/>
                    <w:szCs w:val="22"/>
                    <w:lang w:eastAsia="es-ES"/>
                  </w:rPr>
                </w:pPr>
                <w:r w:rsidRPr="001B288E">
                  <w:rPr>
                    <w:color w:val="000000"/>
                  </w:rPr>
                  <w:t>[47]</w:t>
                </w:r>
              </w:p>
            </w:sdtContent>
          </w:sdt>
        </w:tc>
        <w:tc>
          <w:tcPr>
            <w:tcW w:w="1381" w:type="pct"/>
          </w:tcPr>
          <w:p w14:paraId="7107DDEA" w14:textId="77777777" w:rsidR="001B288E" w:rsidRPr="001B288E" w:rsidRDefault="001B288E" w:rsidP="007174C7">
            <w:pPr>
              <w:spacing w:line="276" w:lineRule="auto"/>
              <w:jc w:val="center"/>
              <w:rPr>
                <w:rFonts w:ascii="Times New Roman" w:hAnsi="Times New Roman" w:cs="Times New Roman"/>
                <w:bCs/>
                <w:sz w:val="22"/>
                <w:szCs w:val="22"/>
                <w:lang w:eastAsia="es-ES"/>
              </w:rPr>
            </w:pPr>
            <w:r w:rsidRPr="001B288E">
              <w:rPr>
                <w:rFonts w:ascii="Times New Roman" w:hAnsi="Times New Roman" w:cs="Times New Roman"/>
                <w:bCs/>
                <w:sz w:val="22"/>
                <w:szCs w:val="22"/>
                <w:lang w:eastAsia="es-ES"/>
              </w:rPr>
              <w:t>10,063,500</w:t>
            </w:r>
          </w:p>
        </w:tc>
      </w:tr>
      <w:tr w:rsidR="001B288E" w:rsidRPr="001B288E" w14:paraId="3F3AFEAE" w14:textId="77777777" w:rsidTr="007174C7">
        <w:trPr>
          <w:trHeight w:val="113"/>
        </w:trPr>
        <w:tc>
          <w:tcPr>
            <w:tcW w:w="1958" w:type="pct"/>
            <w:noWrap/>
            <w:hideMark/>
          </w:tcPr>
          <w:p w14:paraId="0CF0EC2E" w14:textId="77777777" w:rsidR="001B288E" w:rsidRPr="001B288E" w:rsidRDefault="001B288E" w:rsidP="007174C7">
            <w:pPr>
              <w:spacing w:line="276" w:lineRule="auto"/>
              <w:rPr>
                <w:rFonts w:ascii="Times New Roman" w:hAnsi="Times New Roman" w:cs="Times New Roman"/>
                <w:bCs/>
                <w:iCs/>
                <w:sz w:val="22"/>
                <w:szCs w:val="22"/>
                <w:lang w:eastAsia="es-ES"/>
              </w:rPr>
            </w:pPr>
            <w:r w:rsidRPr="001B288E">
              <w:rPr>
                <w:rFonts w:ascii="Times New Roman" w:hAnsi="Times New Roman" w:cs="Times New Roman"/>
                <w:bCs/>
                <w:iCs/>
                <w:sz w:val="22"/>
                <w:szCs w:val="22"/>
                <w:lang w:eastAsia="es-ES"/>
              </w:rPr>
              <w:t xml:space="preserve">Eliminación de RSU              </w:t>
            </w:r>
            <w:r w:rsidRPr="001B288E">
              <w:rPr>
                <w:rFonts w:ascii="Times New Roman" w:hAnsi="Times New Roman" w:cs="Times New Roman"/>
                <w:iCs/>
                <w:sz w:val="22"/>
                <w:szCs w:val="22"/>
                <w:lang w:eastAsia="es-ES"/>
              </w:rPr>
              <w:t xml:space="preserve">              </w:t>
            </w:r>
          </w:p>
        </w:tc>
        <w:tc>
          <w:tcPr>
            <w:tcW w:w="1269" w:type="pct"/>
            <w:noWrap/>
            <w:hideMark/>
          </w:tcPr>
          <w:p w14:paraId="11A1595C" w14:textId="77777777" w:rsidR="001B288E" w:rsidRPr="001B288E" w:rsidRDefault="001B288E" w:rsidP="007174C7">
            <w:pPr>
              <w:spacing w:line="276" w:lineRule="auto"/>
              <w:jc w:val="center"/>
              <w:rPr>
                <w:rFonts w:ascii="Times New Roman" w:hAnsi="Times New Roman" w:cs="Times New Roman"/>
                <w:bCs/>
                <w:sz w:val="22"/>
                <w:szCs w:val="22"/>
                <w:lang w:eastAsia="es-ES"/>
              </w:rPr>
            </w:pPr>
            <w:r w:rsidRPr="001B288E">
              <w:rPr>
                <w:rFonts w:ascii="Times New Roman" w:hAnsi="Times New Roman" w:cs="Times New Roman"/>
                <w:bCs/>
                <w:sz w:val="22"/>
                <w:szCs w:val="22"/>
                <w:lang w:eastAsia="es-ES"/>
              </w:rPr>
              <w:t xml:space="preserve">42.1 </w:t>
            </w:r>
            <w:r w:rsidRPr="001B288E">
              <w:rPr>
                <w:rFonts w:ascii="Times New Roman" w:hAnsi="Times New Roman" w:cs="Times New Roman"/>
                <w:iCs/>
                <w:sz w:val="22"/>
                <w:szCs w:val="22"/>
                <w:lang w:eastAsia="es-ES"/>
              </w:rPr>
              <w:t xml:space="preserve">US$ / t RSU              </w:t>
            </w:r>
          </w:p>
        </w:tc>
        <w:tc>
          <w:tcPr>
            <w:tcW w:w="393" w:type="pct"/>
          </w:tcPr>
          <w:sdt>
            <w:sdtPr>
              <w:rPr>
                <w:color w:val="000000"/>
              </w:rPr>
              <w:tag w:val="MENDELEY_CITATION_v3_eyJjaXRhdGlvbklEIjoiTUVOREVMRVlfQ0lUQVRJT05fYTE4Njg4MDMtYWRmZC00NDFmLWE0ZGYtYzNhM2ZkNTUzNWZkIiwiY2l0YXRpb25JdGVtcyI6W3siaWQiOiI5NjQxNjQwZS1hODM5LTU5NTMtOWVhMi03MDQ2NjE4Nzc4Y2QiLCJpdGVtRGF0YSI6eyJhdXRob3IiOlt7ImRyb3BwaW5nLXBhcnRpY2xlIjoiIiwiZmFtaWx5IjoiRU1BQiIsImdpdmVuIjoiRU1QUkVTQSBERSBBU0VPIERFIEJVQ0FSQU1BTkdBIFMuQS4g4oCTIEVTUCIsIm5vbi1kcm9wcGluZy1wYXJ0aWNsZSI6IiIsInBhcnNlLW5hbWVzIjpmYWxzZSwic3VmZml4IjoiIn1dLCJpZCI6Ijk2NDE2NDBlLWE4MzktNTk1My05ZWEyLTcwNDY2MTg3NzhjZCIsImlzc3VlZCI6eyJkYXRlLXBhcnRzIjpbWyIyMDE5Il1dfSwibnVtYmVyLW9mLXBhZ2VzIjoiMTciLCJwdWJsaXNoZXItcGxhY2UiOiJCdWNhcmFtYW5nYSIsInRpdGxlIjoiUkVTUFVFU1RBIENVRVNUSU9OQVJJTyBQUk9QT1NJQ0lPTiBOby4gMywgRU4gRlVOQ0lPTiBERUwgREVCQVRFIERFIENPTlRST0wgUE9MSVRJQ08gQ09OQ0VKTyBNVU5JQ0lQQUwgREUgQlVDQVJBTUFOR0EiLCJ0eXBlIjoicmVwb3J0In0sInVyaXMiOlsiaHR0cDovL3d3dy5tZW5kZWxleS5jb20vZG9jdW1lbnRzLz91dWlkPWNiNjI1NGVhLTc5ZmYtNDIxYS1iMTk1LTg5OTYyYWUxYjMyYiJdLCJpc1RlbXBvcmFyeSI6ZmFsc2UsImxlZ2FjeURlc2t0b3BJZCI6ImNiNjI1NGVhLTc5ZmYtNDIxYS1iMTk1LTg5OTYyYWUxYjMyYiJ9XSwicHJvcGVydGllcyI6eyJub3RlSW5kZXgiOjB9LCJpc0VkaXRlZCI6ZmFsc2UsIm1hbnVhbE92ZXJyaWRlIjp7ImNpdGVwcm9jVGV4dCI6Ils0OF0iLCJpc01hbnVhbGx5T3ZlcnJpZGRlbiI6ZmFsc2UsIm1hbnVhbE92ZXJyaWRlVGV4dCI6IiJ9fQ=="/>
              <w:id w:val="1365406651"/>
              <w:placeholder>
                <w:docPart w:val="DefaultPlaceholder_-1854013440"/>
              </w:placeholder>
            </w:sdtPr>
            <w:sdtEndPr/>
            <w:sdtContent>
              <w:p w14:paraId="75EDDE2F" w14:textId="3A935B66" w:rsidR="001B288E" w:rsidRPr="001B288E" w:rsidRDefault="001B288E" w:rsidP="007174C7">
                <w:pPr>
                  <w:spacing w:line="276" w:lineRule="auto"/>
                  <w:jc w:val="center"/>
                  <w:rPr>
                    <w:rFonts w:ascii="Times New Roman" w:hAnsi="Times New Roman" w:cs="Times New Roman"/>
                    <w:bCs/>
                    <w:sz w:val="22"/>
                    <w:szCs w:val="22"/>
                    <w:lang w:eastAsia="es-ES"/>
                  </w:rPr>
                </w:pPr>
                <w:r w:rsidRPr="001B288E">
                  <w:rPr>
                    <w:color w:val="000000"/>
                  </w:rPr>
                  <w:t>[48]</w:t>
                </w:r>
              </w:p>
            </w:sdtContent>
          </w:sdt>
        </w:tc>
        <w:tc>
          <w:tcPr>
            <w:tcW w:w="1381" w:type="pct"/>
          </w:tcPr>
          <w:p w14:paraId="4171A104" w14:textId="77777777" w:rsidR="001B288E" w:rsidRPr="001B288E" w:rsidRDefault="001B288E" w:rsidP="007174C7">
            <w:pPr>
              <w:spacing w:line="276" w:lineRule="auto"/>
              <w:jc w:val="center"/>
              <w:rPr>
                <w:rFonts w:ascii="Times New Roman" w:hAnsi="Times New Roman" w:cs="Times New Roman"/>
                <w:bCs/>
                <w:sz w:val="22"/>
                <w:szCs w:val="22"/>
                <w:lang w:eastAsia="es-ES"/>
              </w:rPr>
            </w:pPr>
            <w:r w:rsidRPr="001B288E">
              <w:rPr>
                <w:rFonts w:ascii="Times New Roman" w:hAnsi="Times New Roman" w:cs="Times New Roman"/>
                <w:bCs/>
                <w:sz w:val="22"/>
                <w:szCs w:val="22"/>
                <w:lang w:eastAsia="es-ES"/>
              </w:rPr>
              <w:t>15,348,250</w:t>
            </w:r>
          </w:p>
        </w:tc>
      </w:tr>
      <w:tr w:rsidR="001B288E" w:rsidRPr="001B288E" w14:paraId="5A0FAC79" w14:textId="77777777" w:rsidTr="007174C7">
        <w:trPr>
          <w:trHeight w:val="113"/>
        </w:trPr>
        <w:tc>
          <w:tcPr>
            <w:tcW w:w="1958" w:type="pct"/>
            <w:noWrap/>
            <w:hideMark/>
          </w:tcPr>
          <w:p w14:paraId="55492616" w14:textId="77777777" w:rsidR="001B288E" w:rsidRPr="001B288E" w:rsidRDefault="001B288E" w:rsidP="007174C7">
            <w:pPr>
              <w:spacing w:line="276" w:lineRule="auto"/>
              <w:rPr>
                <w:rFonts w:ascii="Times New Roman" w:hAnsi="Times New Roman" w:cs="Times New Roman"/>
                <w:bCs/>
                <w:iCs/>
                <w:sz w:val="22"/>
                <w:szCs w:val="22"/>
                <w:lang w:eastAsia="es-ES"/>
              </w:rPr>
            </w:pPr>
            <w:r w:rsidRPr="001B288E">
              <w:rPr>
                <w:rFonts w:ascii="Times New Roman" w:hAnsi="Times New Roman" w:cs="Times New Roman"/>
                <w:bCs/>
                <w:iCs/>
                <w:sz w:val="22"/>
                <w:szCs w:val="22"/>
                <w:lang w:eastAsia="es-ES"/>
              </w:rPr>
              <w:t xml:space="preserve">Venta de metales separados   </w:t>
            </w:r>
            <w:r w:rsidRPr="001B288E">
              <w:rPr>
                <w:rFonts w:ascii="Times New Roman" w:hAnsi="Times New Roman" w:cs="Times New Roman"/>
                <w:iCs/>
                <w:sz w:val="22"/>
                <w:szCs w:val="22"/>
                <w:lang w:eastAsia="es-ES"/>
              </w:rPr>
              <w:t xml:space="preserve"> </w:t>
            </w:r>
          </w:p>
        </w:tc>
        <w:tc>
          <w:tcPr>
            <w:tcW w:w="1269" w:type="pct"/>
            <w:noWrap/>
            <w:hideMark/>
          </w:tcPr>
          <w:p w14:paraId="724701C4" w14:textId="77777777" w:rsidR="001B288E" w:rsidRPr="001B288E" w:rsidRDefault="001B288E" w:rsidP="007174C7">
            <w:pPr>
              <w:spacing w:line="276" w:lineRule="auto"/>
              <w:jc w:val="center"/>
              <w:rPr>
                <w:rFonts w:ascii="Times New Roman" w:hAnsi="Times New Roman" w:cs="Times New Roman"/>
                <w:bCs/>
                <w:sz w:val="22"/>
                <w:szCs w:val="22"/>
                <w:lang w:eastAsia="es-ES"/>
              </w:rPr>
            </w:pPr>
            <w:r w:rsidRPr="001B288E">
              <w:rPr>
                <w:rFonts w:ascii="Times New Roman" w:hAnsi="Times New Roman" w:cs="Times New Roman"/>
                <w:bCs/>
                <w:sz w:val="22"/>
                <w:szCs w:val="22"/>
                <w:lang w:eastAsia="es-ES"/>
              </w:rPr>
              <w:t xml:space="preserve">665,610 </w:t>
            </w:r>
            <w:r w:rsidRPr="001B288E">
              <w:rPr>
                <w:rFonts w:ascii="Times New Roman" w:hAnsi="Times New Roman" w:cs="Times New Roman"/>
                <w:iCs/>
                <w:sz w:val="22"/>
                <w:szCs w:val="22"/>
                <w:lang w:eastAsia="es-ES"/>
              </w:rPr>
              <w:t>US$ / año</w:t>
            </w:r>
          </w:p>
        </w:tc>
        <w:tc>
          <w:tcPr>
            <w:tcW w:w="393" w:type="pct"/>
          </w:tcPr>
          <w:sdt>
            <w:sdtPr>
              <w:rPr>
                <w:color w:val="000000"/>
              </w:rPr>
              <w:tag w:val="MENDELEY_CITATION_v3_eyJjaXRhdGlvbklEIjoiTUVOREVMRVlfQ0lUQVRJT05fMGQ5NmZhZmEtNjkyZS00NjM3LWE3YjItMjQ1OWRhODUzYWIxIiwiY2l0YXRpb25JdGVtcyI6W3siaWQiOiJkMmRlZWM2ZS03MDAxLTVjYjktOTVjOC1mNDEwYjU2MjY0NDciLCJpdGVtRGF0YSI6eyJhdXRob3IiOlt7ImRyb3BwaW5nLXBhcnRpY2xlIjoiIiwiZmFtaWx5IjoiU2NobmVpZGVyIiwiZ2l2ZW4iOiJEYW5pZWwgUm9scGgiLCJub24tZHJvcHBpbmctcGFydGljbGUiOiIiLCJwYXJzZS1uYW1lcyI6ZmFsc2UsInN1ZmZpeCI6IiJ9XSwiaWQiOiJkMmRlZWM2ZS03MDAxLTVjYjktOTVjOC1mNDEwYjU2MjY0NDciLCJpc3N1ZSI6IjMiLCJpc3N1ZWQiOnsiZGF0ZS1wYXJ0cyI6W1siMjAxMCJdXX0sInBhZ2UiOiIzNjktMzc4IiwidGl0bGUiOiJDb3N0IEFuYWx5c2lzIG9mIFdhc3RlLXRvLUVuZXJneSBQbGFudCIsInR5cGUiOiJhcnRpY2xlLWpvdXJuYWwiLCJ2b2x1bWUiOiI1MiJ9LCJ1cmlzIjpbImh0dHA6Ly93d3cubWVuZGVsZXkuY29tL2RvY3VtZW50cy8/dXVpZD1iMmI4MDYwNC00NDVhLTQ4OGItOGQ4Ny0zNjI5NDM0ZmVkNjEiXSwiaXNUZW1wb3JhcnkiOmZhbHNlLCJsZWdhY3lEZXNrdG9wSWQiOiJiMmI4MDYwNC00NDVhLTQ4OGItOGQ4Ny0zNjI5NDM0ZmVkNjEifV0sInByb3BlcnRpZXMiOnsibm90ZUluZGV4IjowfSwiaXNFZGl0ZWQiOmZhbHNlLCJtYW51YWxPdmVycmlkZSI6eyJjaXRlcHJvY1RleHQiOiJbMzJdIiwiaXNNYW51YWxseU92ZXJyaWRkZW4iOmZhbHNlLCJtYW51YWxPdmVycmlkZVRleHQiOiIifX0="/>
              <w:id w:val="387156727"/>
              <w:placeholder>
                <w:docPart w:val="DefaultPlaceholder_-1854013440"/>
              </w:placeholder>
            </w:sdtPr>
            <w:sdtEndPr/>
            <w:sdtContent>
              <w:p w14:paraId="291BABFF" w14:textId="7060DF0D" w:rsidR="001B288E" w:rsidRPr="001B288E" w:rsidRDefault="001B288E" w:rsidP="007174C7">
                <w:pPr>
                  <w:spacing w:line="276" w:lineRule="auto"/>
                  <w:jc w:val="center"/>
                  <w:rPr>
                    <w:rFonts w:ascii="Times New Roman" w:hAnsi="Times New Roman" w:cs="Times New Roman"/>
                    <w:bCs/>
                    <w:sz w:val="22"/>
                    <w:szCs w:val="22"/>
                    <w:lang w:eastAsia="es-ES"/>
                  </w:rPr>
                </w:pPr>
                <w:r w:rsidRPr="001B288E">
                  <w:rPr>
                    <w:color w:val="000000"/>
                  </w:rPr>
                  <w:t>[32]</w:t>
                </w:r>
              </w:p>
            </w:sdtContent>
          </w:sdt>
        </w:tc>
        <w:tc>
          <w:tcPr>
            <w:tcW w:w="1381" w:type="pct"/>
          </w:tcPr>
          <w:p w14:paraId="25A22FC7" w14:textId="77777777" w:rsidR="001B288E" w:rsidRPr="001B288E" w:rsidRDefault="001B288E" w:rsidP="007174C7">
            <w:pPr>
              <w:spacing w:line="276" w:lineRule="auto"/>
              <w:jc w:val="center"/>
              <w:rPr>
                <w:rFonts w:ascii="Times New Roman" w:hAnsi="Times New Roman" w:cs="Times New Roman"/>
                <w:bCs/>
                <w:sz w:val="22"/>
                <w:szCs w:val="22"/>
                <w:lang w:eastAsia="es-ES"/>
              </w:rPr>
            </w:pPr>
            <w:r w:rsidRPr="001B288E">
              <w:rPr>
                <w:rFonts w:ascii="Times New Roman" w:hAnsi="Times New Roman" w:cs="Times New Roman"/>
                <w:bCs/>
                <w:sz w:val="22"/>
                <w:szCs w:val="22"/>
                <w:lang w:eastAsia="es-ES"/>
              </w:rPr>
              <w:t>665,610</w:t>
            </w:r>
          </w:p>
        </w:tc>
      </w:tr>
      <w:tr w:rsidR="001B288E" w:rsidRPr="001B288E" w14:paraId="519A84C6" w14:textId="77777777" w:rsidTr="007174C7">
        <w:trPr>
          <w:trHeight w:val="113"/>
        </w:trPr>
        <w:tc>
          <w:tcPr>
            <w:tcW w:w="3619" w:type="pct"/>
            <w:gridSpan w:val="3"/>
            <w:noWrap/>
            <w:vAlign w:val="center"/>
          </w:tcPr>
          <w:p w14:paraId="26588D3A" w14:textId="77777777" w:rsidR="001B288E" w:rsidRPr="001B288E" w:rsidRDefault="001B288E" w:rsidP="007174C7">
            <w:pPr>
              <w:spacing w:line="276" w:lineRule="auto"/>
              <w:jc w:val="right"/>
              <w:rPr>
                <w:rFonts w:ascii="Times New Roman" w:hAnsi="Times New Roman" w:cs="Times New Roman"/>
                <w:b/>
                <w:bCs/>
                <w:sz w:val="22"/>
                <w:szCs w:val="22"/>
                <w:lang w:eastAsia="es-ES"/>
              </w:rPr>
            </w:pPr>
            <w:r w:rsidRPr="001B288E">
              <w:rPr>
                <w:rFonts w:ascii="Times New Roman" w:hAnsi="Times New Roman" w:cs="Times New Roman"/>
                <w:b/>
                <w:bCs/>
                <w:sz w:val="22"/>
                <w:szCs w:val="22"/>
                <w:lang w:eastAsia="es-ES"/>
              </w:rPr>
              <w:t>Total</w:t>
            </w:r>
          </w:p>
        </w:tc>
        <w:tc>
          <w:tcPr>
            <w:tcW w:w="1381" w:type="pct"/>
            <w:vAlign w:val="center"/>
          </w:tcPr>
          <w:p w14:paraId="2E2EB9CC" w14:textId="77777777" w:rsidR="001B288E" w:rsidRPr="001B288E" w:rsidRDefault="001B288E" w:rsidP="007174C7">
            <w:pPr>
              <w:spacing w:line="276" w:lineRule="auto"/>
              <w:jc w:val="center"/>
              <w:rPr>
                <w:rFonts w:ascii="Times New Roman" w:hAnsi="Times New Roman" w:cs="Times New Roman"/>
                <w:b/>
                <w:bCs/>
                <w:sz w:val="22"/>
                <w:szCs w:val="22"/>
                <w:lang w:eastAsia="es-ES"/>
              </w:rPr>
            </w:pPr>
            <w:r w:rsidRPr="001B288E">
              <w:rPr>
                <w:rFonts w:ascii="Times New Roman" w:hAnsi="Times New Roman" w:cs="Times New Roman"/>
                <w:b/>
                <w:bCs/>
                <w:sz w:val="22"/>
                <w:szCs w:val="22"/>
                <w:lang w:eastAsia="es-ES"/>
              </w:rPr>
              <w:t>26,077,360</w:t>
            </w:r>
          </w:p>
        </w:tc>
      </w:tr>
    </w:tbl>
    <w:p w14:paraId="2FE48C94" w14:textId="003E1BCA" w:rsidR="001B288E" w:rsidRPr="00FF3BC0" w:rsidRDefault="001B288E" w:rsidP="001B288E">
      <w:pPr>
        <w:spacing w:before="240"/>
        <w:jc w:val="both"/>
        <w:rPr>
          <w:rFonts w:ascii="Times New Roman" w:hAnsi="Times New Roman" w:cs="Times New Roman"/>
          <w:sz w:val="24"/>
          <w:szCs w:val="24"/>
          <w:lang w:val="es-MX"/>
        </w:rPr>
      </w:pPr>
      <w:r w:rsidRPr="00FF3BC0">
        <w:rPr>
          <w:rFonts w:ascii="Times New Roman" w:hAnsi="Times New Roman" w:cs="Times New Roman"/>
          <w:sz w:val="24"/>
          <w:szCs w:val="24"/>
          <w:lang w:val="es-MX"/>
        </w:rPr>
        <w:t xml:space="preserve">Se calculó la depreciación anual de los equipos y activos </w:t>
      </w:r>
      <w:sdt>
        <w:sdtPr>
          <w:rPr>
            <w:rFonts w:ascii="Times New Roman" w:hAnsi="Times New Roman" w:cs="Times New Roman"/>
            <w:color w:val="000000"/>
            <w:sz w:val="24"/>
            <w:szCs w:val="24"/>
            <w:lang w:val="es-MX"/>
          </w:rPr>
          <w:tag w:val="MENDELEY_CITATION_v3_eyJjaXRhdGlvbklEIjoiTUVOREVMRVlfQ0lUQVRJT05fZWE5M2YyYWQtYmNhYi00ZDkwLWJmNGQtZWNjZGY0ZTYzODRlIiwiY2l0YXRpb25JdGVtcyI6W3siaWQiOiIzYjlmNjYyNi1mYTM1LTUxNzYtODNmMi0wNWVkZTFiYjkzMjEiLCJpdGVtRGF0YSI6eyJhdXRob3IiOlt7ImRyb3BwaW5nLXBhcnRpY2xlIjoiIiwiZmFtaWx5IjoiT2xpdmVpcmEiLCJnaXZlbiI6IkVkc29uIiwibm9uLWRyb3BwaW5nLXBhcnRpY2xlIjoiRGUiLCJwYXJzZS1uYW1lcyI6ZmFsc2UsInN1ZmZpeCI6IiJ9LHsiZHJvcHBpbmctcGFydGljbGUiOiIiLCJmYW1pbHkiOiJCYXJyYSIsImdpdmVuIjoiSm9zw6kgQXJuYWxkbyIsIm5vbi1kcm9wcGluZy1wYXJ0aWNsZSI6IiIsInBhcnNlLW5hbWVzIjpmYWxzZSwic3VmZml4IjoiIn1dLCJpZCI6IjNiOWY2NjI2LWZhMzUtNTE3Ni04M2YyLTA1ZWRlMWJiOTMyMSIsImlzc3VlZCI6eyJkYXRlLXBhcnRzIjpbWyIyMDA4Il1dfSwibnVtYmVyLW9mLXBhZ2VzIjoiMTA0IiwicHVibGlzaGVyIjoiVW5pdmVyc2lkYWRlIEZlZGVyYWwgZGUgSXRhanViw6EiLCJ0aXRsZSI6IkFuw6FsaXNpcyB5IHNpbXVsYWNpw7NuIGVjb27Ds21pY2EgZW4gY2VudHJhbCBkZSBjb2dlbmVyYWNpw7NuIGEgcGFydGlyIGRlIGJpb21hc2EgZGUgbGEgaW5kdXN0cmlhIGRlIGFjZWl0ZSBkZSBwYWxtYSwgTUJBIFVOSUZFSSIsInR5cGUiOiJ0aGVzaXMifSwidXJpcyI6WyJodHRwOi8vd3d3Lm1lbmRlbGV5LmNvbS9kb2N1bWVudHMvP3V1aWQ9M2QzMGE2NDQtZDIwYi00YzJkLTk4NjgtZWU4ZTk3Zjg5MjNkIl0sImlzVGVtcG9yYXJ5IjpmYWxzZSwibGVnYWN5RGVza3RvcElkIjoiM2QzMGE2NDQtZDIwYi00YzJkLTk4NjgtZWU4ZTk3Zjg5MjNkIn1dLCJwcm9wZXJ0aWVzIjp7Im5vdGVJbmRleCI6MH0sImlzRWRpdGVkIjpmYWxzZSwibWFudWFsT3ZlcnJpZGUiOnsiY2l0ZXByb2NUZXh0IjoiWzQ5XSIsImlzTWFudWFsbHlPdmVycmlkZGVuIjpmYWxzZSwibWFudWFsT3ZlcnJpZGVUZXh0IjoiIn19"/>
          <w:id w:val="-1161461691"/>
          <w:placeholder>
            <w:docPart w:val="DefaultPlaceholder_-1854013440"/>
          </w:placeholder>
        </w:sdtPr>
        <w:sdtEndPr>
          <w:rPr>
            <w:rFonts w:asciiTheme="minorHAnsi" w:hAnsiTheme="minorHAnsi" w:cstheme="minorBidi"/>
            <w:sz w:val="22"/>
            <w:szCs w:val="22"/>
            <w:lang w:val="es-ES"/>
          </w:rPr>
        </w:sdtEndPr>
        <w:sdtContent>
          <w:r w:rsidRPr="001B288E">
            <w:rPr>
              <w:color w:val="000000"/>
            </w:rPr>
            <w:t>[49]</w:t>
          </w:r>
        </w:sdtContent>
      </w:sdt>
      <w:r w:rsidRPr="00FF3BC0">
        <w:rPr>
          <w:rFonts w:ascii="Times New Roman" w:hAnsi="Times New Roman" w:cs="Times New Roman"/>
          <w:sz w:val="24"/>
          <w:szCs w:val="24"/>
          <w:lang w:val="es-MX"/>
        </w:rPr>
        <w:t xml:space="preserve">, calculando la depreciación anual en 4,905,101 USD y redefiniendo los costos distribuidos en planta, siendo del 60% para el equipamiento </w:t>
      </w:r>
      <w:sdt>
        <w:sdtPr>
          <w:rPr>
            <w:rFonts w:ascii="Times New Roman" w:hAnsi="Times New Roman" w:cs="Times New Roman"/>
            <w:color w:val="000000"/>
            <w:sz w:val="24"/>
            <w:szCs w:val="24"/>
            <w:lang w:val="es-MX"/>
          </w:rPr>
          <w:tag w:val="MENDELEY_CITATION_v3_eyJjaXRhdGlvbklEIjoiTUVOREVMRVlfQ0lUQVRJT05fZTE4MWFiYjQtYTIxNy00OGVmLWI1YzEtZWI1YzQwNmQ4MjE0IiwiY2l0YXRpb25JdGVtcyI6W3siaWQiOiJlNWNiYTE4Yy0xODE3LTVmNWYtOWU3MS0zYWUxNjUyYjU2MjAiLCJpdGVtRGF0YSI6eyJhYnN0cmFjdCI6IkN1cnJlbnRseSwgd29ybGR3aWRlIHRoZSBjb25zdGFudCBnZW5lcmF0aW9uIG9mIE11bmljaXBhbCBTb2xpZCBXYXN0ZSAoTVNXKSBoYXMgYmVjb21lIGEgY2hhbGxlbmdlIGZvciBodW1hbml0eSB0aGF0IHJlcXVpcmVzIGRpZmZlcmVudCBtYW5hZ2VtZW50IG1vZGVscy4gVGhlIG9iamVjdGl2ZSBvZiB0aGlzIHJlc2VhcmNoIGlzIHRvIGNhcnJ5IG91dCBhIHRoZXJtb2R5bmFtaWMgYW5kIGVjb25vbWljIGFzc2Vzc21lbnQgdGhhdCBhc3Nlc3NlcyB0aGUgTVNXcyBtYW5hZ2VkIGF0IHRoZSBCdWNhcmFtYW5nYSAoQ2FycmFzY28pIGxhbmRmaWxsLCB1c2luZyBJbmNpbmVyYXRpb24gdGVjaG5vbG9neSBmb3IgcG93ZXIgZ2VuZXJhdGlvbiAoV3RFKS4gVGVuIHNjZW5hcmlvcyB3ZXJlIGV2YWx1YXRlZCB3aGVyZSByZWdlbmVyYXRpb24sIHJlaGVhdGluZyBhbmQgaHlicmlkIGNvbWJpbmVkIGN5Y2xlIChDQ0gpIHdlcmUgaW5jb3Jwb3JhdGVkLiBGb3IgdGhlIGNhbGN1bGF0aW9uIG9mIHRoZSBwcm9wZXJ0aWVzIGluIGVhY2ggc3RhdGUgb2YgdGhlIGRpZmZlcmVudCBzY2VuYXJpb3MsIHRoZSBDb29sUHJvcCDihKIgc29mdHdhcmUgd2FzIHVzZWQuIFRoZSBzdGVhbSBwYXJhbWV0ZXJzIG9mIFJhbmtpbmUgY3ljbGVzIHdlcmUgZXN0aW1hdGVkIGF0IDQwIGJhciBhbmQgMzgwwrBDLCB3aXRoIGEgbG93ZXIgaGVhdGluZyB2YWx1ZSAoTEhWLCBNU1cpIG9mIDgsNzg2IGtKL2tnLiBIaWdoZXN0IGVuZXJneSBlZmZpY2llbmN5IHdhcyBhY2hpZXZlZCBvbiB0aGUgc2NlbmFyaW8gKEM3KSB3aXRoIDIzLjclLCBpbmNyZWFzaW5nIGJ5IDEuNSBHV2gveWVhciAoMS43JSkgcG93ZXIgZGVsaXZlcmVkIHRvIHRoZSBncmlkIHdpdGggcmVzcGVjdCB0byB0aGUgYmFzZWxpbmUgc2NlbmFyaW8uIFRoZSBjb21iaW5lZCBjeWNsZXMgaHlicmlkIG9mIG5hdHVyYWwgZ2FzIHdpbGwgaW5jcmVhc2UgdGhlIG92ZXJhbGwgZW5lcmd5IGVmZmljaWVuY3ksIGFyb3VuZCAzNyUgdG8gMzklLCB0aGUgbWFzcyBmbG93IHJhdGUgb2Ygc3RlYW0gaW5jcmVhc2VzIGJ5IDQ4JSBmb3IgdGhlIENDSDEgYW5kIDY2JSBmb3IgdGhlIENDSDIsIHByb3ZpZGluZyBhbiBpbmNyZWFzZSBpbiBlbGVjdHJpY2FsIHBvd2VyIG9mIDg4JSBhbmQgMTAwLjElLCByZXNwZWN0aXZlbHkuIEFtb25nIHRoZSBzaW1wbGUgUmFua2luZSBjeWNsZXMsIHRoZSBzY2VuYXJpbyB3aXRoIGEgcmVnZW5lcmF0b3IgKEMxKSBwcmVzZW50cyB0aGUgYmVzdCBwcm9maXRhYmlsaXR5LCB3aXRoIGEgcmVjb3ZlcnkgcGVyaW9kIG9mIDE5IHllYXJzLCBOUFYgb2YgNiw4NzgsMTAzIFVTRCBhbmQgSVJSIG9mIDExJS4gT2YgdGhlIGh5YnJpZCBjb21iaW5lZCBjeWNsZXMsIHRoZSBiZXN0IHByb2ZpdGFiaWxpdHkgaXMgdGhlIChDQ0gyKSwgd2hpY2ggcmV0dXJucyB0aGUgaW52ZXN0bWVudCBpbiB0aGUgeWVhciAxNywgTlBWIG9mIDMxLDc1NCw1MzEgVVNEIGFuZCBJUlIgb2YgMTMuNyUsIGluIHRoaXMgc2NlbmFyaW8gdGhlIG1vc3QgaW1wb3J0YW50IHZhcmlhYmxlIGJ5IGluY29tZSBmcm9tIHBsYW50IGlzIHRoZSBzYWxlIG9mIGVsZWN0cmljaXR5LCBkaWZmZXJlbnQgZnJvbSBzaW1wbGUgY3ljbGVzLCB3aGljaCBhcmUgcmVwcmVzZW50ZWQgYnkgdGhlIGhpZ2hlciBpbmNvbWUgYnkgdGhlIE1TVyBkaXNwb3NhbCByYXRlLiIsImF1dGhvciI6W3siZHJvcHBpbmctcGFydGljbGUiOiIiLCJmYW1pbHkiOiJDYXN0aWxsbyIsImdpdmVuIjoiTmlsc29uIiwibm9uLWRyb3BwaW5nLXBhcnRpY2xlIjoiIiwicGFyc2UtbmFtZXMiOmZhbHNlLCJzdWZmaXgiOiIifV0sImlkIjoiZTVjYmExOGMtMTgxNy01ZjVmLTllNzEtM2FlMTY1MmI1NjIwIiwiaXNzdWVkIjp7ImRhdGUtcGFydHMiOltbIjIwMTkiXV19LCJudW1iZXItb2YtcGFnZXMiOiIyMDAiLCJwdWJsaXNoZXIiOiJVREVTIiwidGl0bGUiOiJFdmFsdWFjacOzbiB0ZXJtb2RpbsOhbWljYSB5IGVjb27Ds21pY2EgcGFyYSBsYSBnZW5lcmFjacOzbiBlbMOpY3RyaWNhIHBvciBtZWRpbyBkZSBsYSBpbmNpbmVyYWNpw7NuIGRlIHJlc2lkdW9zIHPDs2xpZG9zIHVyYmFub3MuIiwidHlwZSI6InRoZXNpcyJ9LCJ1cmlzIjpbImh0dHA6Ly93d3cubWVuZGVsZXkuY29tL2RvY3VtZW50cy8/dXVpZD1jMGRlODU2ZS0xNzI5LTRkZWItYmUwMC0wZmNkOTZlZDI2MDAiXSwiaXNUZW1wb3JhcnkiOmZhbHNlLCJsZWdhY3lEZXNrdG9wSWQiOiJjMGRlODU2ZS0xNzI5LTRkZWItYmUwMC0wZmNkOTZlZDI2MDAifV0sInByb3BlcnRpZXMiOnsibm90ZUluZGV4IjowfSwiaXNFZGl0ZWQiOmZhbHNlLCJtYW51YWxPdmVycmlkZSI6eyJjaXRlcHJvY1RleHQiOiJbNTBdIiwiaXNNYW51YWxseU92ZXJyaWRkZW4iOmZhbHNlLCJtYW51YWxPdmVycmlkZVRleHQiOiIifX0="/>
          <w:id w:val="-357901792"/>
          <w:placeholder>
            <w:docPart w:val="DefaultPlaceholder_-1854013440"/>
          </w:placeholder>
        </w:sdtPr>
        <w:sdtEndPr>
          <w:rPr>
            <w:rFonts w:asciiTheme="minorHAnsi" w:hAnsiTheme="minorHAnsi" w:cstheme="minorBidi"/>
            <w:sz w:val="22"/>
            <w:szCs w:val="22"/>
            <w:lang w:val="es-ES"/>
          </w:rPr>
        </w:sdtEndPr>
        <w:sdtContent>
          <w:r w:rsidRPr="001B288E">
            <w:rPr>
              <w:color w:val="000000"/>
            </w:rPr>
            <w:t>[50]</w:t>
          </w:r>
        </w:sdtContent>
      </w:sdt>
      <w:r w:rsidRPr="00FF3BC0">
        <w:rPr>
          <w:rFonts w:ascii="Times New Roman" w:hAnsi="Times New Roman" w:cs="Times New Roman"/>
          <w:sz w:val="24"/>
          <w:szCs w:val="24"/>
          <w:lang w:val="es-MX"/>
        </w:rPr>
        <w:t>. Realizados los cálculos de flujos de caja, se puede observar las relaciones VAN, TIR del caso de estudio, logrando para el año diecinueve y 7 siete meses el retorno de la inversión RI</w:t>
      </w:r>
    </w:p>
    <w:p w14:paraId="6DF1CBC6" w14:textId="77777777" w:rsidR="001B288E" w:rsidRPr="00FF3BC0" w:rsidRDefault="001B288E" w:rsidP="00FF3BC0">
      <w:pPr>
        <w:jc w:val="center"/>
        <w:rPr>
          <w:rFonts w:ascii="Times New Roman" w:hAnsi="Times New Roman" w:cs="Times New Roman"/>
          <w:sz w:val="24"/>
          <w:szCs w:val="24"/>
          <w:lang w:eastAsia="es-ES"/>
        </w:rPr>
      </w:pPr>
      <w:r w:rsidRPr="00FF3BC0">
        <w:rPr>
          <w:rFonts w:ascii="Times New Roman" w:hAnsi="Times New Roman" w:cs="Times New Roman"/>
          <w:b/>
          <w:sz w:val="24"/>
          <w:szCs w:val="24"/>
          <w:lang w:eastAsia="es-ES"/>
        </w:rPr>
        <w:t>Tabla 11.</w:t>
      </w:r>
      <w:r w:rsidRPr="00FF3BC0">
        <w:rPr>
          <w:rFonts w:ascii="Times New Roman" w:hAnsi="Times New Roman" w:cs="Times New Roman"/>
          <w:sz w:val="24"/>
          <w:szCs w:val="24"/>
          <w:lang w:eastAsia="es-ES"/>
        </w:rPr>
        <w:t xml:space="preserve"> Resultados VAN, TIR y RI</w:t>
      </w:r>
    </w:p>
    <w:tbl>
      <w:tblPr>
        <w:tblStyle w:val="Tablaconcuadrcula"/>
        <w:tblW w:w="5000" w:type="pct"/>
        <w:tblLook w:val="04A0" w:firstRow="1" w:lastRow="0" w:firstColumn="1" w:lastColumn="0" w:noHBand="0" w:noVBand="1"/>
      </w:tblPr>
      <w:tblGrid>
        <w:gridCol w:w="2208"/>
        <w:gridCol w:w="2052"/>
        <w:gridCol w:w="2134"/>
        <w:gridCol w:w="2100"/>
      </w:tblGrid>
      <w:tr w:rsidR="001B288E" w:rsidRPr="001B288E" w14:paraId="570ACD24" w14:textId="77777777" w:rsidTr="007174C7">
        <w:trPr>
          <w:trHeight w:val="20"/>
        </w:trPr>
        <w:tc>
          <w:tcPr>
            <w:tcW w:w="1300" w:type="pct"/>
            <w:vMerge w:val="restart"/>
            <w:hideMark/>
          </w:tcPr>
          <w:p w14:paraId="70236C1A" w14:textId="77777777" w:rsidR="001B288E" w:rsidRPr="001B288E" w:rsidRDefault="001B288E" w:rsidP="007174C7">
            <w:pPr>
              <w:jc w:val="center"/>
              <w:rPr>
                <w:rFonts w:ascii="Times New Roman" w:hAnsi="Times New Roman" w:cs="Times New Roman"/>
                <w:b/>
                <w:sz w:val="22"/>
                <w:szCs w:val="22"/>
                <w:lang w:eastAsia="es-ES"/>
              </w:rPr>
            </w:pPr>
            <w:r w:rsidRPr="001B288E">
              <w:rPr>
                <w:rFonts w:ascii="Times New Roman" w:hAnsi="Times New Roman" w:cs="Times New Roman"/>
                <w:b/>
                <w:sz w:val="22"/>
                <w:szCs w:val="22"/>
                <w:lang w:eastAsia="es-ES"/>
              </w:rPr>
              <w:t>Indicadores económicos de planta</w:t>
            </w:r>
          </w:p>
        </w:tc>
        <w:tc>
          <w:tcPr>
            <w:tcW w:w="1208" w:type="pct"/>
          </w:tcPr>
          <w:p w14:paraId="19F72758" w14:textId="77777777" w:rsidR="001B288E" w:rsidRPr="001B288E" w:rsidRDefault="001B288E" w:rsidP="007174C7">
            <w:pPr>
              <w:jc w:val="center"/>
              <w:rPr>
                <w:rFonts w:ascii="Times New Roman" w:hAnsi="Times New Roman" w:cs="Times New Roman"/>
                <w:b/>
                <w:sz w:val="22"/>
                <w:szCs w:val="22"/>
                <w:lang w:eastAsia="es-ES"/>
              </w:rPr>
            </w:pPr>
            <w:r w:rsidRPr="001B288E">
              <w:rPr>
                <w:rFonts w:ascii="Times New Roman" w:hAnsi="Times New Roman" w:cs="Times New Roman"/>
                <w:b/>
                <w:sz w:val="22"/>
                <w:szCs w:val="22"/>
                <w:lang w:eastAsia="es-ES"/>
              </w:rPr>
              <w:t xml:space="preserve">RI      </w:t>
            </w:r>
            <w:proofErr w:type="gramStart"/>
            <w:r w:rsidRPr="001B288E">
              <w:rPr>
                <w:rFonts w:ascii="Times New Roman" w:hAnsi="Times New Roman" w:cs="Times New Roman"/>
                <w:b/>
                <w:sz w:val="22"/>
                <w:szCs w:val="22"/>
                <w:lang w:eastAsia="es-ES"/>
              </w:rPr>
              <w:t xml:space="preserve">   (</w:t>
            </w:r>
            <w:proofErr w:type="gramEnd"/>
            <w:r w:rsidRPr="001B288E">
              <w:rPr>
                <w:rFonts w:ascii="Times New Roman" w:hAnsi="Times New Roman" w:cs="Times New Roman"/>
                <w:b/>
                <w:sz w:val="22"/>
                <w:szCs w:val="22"/>
                <w:lang w:eastAsia="es-ES"/>
              </w:rPr>
              <w:t>Años)</w:t>
            </w:r>
          </w:p>
        </w:tc>
        <w:tc>
          <w:tcPr>
            <w:tcW w:w="1256" w:type="pct"/>
            <w:noWrap/>
            <w:hideMark/>
          </w:tcPr>
          <w:p w14:paraId="39AD2539" w14:textId="77777777" w:rsidR="001B288E" w:rsidRPr="001B288E" w:rsidRDefault="001B288E" w:rsidP="007174C7">
            <w:pPr>
              <w:jc w:val="center"/>
              <w:rPr>
                <w:rFonts w:ascii="Times New Roman" w:hAnsi="Times New Roman" w:cs="Times New Roman"/>
                <w:b/>
                <w:sz w:val="22"/>
                <w:szCs w:val="22"/>
                <w:lang w:eastAsia="es-ES"/>
              </w:rPr>
            </w:pPr>
            <w:r w:rsidRPr="001B288E">
              <w:rPr>
                <w:rFonts w:ascii="Times New Roman" w:hAnsi="Times New Roman" w:cs="Times New Roman"/>
                <w:b/>
                <w:sz w:val="22"/>
                <w:szCs w:val="22"/>
                <w:lang w:eastAsia="es-ES"/>
              </w:rPr>
              <w:t xml:space="preserve">VAN    </w:t>
            </w:r>
            <w:proofErr w:type="gramStart"/>
            <w:r w:rsidRPr="001B288E">
              <w:rPr>
                <w:rFonts w:ascii="Times New Roman" w:hAnsi="Times New Roman" w:cs="Times New Roman"/>
                <w:b/>
                <w:sz w:val="22"/>
                <w:szCs w:val="22"/>
                <w:lang w:eastAsia="es-ES"/>
              </w:rPr>
              <w:t xml:space="preserve">   (</w:t>
            </w:r>
            <w:proofErr w:type="gramEnd"/>
            <w:r w:rsidRPr="001B288E">
              <w:rPr>
                <w:rFonts w:ascii="Times New Roman" w:hAnsi="Times New Roman" w:cs="Times New Roman"/>
                <w:b/>
                <w:sz w:val="22"/>
                <w:szCs w:val="22"/>
                <w:lang w:eastAsia="es-ES"/>
              </w:rPr>
              <w:t>USD)</w:t>
            </w:r>
          </w:p>
        </w:tc>
        <w:tc>
          <w:tcPr>
            <w:tcW w:w="1237" w:type="pct"/>
            <w:noWrap/>
            <w:hideMark/>
          </w:tcPr>
          <w:p w14:paraId="4279D5C5" w14:textId="77777777" w:rsidR="001B288E" w:rsidRPr="001B288E" w:rsidRDefault="001B288E" w:rsidP="007174C7">
            <w:pPr>
              <w:jc w:val="center"/>
              <w:rPr>
                <w:rFonts w:ascii="Times New Roman" w:hAnsi="Times New Roman" w:cs="Times New Roman"/>
                <w:b/>
                <w:sz w:val="22"/>
                <w:szCs w:val="22"/>
                <w:lang w:eastAsia="es-ES"/>
              </w:rPr>
            </w:pPr>
            <w:r w:rsidRPr="001B288E">
              <w:rPr>
                <w:rFonts w:ascii="Times New Roman" w:hAnsi="Times New Roman" w:cs="Times New Roman"/>
                <w:b/>
                <w:sz w:val="22"/>
                <w:szCs w:val="22"/>
                <w:lang w:eastAsia="es-ES"/>
              </w:rPr>
              <w:t xml:space="preserve">TIR          </w:t>
            </w:r>
            <w:proofErr w:type="gramStart"/>
            <w:r w:rsidRPr="001B288E">
              <w:rPr>
                <w:rFonts w:ascii="Times New Roman" w:hAnsi="Times New Roman" w:cs="Times New Roman"/>
                <w:b/>
                <w:sz w:val="22"/>
                <w:szCs w:val="22"/>
                <w:lang w:eastAsia="es-ES"/>
              </w:rPr>
              <w:t xml:space="preserve">   (</w:t>
            </w:r>
            <w:proofErr w:type="gramEnd"/>
            <w:r w:rsidRPr="001B288E">
              <w:rPr>
                <w:rFonts w:ascii="Times New Roman" w:hAnsi="Times New Roman" w:cs="Times New Roman"/>
                <w:b/>
                <w:sz w:val="22"/>
                <w:szCs w:val="22"/>
                <w:lang w:eastAsia="es-ES"/>
              </w:rPr>
              <w:t>%)</w:t>
            </w:r>
          </w:p>
        </w:tc>
      </w:tr>
      <w:tr w:rsidR="001B288E" w:rsidRPr="001B288E" w14:paraId="1A3AA320" w14:textId="77777777" w:rsidTr="007174C7">
        <w:trPr>
          <w:trHeight w:val="20"/>
        </w:trPr>
        <w:tc>
          <w:tcPr>
            <w:tcW w:w="1300" w:type="pct"/>
            <w:vMerge/>
            <w:hideMark/>
          </w:tcPr>
          <w:p w14:paraId="546CD177" w14:textId="77777777" w:rsidR="001B288E" w:rsidRPr="001B288E" w:rsidRDefault="001B288E" w:rsidP="007174C7">
            <w:pPr>
              <w:jc w:val="center"/>
              <w:rPr>
                <w:rFonts w:ascii="Times New Roman" w:hAnsi="Times New Roman" w:cs="Times New Roman"/>
                <w:sz w:val="22"/>
                <w:szCs w:val="22"/>
                <w:lang w:eastAsia="es-ES"/>
              </w:rPr>
            </w:pPr>
          </w:p>
        </w:tc>
        <w:tc>
          <w:tcPr>
            <w:tcW w:w="1208" w:type="pct"/>
          </w:tcPr>
          <w:p w14:paraId="6DACB7F1" w14:textId="77777777" w:rsidR="001B288E" w:rsidRPr="001B288E" w:rsidRDefault="001B288E" w:rsidP="007174C7">
            <w:pPr>
              <w:jc w:val="center"/>
              <w:rPr>
                <w:rFonts w:ascii="Times New Roman" w:hAnsi="Times New Roman" w:cs="Times New Roman"/>
                <w:sz w:val="22"/>
                <w:szCs w:val="22"/>
                <w:lang w:eastAsia="es-ES"/>
              </w:rPr>
            </w:pPr>
            <w:r w:rsidRPr="001B288E">
              <w:rPr>
                <w:rFonts w:ascii="Times New Roman" w:hAnsi="Times New Roman" w:cs="Times New Roman"/>
                <w:sz w:val="22"/>
                <w:szCs w:val="22"/>
                <w:lang w:eastAsia="es-ES"/>
              </w:rPr>
              <w:t>19.7</w:t>
            </w:r>
          </w:p>
        </w:tc>
        <w:tc>
          <w:tcPr>
            <w:tcW w:w="1256" w:type="pct"/>
            <w:noWrap/>
            <w:hideMark/>
          </w:tcPr>
          <w:p w14:paraId="1619801B" w14:textId="77777777" w:rsidR="001B288E" w:rsidRPr="001B288E" w:rsidRDefault="001B288E" w:rsidP="007174C7">
            <w:pPr>
              <w:jc w:val="center"/>
              <w:rPr>
                <w:rFonts w:ascii="Times New Roman" w:hAnsi="Times New Roman" w:cs="Times New Roman"/>
                <w:sz w:val="22"/>
                <w:szCs w:val="22"/>
                <w:lang w:eastAsia="es-ES"/>
              </w:rPr>
            </w:pPr>
            <w:r w:rsidRPr="001B288E">
              <w:rPr>
                <w:rFonts w:ascii="Times New Roman" w:hAnsi="Times New Roman" w:cs="Times New Roman"/>
                <w:sz w:val="22"/>
                <w:szCs w:val="22"/>
                <w:lang w:eastAsia="es-ES"/>
              </w:rPr>
              <w:t>5,880,477</w:t>
            </w:r>
          </w:p>
        </w:tc>
        <w:tc>
          <w:tcPr>
            <w:tcW w:w="1237" w:type="pct"/>
            <w:noWrap/>
            <w:hideMark/>
          </w:tcPr>
          <w:p w14:paraId="6B54407B" w14:textId="77777777" w:rsidR="001B288E" w:rsidRPr="001B288E" w:rsidRDefault="001B288E" w:rsidP="007174C7">
            <w:pPr>
              <w:jc w:val="center"/>
              <w:rPr>
                <w:rFonts w:ascii="Times New Roman" w:hAnsi="Times New Roman" w:cs="Times New Roman"/>
                <w:sz w:val="22"/>
                <w:szCs w:val="22"/>
                <w:lang w:eastAsia="es-ES"/>
              </w:rPr>
            </w:pPr>
            <w:r w:rsidRPr="001B288E">
              <w:rPr>
                <w:rFonts w:ascii="Times New Roman" w:hAnsi="Times New Roman" w:cs="Times New Roman"/>
                <w:sz w:val="22"/>
                <w:szCs w:val="22"/>
                <w:lang w:eastAsia="es-ES"/>
              </w:rPr>
              <w:t>10.99%</w:t>
            </w:r>
          </w:p>
        </w:tc>
      </w:tr>
    </w:tbl>
    <w:p w14:paraId="5690C097" w14:textId="77777777" w:rsidR="001B288E" w:rsidRPr="00FF3BC0" w:rsidRDefault="001B288E" w:rsidP="00FF3BC0">
      <w:pPr>
        <w:jc w:val="center"/>
        <w:rPr>
          <w:rFonts w:ascii="Times New Roman" w:hAnsi="Times New Roman" w:cs="Times New Roman"/>
          <w:noProof/>
          <w:sz w:val="24"/>
          <w:szCs w:val="24"/>
          <w:lang w:eastAsia="es-ES"/>
        </w:rPr>
      </w:pPr>
    </w:p>
    <w:p w14:paraId="0A394304" w14:textId="77777777" w:rsidR="001B288E" w:rsidRPr="00FF3BC0" w:rsidRDefault="001B288E" w:rsidP="00FF3BC0">
      <w:pPr>
        <w:jc w:val="center"/>
        <w:rPr>
          <w:rFonts w:ascii="Times New Roman" w:hAnsi="Times New Roman" w:cs="Times New Roman"/>
          <w:sz w:val="24"/>
          <w:szCs w:val="24"/>
          <w:lang w:val="es-MX"/>
        </w:rPr>
      </w:pPr>
      <w:r w:rsidRPr="00FF3BC0">
        <w:rPr>
          <w:rFonts w:ascii="Times New Roman" w:hAnsi="Times New Roman" w:cs="Times New Roman"/>
          <w:noProof/>
          <w:sz w:val="24"/>
          <w:szCs w:val="24"/>
          <w:lang w:eastAsia="es-ES"/>
        </w:rPr>
        <w:lastRenderedPageBreak/>
        <w:drawing>
          <wp:inline distT="0" distB="0" distL="0" distR="0" wp14:anchorId="4CE1D2FA" wp14:editId="0E67AD18">
            <wp:extent cx="5143500" cy="2800350"/>
            <wp:effectExtent l="0" t="0" r="0" b="0"/>
            <wp:docPr id="137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l="18346" t="29909" r="34773" b="12689"/>
                    <a:stretch>
                      <a:fillRect/>
                    </a:stretch>
                  </pic:blipFill>
                  <pic:spPr bwMode="auto">
                    <a:xfrm>
                      <a:off x="0" y="0"/>
                      <a:ext cx="5145853" cy="2801631"/>
                    </a:xfrm>
                    <a:prstGeom prst="rect">
                      <a:avLst/>
                    </a:prstGeom>
                    <a:noFill/>
                    <a:ln>
                      <a:noFill/>
                    </a:ln>
                  </pic:spPr>
                </pic:pic>
              </a:graphicData>
            </a:graphic>
          </wp:inline>
        </w:drawing>
      </w:r>
    </w:p>
    <w:p w14:paraId="51CCA1FB" w14:textId="77777777" w:rsidR="001B288E" w:rsidRPr="001B288E" w:rsidRDefault="001B288E" w:rsidP="001B288E">
      <w:pPr>
        <w:jc w:val="center"/>
        <w:rPr>
          <w:rFonts w:ascii="Times New Roman" w:hAnsi="Times New Roman" w:cs="Times New Roman"/>
          <w:sz w:val="20"/>
          <w:szCs w:val="20"/>
          <w:lang w:eastAsia="es-ES"/>
        </w:rPr>
      </w:pPr>
      <w:r w:rsidRPr="001B288E">
        <w:rPr>
          <w:rFonts w:ascii="Times New Roman" w:hAnsi="Times New Roman" w:cs="Times New Roman"/>
          <w:sz w:val="20"/>
          <w:szCs w:val="20"/>
          <w:lang w:val="es-MX"/>
        </w:rPr>
        <w:t xml:space="preserve">                  Figura 5. Flujo de caja de planta</w:t>
      </w:r>
    </w:p>
    <w:p w14:paraId="326EF67F" w14:textId="77777777" w:rsidR="001B288E" w:rsidRPr="00FF3346" w:rsidRDefault="001B288E"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6</w:t>
      </w:r>
      <w:r w:rsidRPr="00FF3346">
        <w:rPr>
          <w:rFonts w:ascii="Times New Roman" w:hAnsi="Times New Roman" w:cs="Times New Roman"/>
          <w:b/>
          <w:sz w:val="24"/>
          <w:szCs w:val="24"/>
        </w:rPr>
        <w:t>. Conclusiones</w:t>
      </w:r>
    </w:p>
    <w:p w14:paraId="65F33795" w14:textId="77777777" w:rsidR="001B288E" w:rsidRPr="001B288E" w:rsidRDefault="001B288E" w:rsidP="001B288E">
      <w:pPr>
        <w:spacing w:line="360" w:lineRule="auto"/>
        <w:jc w:val="both"/>
        <w:rPr>
          <w:rFonts w:ascii="Times New Roman" w:hAnsi="Times New Roman" w:cs="Times New Roman"/>
          <w:sz w:val="24"/>
          <w:szCs w:val="24"/>
        </w:rPr>
      </w:pPr>
      <w:r w:rsidRPr="001B288E">
        <w:rPr>
          <w:rFonts w:ascii="Times New Roman" w:hAnsi="Times New Roman" w:cs="Times New Roman"/>
          <w:sz w:val="24"/>
          <w:szCs w:val="24"/>
        </w:rPr>
        <w:t xml:space="preserve">Las plantas </w:t>
      </w:r>
      <w:proofErr w:type="spellStart"/>
      <w:r w:rsidRPr="001B288E">
        <w:rPr>
          <w:rFonts w:ascii="Times New Roman" w:hAnsi="Times New Roman" w:cs="Times New Roman"/>
          <w:sz w:val="24"/>
          <w:szCs w:val="24"/>
        </w:rPr>
        <w:t>WtE</w:t>
      </w:r>
      <w:proofErr w:type="spellEnd"/>
      <w:r w:rsidRPr="001B288E">
        <w:rPr>
          <w:rFonts w:ascii="Times New Roman" w:hAnsi="Times New Roman" w:cs="Times New Roman"/>
          <w:sz w:val="24"/>
          <w:szCs w:val="24"/>
        </w:rPr>
        <w:t xml:space="preserve"> se han convertido en soluciones convenientes para la gestión sostenible de los RSU. Los procesos de combustión con recuperación energética (electricidad / calefacción urbana y en algunos casos, refrigeración urbana) representan las tecnologías alternativas que dominan el mercado de desechos, alcanzando una madurez tecnológica probada en más de 2000 plantas WTE instaladas alrededor del mundo. </w:t>
      </w:r>
    </w:p>
    <w:p w14:paraId="3EA839FA" w14:textId="77777777" w:rsidR="001B288E" w:rsidRPr="001B288E" w:rsidRDefault="001B288E" w:rsidP="001B288E">
      <w:pPr>
        <w:spacing w:line="360" w:lineRule="auto"/>
        <w:jc w:val="both"/>
        <w:rPr>
          <w:rFonts w:ascii="Times New Roman" w:hAnsi="Times New Roman" w:cs="Times New Roman"/>
          <w:sz w:val="24"/>
          <w:szCs w:val="24"/>
        </w:rPr>
      </w:pPr>
      <w:r w:rsidRPr="001B288E">
        <w:rPr>
          <w:rFonts w:ascii="Times New Roman" w:hAnsi="Times New Roman" w:cs="Times New Roman"/>
          <w:sz w:val="24"/>
          <w:szCs w:val="24"/>
        </w:rPr>
        <w:t>Del análisis energético realizado se determinó, que la planta, procesando 652 toneladas de RSU al día con una eficiencia térmica de 22.6%, lograría entregar 87 GWh al año, un estimado de cobertura eléctrica mensual de 46,000 hogares en Colombia. No obstante, la cantidad de energía recuperada varía significativamente con las características de los RSU, (principalmente el contenido de humedad que afecta al PCI), la tecnología junto a diferentes configuraciones y los parámetros del ciclo de vapor, estos últimos, penalizados por efectos corrosivos en la zona convectiva de la caldera.</w:t>
      </w:r>
    </w:p>
    <w:p w14:paraId="56C50668" w14:textId="77777777" w:rsidR="001B288E" w:rsidRPr="001B288E" w:rsidRDefault="001B288E" w:rsidP="001B288E">
      <w:pPr>
        <w:spacing w:line="360" w:lineRule="auto"/>
        <w:jc w:val="both"/>
        <w:rPr>
          <w:rFonts w:ascii="Times New Roman" w:hAnsi="Times New Roman" w:cs="Times New Roman"/>
          <w:sz w:val="24"/>
          <w:szCs w:val="24"/>
        </w:rPr>
      </w:pPr>
      <w:r w:rsidRPr="001B288E">
        <w:rPr>
          <w:rFonts w:ascii="Times New Roman" w:hAnsi="Times New Roman" w:cs="Times New Roman"/>
          <w:sz w:val="24"/>
          <w:szCs w:val="24"/>
        </w:rPr>
        <w:lastRenderedPageBreak/>
        <w:t xml:space="preserve">En cuanto al análisis exergético, se logró, cuantificar, que en la caldera se destruye el 90% de la </w:t>
      </w:r>
      <w:proofErr w:type="spellStart"/>
      <w:r w:rsidRPr="001B288E">
        <w:rPr>
          <w:rFonts w:ascii="Times New Roman" w:hAnsi="Times New Roman" w:cs="Times New Roman"/>
          <w:sz w:val="24"/>
          <w:szCs w:val="24"/>
        </w:rPr>
        <w:t>exergia</w:t>
      </w:r>
      <w:proofErr w:type="spellEnd"/>
      <w:r w:rsidRPr="001B288E">
        <w:rPr>
          <w:rFonts w:ascii="Times New Roman" w:hAnsi="Times New Roman" w:cs="Times New Roman"/>
          <w:sz w:val="24"/>
          <w:szCs w:val="24"/>
        </w:rPr>
        <w:t>, lo cual invita a ingenieros a analizar las variables que conllevan esta pérdida de potencial energético y proponer alternativas que disminuyan las irreversibilidades en los procesos de la caldera.</w:t>
      </w:r>
    </w:p>
    <w:p w14:paraId="5F93B4C6" w14:textId="77777777" w:rsidR="001B288E" w:rsidRPr="001B288E" w:rsidRDefault="001B288E" w:rsidP="001B288E">
      <w:pPr>
        <w:spacing w:line="360" w:lineRule="auto"/>
        <w:jc w:val="both"/>
        <w:rPr>
          <w:rFonts w:ascii="Times New Roman" w:hAnsi="Times New Roman" w:cs="Times New Roman"/>
          <w:sz w:val="24"/>
          <w:szCs w:val="24"/>
        </w:rPr>
      </w:pPr>
      <w:r w:rsidRPr="001B288E">
        <w:rPr>
          <w:rFonts w:ascii="Times New Roman" w:hAnsi="Times New Roman" w:cs="Times New Roman"/>
          <w:sz w:val="24"/>
          <w:szCs w:val="24"/>
        </w:rPr>
        <w:t xml:space="preserve">Evaluando los resultados del análisis económico, se evidencian dos aspectos relevantes de los cuales depende la rentabilidad de una planta </w:t>
      </w:r>
      <w:proofErr w:type="spellStart"/>
      <w:r w:rsidRPr="001B288E">
        <w:rPr>
          <w:rFonts w:ascii="Times New Roman" w:hAnsi="Times New Roman" w:cs="Times New Roman"/>
          <w:sz w:val="24"/>
          <w:szCs w:val="24"/>
        </w:rPr>
        <w:t>WtE</w:t>
      </w:r>
      <w:proofErr w:type="spellEnd"/>
      <w:r w:rsidRPr="001B288E">
        <w:rPr>
          <w:rFonts w:ascii="Times New Roman" w:hAnsi="Times New Roman" w:cs="Times New Roman"/>
          <w:sz w:val="24"/>
          <w:szCs w:val="24"/>
        </w:rPr>
        <w:t xml:space="preserve">, siendo del orden técnico y financiero, tales como la capacidad de </w:t>
      </w:r>
      <w:proofErr w:type="gramStart"/>
      <w:r w:rsidRPr="001B288E">
        <w:rPr>
          <w:rFonts w:ascii="Times New Roman" w:hAnsi="Times New Roman" w:cs="Times New Roman"/>
          <w:sz w:val="24"/>
          <w:szCs w:val="24"/>
        </w:rPr>
        <w:t>planta,  es</w:t>
      </w:r>
      <w:proofErr w:type="gramEnd"/>
      <w:r w:rsidRPr="001B288E">
        <w:rPr>
          <w:rFonts w:ascii="Times New Roman" w:hAnsi="Times New Roman" w:cs="Times New Roman"/>
          <w:sz w:val="24"/>
          <w:szCs w:val="24"/>
        </w:rPr>
        <w:t xml:space="preserve"> decir cuántos RSU procesa en el año, el PCI de los RSU, susceptible a incrementar, si se realizan tratamientos biológicos mecánicos MTB en planta. Factores económicos como las condiciones de préstamo (potenciar las alianzas público-privadas), ingresos por venta de electricidad y un factor predominante en este análisis, la tarifa de eliminación de RSU, para este estudio se taso en 42 dólares por tonelada, en Europa se manejan valores de alrededor de 120 dólares por tonelada de RSU procesada.</w:t>
      </w:r>
    </w:p>
    <w:p w14:paraId="77C6EB86" w14:textId="44F128E5" w:rsidR="001B288E" w:rsidRDefault="001B288E" w:rsidP="003A4AC6">
      <w:pPr>
        <w:spacing w:line="360" w:lineRule="auto"/>
        <w:jc w:val="both"/>
        <w:rPr>
          <w:rFonts w:ascii="Times New Roman" w:hAnsi="Times New Roman" w:cs="Times New Roman"/>
          <w:sz w:val="24"/>
          <w:szCs w:val="24"/>
        </w:rPr>
      </w:pPr>
      <w:r w:rsidRPr="001B288E">
        <w:rPr>
          <w:rFonts w:ascii="Times New Roman" w:hAnsi="Times New Roman" w:cs="Times New Roman"/>
          <w:sz w:val="24"/>
          <w:szCs w:val="24"/>
        </w:rPr>
        <w:t xml:space="preserve">Las plantas incineradoras de RSU enfrentan una gran resistencia social e incertidumbre fundadas en los gases de escape producto de la combustión, ya que estos están compuestos por </w:t>
      </w:r>
      <w:proofErr w:type="spellStart"/>
      <w:r w:rsidRPr="001B288E">
        <w:rPr>
          <w:rFonts w:ascii="Times New Roman" w:hAnsi="Times New Roman" w:cs="Times New Roman"/>
          <w:sz w:val="24"/>
          <w:szCs w:val="24"/>
        </w:rPr>
        <w:t>dibenzodioxinas</w:t>
      </w:r>
      <w:proofErr w:type="spellEnd"/>
      <w:r w:rsidRPr="001B288E">
        <w:rPr>
          <w:rFonts w:ascii="Times New Roman" w:hAnsi="Times New Roman" w:cs="Times New Roman"/>
          <w:sz w:val="24"/>
          <w:szCs w:val="24"/>
        </w:rPr>
        <w:t xml:space="preserve"> y </w:t>
      </w:r>
      <w:proofErr w:type="spellStart"/>
      <w:r w:rsidRPr="001B288E">
        <w:rPr>
          <w:rFonts w:ascii="Times New Roman" w:hAnsi="Times New Roman" w:cs="Times New Roman"/>
          <w:sz w:val="24"/>
          <w:szCs w:val="24"/>
        </w:rPr>
        <w:t>dibenzofuranos</w:t>
      </w:r>
      <w:proofErr w:type="spellEnd"/>
      <w:r w:rsidRPr="001B288E">
        <w:rPr>
          <w:rFonts w:ascii="Times New Roman" w:hAnsi="Times New Roman" w:cs="Times New Roman"/>
          <w:sz w:val="24"/>
          <w:szCs w:val="24"/>
        </w:rPr>
        <w:t xml:space="preserve"> policlorados que representan altos riesgos para la salud humana, no obstante, el desarrollo tecnológico de última generación en cuanto a limpieza de humos permitiría operar una planta moderna </w:t>
      </w:r>
      <w:proofErr w:type="spellStart"/>
      <w:r w:rsidRPr="001B288E">
        <w:rPr>
          <w:rFonts w:ascii="Times New Roman" w:hAnsi="Times New Roman" w:cs="Times New Roman"/>
          <w:sz w:val="24"/>
          <w:szCs w:val="24"/>
        </w:rPr>
        <w:t>WtE</w:t>
      </w:r>
      <w:proofErr w:type="spellEnd"/>
      <w:r w:rsidRPr="001B288E">
        <w:rPr>
          <w:rFonts w:ascii="Times New Roman" w:hAnsi="Times New Roman" w:cs="Times New Roman"/>
          <w:sz w:val="24"/>
          <w:szCs w:val="24"/>
        </w:rPr>
        <w:t xml:space="preserve"> cumpliendo las estrictas normas y valores límites de emisiones establecidas.</w:t>
      </w:r>
    </w:p>
    <w:p w14:paraId="72BAAE75" w14:textId="7EC3B377" w:rsidR="0000769B" w:rsidRDefault="0000769B" w:rsidP="003A4AC6">
      <w:pPr>
        <w:spacing w:line="360" w:lineRule="auto"/>
        <w:jc w:val="both"/>
        <w:rPr>
          <w:rFonts w:ascii="Times New Roman" w:hAnsi="Times New Roman" w:cs="Times New Roman"/>
          <w:sz w:val="24"/>
          <w:szCs w:val="24"/>
        </w:rPr>
      </w:pPr>
    </w:p>
    <w:p w14:paraId="34C8CAE7" w14:textId="161CBE56" w:rsidR="0000769B" w:rsidRDefault="0000769B" w:rsidP="003A4AC6">
      <w:pPr>
        <w:spacing w:line="360" w:lineRule="auto"/>
        <w:jc w:val="both"/>
        <w:rPr>
          <w:rFonts w:ascii="Times New Roman" w:hAnsi="Times New Roman" w:cs="Times New Roman"/>
          <w:sz w:val="24"/>
          <w:szCs w:val="24"/>
        </w:rPr>
      </w:pPr>
    </w:p>
    <w:p w14:paraId="67BEA87B" w14:textId="18525C37" w:rsidR="0000769B" w:rsidRDefault="0000769B" w:rsidP="003A4AC6">
      <w:pPr>
        <w:spacing w:line="360" w:lineRule="auto"/>
        <w:jc w:val="both"/>
        <w:rPr>
          <w:rFonts w:ascii="Times New Roman" w:hAnsi="Times New Roman" w:cs="Times New Roman"/>
          <w:sz w:val="24"/>
          <w:szCs w:val="24"/>
        </w:rPr>
      </w:pPr>
    </w:p>
    <w:p w14:paraId="2AA8622E" w14:textId="77777777" w:rsidR="0000769B" w:rsidRDefault="0000769B" w:rsidP="003A4AC6">
      <w:pPr>
        <w:spacing w:line="360" w:lineRule="auto"/>
        <w:jc w:val="both"/>
        <w:rPr>
          <w:rFonts w:ascii="Times New Roman" w:hAnsi="Times New Roman" w:cs="Times New Roman"/>
          <w:sz w:val="24"/>
          <w:szCs w:val="24"/>
        </w:rPr>
      </w:pPr>
    </w:p>
    <w:p w14:paraId="2546674C" w14:textId="02D6BA3D" w:rsidR="001B288E" w:rsidRDefault="001B288E"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lastRenderedPageBreak/>
        <w:t>Referencias bibliográficas</w:t>
      </w:r>
    </w:p>
    <w:sdt>
      <w:sdtPr>
        <w:rPr>
          <w:rFonts w:ascii="Times New Roman" w:hAnsi="Times New Roman" w:cs="Times New Roman"/>
          <w:b/>
          <w:sz w:val="24"/>
          <w:szCs w:val="24"/>
        </w:rPr>
        <w:tag w:val="MENDELEY_BIBLIOGRAPHY"/>
        <w:id w:val="596455057"/>
        <w:placeholder>
          <w:docPart w:val="DefaultPlaceholder_-1854013440"/>
        </w:placeholder>
      </w:sdtPr>
      <w:sdtEndPr/>
      <w:sdtContent>
        <w:p w14:paraId="0EC7B181" w14:textId="77777777" w:rsidR="003A4AC6" w:rsidRPr="003A4AC6" w:rsidRDefault="003A4AC6" w:rsidP="003A4AC6">
          <w:pPr>
            <w:autoSpaceDE w:val="0"/>
            <w:autoSpaceDN w:val="0"/>
            <w:spacing w:after="0"/>
            <w:ind w:hanging="640"/>
            <w:jc w:val="both"/>
            <w:divId w:val="1300645728"/>
            <w:rPr>
              <w:rFonts w:ascii="Times New Roman" w:eastAsia="Times New Roman" w:hAnsi="Times New Roman" w:cs="Times New Roman"/>
              <w:sz w:val="24"/>
              <w:szCs w:val="24"/>
            </w:rPr>
          </w:pPr>
          <w:r w:rsidRPr="003A4AC6">
            <w:rPr>
              <w:rFonts w:ascii="Times New Roman" w:eastAsia="Times New Roman" w:hAnsi="Times New Roman" w:cs="Times New Roman"/>
            </w:rPr>
            <w:t>[1]</w:t>
          </w:r>
          <w:r w:rsidRPr="003A4AC6">
            <w:rPr>
              <w:rFonts w:ascii="Times New Roman" w:eastAsia="Times New Roman" w:hAnsi="Times New Roman" w:cs="Times New Roman"/>
            </w:rPr>
            <w:tab/>
            <w:t xml:space="preserve">S. </w:t>
          </w:r>
          <w:proofErr w:type="spellStart"/>
          <w:r w:rsidRPr="003A4AC6">
            <w:rPr>
              <w:rFonts w:ascii="Times New Roman" w:eastAsia="Times New Roman" w:hAnsi="Times New Roman" w:cs="Times New Roman"/>
            </w:rPr>
            <w:t>Kaza</w:t>
          </w:r>
          <w:proofErr w:type="spellEnd"/>
          <w:r w:rsidRPr="003A4AC6">
            <w:rPr>
              <w:rFonts w:ascii="Times New Roman" w:eastAsia="Times New Roman" w:hAnsi="Times New Roman" w:cs="Times New Roman"/>
            </w:rPr>
            <w:t xml:space="preserve">, L. Yao, P. </w:t>
          </w:r>
          <w:proofErr w:type="spellStart"/>
          <w:r w:rsidRPr="003A4AC6">
            <w:rPr>
              <w:rFonts w:ascii="Times New Roman" w:eastAsia="Times New Roman" w:hAnsi="Times New Roman" w:cs="Times New Roman"/>
            </w:rPr>
            <w:t>Bhada</w:t>
          </w:r>
          <w:proofErr w:type="spellEnd"/>
          <w:r w:rsidRPr="003A4AC6">
            <w:rPr>
              <w:rFonts w:ascii="Times New Roman" w:eastAsia="Times New Roman" w:hAnsi="Times New Roman" w:cs="Times New Roman"/>
            </w:rPr>
            <w:t xml:space="preserve">-Tata, and F. Van </w:t>
          </w:r>
          <w:proofErr w:type="spellStart"/>
          <w:r w:rsidRPr="003A4AC6">
            <w:rPr>
              <w:rFonts w:ascii="Times New Roman" w:eastAsia="Times New Roman" w:hAnsi="Times New Roman" w:cs="Times New Roman"/>
            </w:rPr>
            <w:t>Woerden</w:t>
          </w:r>
          <w:proofErr w:type="spellEnd"/>
          <w:r w:rsidRPr="003A4AC6">
            <w:rPr>
              <w:rFonts w:ascii="Times New Roman" w:eastAsia="Times New Roman" w:hAnsi="Times New Roman" w:cs="Times New Roman"/>
            </w:rPr>
            <w:t>, “</w:t>
          </w:r>
          <w:proofErr w:type="spellStart"/>
          <w:r w:rsidRPr="003A4AC6">
            <w:rPr>
              <w:rFonts w:ascii="Times New Roman" w:eastAsia="Times New Roman" w:hAnsi="Times New Roman" w:cs="Times New Roman"/>
            </w:rPr>
            <w:t>What</w:t>
          </w:r>
          <w:proofErr w:type="spellEnd"/>
          <w:r w:rsidRPr="003A4AC6">
            <w:rPr>
              <w:rFonts w:ascii="Times New Roman" w:eastAsia="Times New Roman" w:hAnsi="Times New Roman" w:cs="Times New Roman"/>
            </w:rPr>
            <w:t xml:space="preserve"> a </w:t>
          </w:r>
          <w:proofErr w:type="spellStart"/>
          <w:r w:rsidRPr="003A4AC6">
            <w:rPr>
              <w:rFonts w:ascii="Times New Roman" w:eastAsia="Times New Roman" w:hAnsi="Times New Roman" w:cs="Times New Roman"/>
            </w:rPr>
            <w:t>waste</w:t>
          </w:r>
          <w:proofErr w:type="spellEnd"/>
          <w:r w:rsidRPr="003A4AC6">
            <w:rPr>
              <w:rFonts w:ascii="Times New Roman" w:eastAsia="Times New Roman" w:hAnsi="Times New Roman" w:cs="Times New Roman"/>
            </w:rPr>
            <w:t xml:space="preserve"> 2.0. A Global </w:t>
          </w:r>
          <w:proofErr w:type="spellStart"/>
          <w:r w:rsidRPr="003A4AC6">
            <w:rPr>
              <w:rFonts w:ascii="Times New Roman" w:eastAsia="Times New Roman" w:hAnsi="Times New Roman" w:cs="Times New Roman"/>
            </w:rPr>
            <w:t>Snapshot</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Solid </w:t>
          </w:r>
          <w:proofErr w:type="spellStart"/>
          <w:r w:rsidRPr="003A4AC6">
            <w:rPr>
              <w:rFonts w:ascii="Times New Roman" w:eastAsia="Times New Roman" w:hAnsi="Times New Roman" w:cs="Times New Roman"/>
            </w:rPr>
            <w:t>Waste</w:t>
          </w:r>
          <w:proofErr w:type="spellEnd"/>
          <w:r w:rsidRPr="003A4AC6">
            <w:rPr>
              <w:rFonts w:ascii="Times New Roman" w:eastAsia="Times New Roman" w:hAnsi="Times New Roman" w:cs="Times New Roman"/>
            </w:rPr>
            <w:t xml:space="preserve"> Management </w:t>
          </w:r>
          <w:proofErr w:type="spellStart"/>
          <w:r w:rsidRPr="003A4AC6">
            <w:rPr>
              <w:rFonts w:ascii="Times New Roman" w:eastAsia="Times New Roman" w:hAnsi="Times New Roman" w:cs="Times New Roman"/>
            </w:rPr>
            <w:t>to</w:t>
          </w:r>
          <w:proofErr w:type="spellEnd"/>
          <w:r w:rsidRPr="003A4AC6">
            <w:rPr>
              <w:rFonts w:ascii="Times New Roman" w:eastAsia="Times New Roman" w:hAnsi="Times New Roman" w:cs="Times New Roman"/>
            </w:rPr>
            <w:t xml:space="preserve"> 2050,” Washington, DC: </w:t>
          </w:r>
          <w:proofErr w:type="spellStart"/>
          <w:r w:rsidRPr="003A4AC6">
            <w:rPr>
              <w:rFonts w:ascii="Times New Roman" w:eastAsia="Times New Roman" w:hAnsi="Times New Roman" w:cs="Times New Roman"/>
            </w:rPr>
            <w:t>World</w:t>
          </w:r>
          <w:proofErr w:type="spellEnd"/>
          <w:r w:rsidRPr="003A4AC6">
            <w:rPr>
              <w:rFonts w:ascii="Times New Roman" w:eastAsia="Times New Roman" w:hAnsi="Times New Roman" w:cs="Times New Roman"/>
            </w:rPr>
            <w:t xml:space="preserve"> Bank, 2018.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10.1596/978-1-4648-1329-0.</w:t>
          </w:r>
        </w:p>
        <w:p w14:paraId="1DF1666D" w14:textId="77777777" w:rsidR="003A4AC6" w:rsidRPr="003A4AC6" w:rsidRDefault="003A4AC6" w:rsidP="003A4AC6">
          <w:pPr>
            <w:autoSpaceDE w:val="0"/>
            <w:autoSpaceDN w:val="0"/>
            <w:spacing w:after="0"/>
            <w:ind w:hanging="640"/>
            <w:jc w:val="both"/>
            <w:divId w:val="988677361"/>
            <w:rPr>
              <w:rFonts w:ascii="Times New Roman" w:eastAsia="Times New Roman" w:hAnsi="Times New Roman" w:cs="Times New Roman"/>
            </w:rPr>
          </w:pPr>
          <w:r w:rsidRPr="003A4AC6">
            <w:rPr>
              <w:rFonts w:ascii="Times New Roman" w:eastAsia="Times New Roman" w:hAnsi="Times New Roman" w:cs="Times New Roman"/>
            </w:rPr>
            <w:t>[2]</w:t>
          </w:r>
          <w:r w:rsidRPr="003A4AC6">
            <w:rPr>
              <w:rFonts w:ascii="Times New Roman" w:eastAsia="Times New Roman" w:hAnsi="Times New Roman" w:cs="Times New Roman"/>
            </w:rPr>
            <w:tab/>
            <w:t xml:space="preserve">D. Wang, Y. Tang, G. Long, D. </w:t>
          </w:r>
          <w:proofErr w:type="spellStart"/>
          <w:r w:rsidRPr="003A4AC6">
            <w:rPr>
              <w:rFonts w:ascii="Times New Roman" w:eastAsia="Times New Roman" w:hAnsi="Times New Roman" w:cs="Times New Roman"/>
            </w:rPr>
            <w:t>Higgitt</w:t>
          </w:r>
          <w:proofErr w:type="spellEnd"/>
          <w:r w:rsidRPr="003A4AC6">
            <w:rPr>
              <w:rFonts w:ascii="Times New Roman" w:eastAsia="Times New Roman" w:hAnsi="Times New Roman" w:cs="Times New Roman"/>
            </w:rPr>
            <w:t xml:space="preserve">, J. He, and D. Robinson, “Future </w:t>
          </w:r>
          <w:proofErr w:type="spellStart"/>
          <w:r w:rsidRPr="003A4AC6">
            <w:rPr>
              <w:rFonts w:ascii="Times New Roman" w:eastAsia="Times New Roman" w:hAnsi="Times New Roman" w:cs="Times New Roman"/>
            </w:rPr>
            <w:t>improvements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on</w:t>
          </w:r>
          <w:proofErr w:type="spellEnd"/>
          <w:r w:rsidRPr="003A4AC6">
            <w:rPr>
              <w:rFonts w:ascii="Times New Roman" w:eastAsia="Times New Roman" w:hAnsi="Times New Roman" w:cs="Times New Roman"/>
            </w:rPr>
            <w:t xml:space="preserve"> performance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an</w:t>
          </w:r>
          <w:proofErr w:type="spellEnd"/>
          <w:r w:rsidRPr="003A4AC6">
            <w:rPr>
              <w:rFonts w:ascii="Times New Roman" w:eastAsia="Times New Roman" w:hAnsi="Times New Roman" w:cs="Times New Roman"/>
            </w:rPr>
            <w:t xml:space="preserve"> EU </w:t>
          </w:r>
          <w:proofErr w:type="spellStart"/>
          <w:r w:rsidRPr="003A4AC6">
            <w:rPr>
              <w:rFonts w:ascii="Times New Roman" w:eastAsia="Times New Roman" w:hAnsi="Times New Roman" w:cs="Times New Roman"/>
            </w:rPr>
            <w:t>landfill</w:t>
          </w:r>
          <w:proofErr w:type="spellEnd"/>
          <w:r w:rsidRPr="003A4AC6">
            <w:rPr>
              <w:rFonts w:ascii="Times New Roman" w:eastAsia="Times New Roman" w:hAnsi="Times New Roman" w:cs="Times New Roman"/>
            </w:rPr>
            <w:t xml:space="preserve"> directive </w:t>
          </w:r>
          <w:proofErr w:type="spellStart"/>
          <w:r w:rsidRPr="003A4AC6">
            <w:rPr>
              <w:rFonts w:ascii="Times New Roman" w:eastAsia="Times New Roman" w:hAnsi="Times New Roman" w:cs="Times New Roman"/>
            </w:rPr>
            <w:t>driven</w:t>
          </w:r>
          <w:proofErr w:type="spellEnd"/>
          <w:r w:rsidRPr="003A4AC6">
            <w:rPr>
              <w:rFonts w:ascii="Times New Roman" w:eastAsia="Times New Roman" w:hAnsi="Times New Roman" w:cs="Times New Roman"/>
            </w:rPr>
            <w:t xml:space="preserve"> municipal </w:t>
          </w:r>
          <w:proofErr w:type="spellStart"/>
          <w:r w:rsidRPr="003A4AC6">
            <w:rPr>
              <w:rFonts w:ascii="Times New Roman" w:eastAsia="Times New Roman" w:hAnsi="Times New Roman" w:cs="Times New Roman"/>
            </w:rPr>
            <w:t>solid</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waste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management</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for</w:t>
          </w:r>
          <w:proofErr w:type="spellEnd"/>
          <w:r w:rsidRPr="003A4AC6">
            <w:rPr>
              <w:rFonts w:ascii="Times New Roman" w:eastAsia="Times New Roman" w:hAnsi="Times New Roman" w:cs="Times New Roman"/>
            </w:rPr>
            <w:t xml:space="preserve"> a </w:t>
          </w:r>
          <w:proofErr w:type="spellStart"/>
          <w:r w:rsidRPr="003A4AC6">
            <w:rPr>
              <w:rFonts w:ascii="Times New Roman" w:eastAsia="Times New Roman" w:hAnsi="Times New Roman" w:cs="Times New Roman"/>
            </w:rPr>
            <w:t>city</w:t>
          </w:r>
          <w:proofErr w:type="spellEnd"/>
          <w:r w:rsidRPr="003A4AC6">
            <w:rPr>
              <w:rFonts w:ascii="Times New Roman" w:eastAsia="Times New Roman" w:hAnsi="Times New Roman" w:cs="Times New Roman"/>
            </w:rPr>
            <w:t xml:space="preserve"> in </w:t>
          </w:r>
          <w:proofErr w:type="spellStart"/>
          <w:r w:rsidRPr="003A4AC6">
            <w:rPr>
              <w:rFonts w:ascii="Times New Roman" w:eastAsia="Times New Roman" w:hAnsi="Times New Roman" w:cs="Times New Roman"/>
            </w:rPr>
            <w:t>England</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i/>
              <w:iCs/>
            </w:rPr>
            <w:t>Waste</w:t>
          </w:r>
          <w:proofErr w:type="spellEnd"/>
          <w:r w:rsidRPr="003A4AC6">
            <w:rPr>
              <w:rFonts w:ascii="Times New Roman" w:eastAsia="Times New Roman" w:hAnsi="Times New Roman" w:cs="Times New Roman"/>
              <w:i/>
              <w:iCs/>
            </w:rPr>
            <w:t xml:space="preserve"> Management</w:t>
          </w:r>
          <w:r w:rsidRPr="003A4AC6">
            <w:rPr>
              <w:rFonts w:ascii="Times New Roman" w:eastAsia="Times New Roman" w:hAnsi="Times New Roman" w:cs="Times New Roman"/>
            </w:rPr>
            <w:t xml:space="preserve">, vol. 102, pp. 452–463, 2020,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10.1016/j.wasman.2019.11.009.</w:t>
          </w:r>
        </w:p>
        <w:p w14:paraId="50F31ECA" w14:textId="77777777" w:rsidR="003A4AC6" w:rsidRPr="003A4AC6" w:rsidRDefault="003A4AC6" w:rsidP="003A4AC6">
          <w:pPr>
            <w:autoSpaceDE w:val="0"/>
            <w:autoSpaceDN w:val="0"/>
            <w:spacing w:after="0"/>
            <w:ind w:hanging="640"/>
            <w:jc w:val="both"/>
            <w:divId w:val="304357697"/>
            <w:rPr>
              <w:rFonts w:ascii="Times New Roman" w:eastAsia="Times New Roman" w:hAnsi="Times New Roman" w:cs="Times New Roman"/>
            </w:rPr>
          </w:pPr>
          <w:r w:rsidRPr="003A4AC6">
            <w:rPr>
              <w:rFonts w:ascii="Times New Roman" w:eastAsia="Times New Roman" w:hAnsi="Times New Roman" w:cs="Times New Roman"/>
            </w:rPr>
            <w:t>[3]</w:t>
          </w:r>
          <w:r w:rsidRPr="003A4AC6">
            <w:rPr>
              <w:rFonts w:ascii="Times New Roman" w:eastAsia="Times New Roman" w:hAnsi="Times New Roman" w:cs="Times New Roman"/>
            </w:rPr>
            <w:tab/>
            <w:t xml:space="preserve">A. </w:t>
          </w:r>
          <w:proofErr w:type="spellStart"/>
          <w:r w:rsidRPr="003A4AC6">
            <w:rPr>
              <w:rFonts w:ascii="Times New Roman" w:eastAsia="Times New Roman" w:hAnsi="Times New Roman" w:cs="Times New Roman"/>
            </w:rPr>
            <w:t>Glikson</w:t>
          </w:r>
          <w:proofErr w:type="spellEnd"/>
          <w:r w:rsidRPr="003A4AC6">
            <w:rPr>
              <w:rFonts w:ascii="Times New Roman" w:eastAsia="Times New Roman" w:hAnsi="Times New Roman" w:cs="Times New Roman"/>
            </w:rPr>
            <w:t xml:space="preserve">, “International </w:t>
          </w:r>
          <w:proofErr w:type="spellStart"/>
          <w:r w:rsidRPr="003A4AC6">
            <w:rPr>
              <w:rFonts w:ascii="Times New Roman" w:eastAsia="Times New Roman" w:hAnsi="Times New Roman" w:cs="Times New Roman"/>
            </w:rPr>
            <w:t>Carbon</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Conference</w:t>
          </w:r>
          <w:proofErr w:type="spellEnd"/>
          <w:r w:rsidRPr="003A4AC6">
            <w:rPr>
              <w:rFonts w:ascii="Times New Roman" w:eastAsia="Times New Roman" w:hAnsi="Times New Roman" w:cs="Times New Roman"/>
            </w:rPr>
            <w:t xml:space="preserve"> 2018, ICC 2018, 10–14 </w:t>
          </w:r>
          <w:proofErr w:type="spellStart"/>
          <w:r w:rsidRPr="003A4AC6">
            <w:rPr>
              <w:rFonts w:ascii="Times New Roman" w:eastAsia="Times New Roman" w:hAnsi="Times New Roman" w:cs="Times New Roman"/>
            </w:rPr>
            <w:t>September</w:t>
          </w:r>
          <w:proofErr w:type="spellEnd"/>
          <w:r w:rsidRPr="003A4AC6">
            <w:rPr>
              <w:rFonts w:ascii="Times New Roman" w:eastAsia="Times New Roman" w:hAnsi="Times New Roman" w:cs="Times New Roman"/>
            </w:rPr>
            <w:t xml:space="preserve"> 2018, </w:t>
          </w:r>
          <w:proofErr w:type="spellStart"/>
          <w:r w:rsidRPr="003A4AC6">
            <w:rPr>
              <w:rFonts w:ascii="Times New Roman" w:eastAsia="Times New Roman" w:hAnsi="Times New Roman" w:cs="Times New Roman"/>
            </w:rPr>
            <w:t>Reykjavik</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Iceland</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The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methane</w:t>
          </w:r>
          <w:proofErr w:type="spellEnd"/>
          <w:r w:rsidRPr="003A4AC6">
            <w:rPr>
              <w:rFonts w:ascii="Times New Roman" w:eastAsia="Times New Roman" w:hAnsi="Times New Roman" w:cs="Times New Roman"/>
            </w:rPr>
            <w:t xml:space="preserve"> time </w:t>
          </w:r>
          <w:proofErr w:type="spellStart"/>
          <w:r w:rsidRPr="003A4AC6">
            <w:rPr>
              <w:rFonts w:ascii="Times New Roman" w:eastAsia="Times New Roman" w:hAnsi="Times New Roman" w:cs="Times New Roman"/>
            </w:rPr>
            <w:t>bomb</w:t>
          </w:r>
          <w:proofErr w:type="spellEnd"/>
          <w:r w:rsidRPr="003A4AC6">
            <w:rPr>
              <w:rFonts w:ascii="Times New Roman" w:eastAsia="Times New Roman" w:hAnsi="Times New Roman" w:cs="Times New Roman"/>
            </w:rPr>
            <w:t xml:space="preserve">,” </w:t>
          </w:r>
          <w:r w:rsidRPr="003A4AC6">
            <w:rPr>
              <w:rFonts w:ascii="Times New Roman" w:eastAsia="Times New Roman" w:hAnsi="Times New Roman" w:cs="Times New Roman"/>
              <w:i/>
              <w:iCs/>
            </w:rPr>
            <w:t xml:space="preserve">Energy </w:t>
          </w:r>
          <w:proofErr w:type="spellStart"/>
          <w:r w:rsidRPr="003A4AC6">
            <w:rPr>
              <w:rFonts w:ascii="Times New Roman" w:eastAsia="Times New Roman" w:hAnsi="Times New Roman" w:cs="Times New Roman"/>
              <w:i/>
              <w:iCs/>
            </w:rPr>
            <w:t>Procedia</w:t>
          </w:r>
          <w:proofErr w:type="spellEnd"/>
          <w:r w:rsidRPr="003A4AC6">
            <w:rPr>
              <w:rFonts w:ascii="Times New Roman" w:eastAsia="Times New Roman" w:hAnsi="Times New Roman" w:cs="Times New Roman"/>
            </w:rPr>
            <w:t xml:space="preserve">, vol. 146, pp. 23–29, 2018,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10.1016/j.egypro.2018.07.004.</w:t>
          </w:r>
        </w:p>
        <w:p w14:paraId="19F11842" w14:textId="77777777" w:rsidR="003A4AC6" w:rsidRPr="003A4AC6" w:rsidRDefault="003A4AC6" w:rsidP="003A4AC6">
          <w:pPr>
            <w:autoSpaceDE w:val="0"/>
            <w:autoSpaceDN w:val="0"/>
            <w:spacing w:after="0"/>
            <w:ind w:hanging="640"/>
            <w:jc w:val="both"/>
            <w:divId w:val="1253587361"/>
            <w:rPr>
              <w:rFonts w:ascii="Times New Roman" w:eastAsia="Times New Roman" w:hAnsi="Times New Roman" w:cs="Times New Roman"/>
            </w:rPr>
          </w:pPr>
          <w:r w:rsidRPr="003A4AC6">
            <w:rPr>
              <w:rFonts w:ascii="Times New Roman" w:eastAsia="Times New Roman" w:hAnsi="Times New Roman" w:cs="Times New Roman"/>
            </w:rPr>
            <w:t>[4]</w:t>
          </w:r>
          <w:r w:rsidRPr="003A4AC6">
            <w:rPr>
              <w:rFonts w:ascii="Times New Roman" w:eastAsia="Times New Roman" w:hAnsi="Times New Roman" w:cs="Times New Roman"/>
            </w:rPr>
            <w:tab/>
            <w:t xml:space="preserve">A. T. Nair, J. </w:t>
          </w:r>
          <w:proofErr w:type="spellStart"/>
          <w:r w:rsidRPr="003A4AC6">
            <w:rPr>
              <w:rFonts w:ascii="Times New Roman" w:eastAsia="Times New Roman" w:hAnsi="Times New Roman" w:cs="Times New Roman"/>
            </w:rPr>
            <w:t>Senthilnathan</w:t>
          </w:r>
          <w:proofErr w:type="spellEnd"/>
          <w:r w:rsidRPr="003A4AC6">
            <w:rPr>
              <w:rFonts w:ascii="Times New Roman" w:eastAsia="Times New Roman" w:hAnsi="Times New Roman" w:cs="Times New Roman"/>
            </w:rPr>
            <w:t xml:space="preserve">, and S. M. S. </w:t>
          </w:r>
          <w:proofErr w:type="spellStart"/>
          <w:r w:rsidRPr="003A4AC6">
            <w:rPr>
              <w:rFonts w:ascii="Times New Roman" w:eastAsia="Times New Roman" w:hAnsi="Times New Roman" w:cs="Times New Roman"/>
            </w:rPr>
            <w:t>Nagendra</w:t>
          </w:r>
          <w:proofErr w:type="spellEnd"/>
          <w:r w:rsidRPr="003A4AC6">
            <w:rPr>
              <w:rFonts w:ascii="Times New Roman" w:eastAsia="Times New Roman" w:hAnsi="Times New Roman" w:cs="Times New Roman"/>
            </w:rPr>
            <w:t>, “</w:t>
          </w:r>
          <w:proofErr w:type="spellStart"/>
          <w:r w:rsidRPr="003A4AC6">
            <w:rPr>
              <w:rFonts w:ascii="Times New Roman" w:eastAsia="Times New Roman" w:hAnsi="Times New Roman" w:cs="Times New Roman"/>
            </w:rPr>
            <w:t>Emerging</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perspectives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on</w:t>
          </w:r>
          <w:proofErr w:type="spellEnd"/>
          <w:r w:rsidRPr="003A4AC6">
            <w:rPr>
              <w:rFonts w:ascii="Times New Roman" w:eastAsia="Times New Roman" w:hAnsi="Times New Roman" w:cs="Times New Roman"/>
            </w:rPr>
            <w:t xml:space="preserve"> VOC </w:t>
          </w:r>
          <w:proofErr w:type="spellStart"/>
          <w:r w:rsidRPr="003A4AC6">
            <w:rPr>
              <w:rFonts w:ascii="Times New Roman" w:eastAsia="Times New Roman" w:hAnsi="Times New Roman" w:cs="Times New Roman"/>
            </w:rPr>
            <w:t>emission</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from</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landfill</w:t>
          </w:r>
          <w:proofErr w:type="spellEnd"/>
          <w:r w:rsidRPr="003A4AC6">
            <w:rPr>
              <w:rFonts w:ascii="Times New Roman" w:eastAsia="Times New Roman" w:hAnsi="Times New Roman" w:cs="Times New Roman"/>
            </w:rPr>
            <w:t xml:space="preserve"> sites: </w:t>
          </w:r>
          <w:proofErr w:type="spellStart"/>
          <w:r w:rsidRPr="003A4AC6">
            <w:rPr>
              <w:rFonts w:ascii="Times New Roman" w:eastAsia="Times New Roman" w:hAnsi="Times New Roman" w:cs="Times New Roman"/>
            </w:rPr>
            <w:t>Impact</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on</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tropospheric</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chemistry</w:t>
          </w:r>
          <w:proofErr w:type="spellEnd"/>
          <w:r w:rsidRPr="003A4AC6">
            <w:rPr>
              <w:rFonts w:ascii="Times New Roman" w:eastAsia="Times New Roman" w:hAnsi="Times New Roman" w:cs="Times New Roman"/>
            </w:rPr>
            <w:t xml:space="preserve"> and local air </w:t>
          </w:r>
          <w:proofErr w:type="spellStart"/>
          <w:r w:rsidRPr="003A4AC6">
            <w:rPr>
              <w:rFonts w:ascii="Times New Roman" w:eastAsia="Times New Roman" w:hAnsi="Times New Roman" w:cs="Times New Roman"/>
            </w:rPr>
            <w:t>quality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i/>
              <w:iCs/>
            </w:rPr>
            <w:t>Process</w:t>
          </w:r>
          <w:proofErr w:type="spellEnd"/>
          <w:r w:rsidRPr="003A4AC6">
            <w:rPr>
              <w:rFonts w:ascii="Times New Roman" w:eastAsia="Times New Roman" w:hAnsi="Times New Roman" w:cs="Times New Roman"/>
              <w:i/>
              <w:iCs/>
            </w:rPr>
            <w:t xml:space="preserve"> Safety and </w:t>
          </w:r>
          <w:proofErr w:type="spellStart"/>
          <w:r w:rsidRPr="003A4AC6">
            <w:rPr>
              <w:rFonts w:ascii="Times New Roman" w:eastAsia="Times New Roman" w:hAnsi="Times New Roman" w:cs="Times New Roman"/>
              <w:i/>
              <w:iCs/>
            </w:rPr>
            <w:t>Environmental</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Protection</w:t>
          </w:r>
          <w:proofErr w:type="spellEnd"/>
          <w:r w:rsidRPr="003A4AC6">
            <w:rPr>
              <w:rFonts w:ascii="Times New Roman" w:eastAsia="Times New Roman" w:hAnsi="Times New Roman" w:cs="Times New Roman"/>
            </w:rPr>
            <w:t xml:space="preserve">, 2018,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10.1016/j.psep.2018.10.026.</w:t>
          </w:r>
        </w:p>
        <w:p w14:paraId="513C4C88" w14:textId="77777777" w:rsidR="003A4AC6" w:rsidRPr="003A4AC6" w:rsidRDefault="003A4AC6" w:rsidP="003A4AC6">
          <w:pPr>
            <w:autoSpaceDE w:val="0"/>
            <w:autoSpaceDN w:val="0"/>
            <w:spacing w:after="0"/>
            <w:ind w:hanging="640"/>
            <w:jc w:val="both"/>
            <w:divId w:val="1871339332"/>
            <w:rPr>
              <w:rFonts w:ascii="Times New Roman" w:eastAsia="Times New Roman" w:hAnsi="Times New Roman" w:cs="Times New Roman"/>
            </w:rPr>
          </w:pPr>
          <w:r w:rsidRPr="003A4AC6">
            <w:rPr>
              <w:rFonts w:ascii="Times New Roman" w:eastAsia="Times New Roman" w:hAnsi="Times New Roman" w:cs="Times New Roman"/>
            </w:rPr>
            <w:t>[5]</w:t>
          </w:r>
          <w:r w:rsidRPr="003A4AC6">
            <w:rPr>
              <w:rFonts w:ascii="Times New Roman" w:eastAsia="Times New Roman" w:hAnsi="Times New Roman" w:cs="Times New Roman"/>
            </w:rPr>
            <w:tab/>
            <w:t>C. Wu, J. Liu, S. Liu, W. Li, L. Yan, and M. Shu, “</w:t>
          </w:r>
          <w:proofErr w:type="spellStart"/>
          <w:r w:rsidRPr="003A4AC6">
            <w:rPr>
              <w:rFonts w:ascii="Times New Roman" w:eastAsia="Times New Roman" w:hAnsi="Times New Roman" w:cs="Times New Roman"/>
            </w:rPr>
            <w:t>Chemosphere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Assessment</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the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health</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risks</w:t>
          </w:r>
          <w:proofErr w:type="spellEnd"/>
          <w:r w:rsidRPr="003A4AC6">
            <w:rPr>
              <w:rFonts w:ascii="Times New Roman" w:eastAsia="Times New Roman" w:hAnsi="Times New Roman" w:cs="Times New Roman"/>
            </w:rPr>
            <w:t xml:space="preserve"> and </w:t>
          </w:r>
          <w:proofErr w:type="spellStart"/>
          <w:r w:rsidRPr="003A4AC6">
            <w:rPr>
              <w:rFonts w:ascii="Times New Roman" w:eastAsia="Times New Roman" w:hAnsi="Times New Roman" w:cs="Times New Roman"/>
            </w:rPr>
            <w:t>odor</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concentration</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volatile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compounds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from</w:t>
          </w:r>
          <w:proofErr w:type="spellEnd"/>
          <w:r w:rsidRPr="003A4AC6">
            <w:rPr>
              <w:rFonts w:ascii="Times New Roman" w:eastAsia="Times New Roman" w:hAnsi="Times New Roman" w:cs="Times New Roman"/>
            </w:rPr>
            <w:t xml:space="preserve"> a municipal </w:t>
          </w:r>
          <w:proofErr w:type="spellStart"/>
          <w:r w:rsidRPr="003A4AC6">
            <w:rPr>
              <w:rFonts w:ascii="Times New Roman" w:eastAsia="Times New Roman" w:hAnsi="Times New Roman" w:cs="Times New Roman"/>
            </w:rPr>
            <w:t>solid</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waste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land</w:t>
          </w:r>
          <w:proofErr w:type="spellEnd"/>
          <w:r w:rsidRPr="003A4AC6">
            <w:rPr>
              <w:rFonts w:ascii="Times New Roman" w:eastAsia="Times New Roman" w:hAnsi="Times New Roman" w:cs="Times New Roman"/>
            </w:rPr>
            <w:t xml:space="preserve"> fi ll in China,” </w:t>
          </w:r>
          <w:proofErr w:type="spellStart"/>
          <w:r w:rsidRPr="003A4AC6">
            <w:rPr>
              <w:rFonts w:ascii="Times New Roman" w:eastAsia="Times New Roman" w:hAnsi="Times New Roman" w:cs="Times New Roman"/>
              <w:i/>
              <w:iCs/>
            </w:rPr>
            <w:t>Chemosphere</w:t>
          </w:r>
          <w:proofErr w:type="spellEnd"/>
          <w:r w:rsidRPr="003A4AC6">
            <w:rPr>
              <w:rFonts w:ascii="Times New Roman" w:eastAsia="Times New Roman" w:hAnsi="Times New Roman" w:cs="Times New Roman"/>
            </w:rPr>
            <w:t xml:space="preserve">, vol. 202, pp. 1–8, 2018,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10.1016/j.chemosphere.2018.03.068.</w:t>
          </w:r>
        </w:p>
        <w:p w14:paraId="1150CBDC" w14:textId="77777777" w:rsidR="003A4AC6" w:rsidRPr="003A4AC6" w:rsidRDefault="003A4AC6" w:rsidP="003A4AC6">
          <w:pPr>
            <w:autoSpaceDE w:val="0"/>
            <w:autoSpaceDN w:val="0"/>
            <w:spacing w:after="0"/>
            <w:ind w:hanging="640"/>
            <w:jc w:val="both"/>
            <w:divId w:val="1449662982"/>
            <w:rPr>
              <w:rFonts w:ascii="Times New Roman" w:eastAsia="Times New Roman" w:hAnsi="Times New Roman" w:cs="Times New Roman"/>
            </w:rPr>
          </w:pPr>
          <w:r w:rsidRPr="003A4AC6">
            <w:rPr>
              <w:rFonts w:ascii="Times New Roman" w:eastAsia="Times New Roman" w:hAnsi="Times New Roman" w:cs="Times New Roman"/>
            </w:rPr>
            <w:t>[6]</w:t>
          </w:r>
          <w:r w:rsidRPr="003A4AC6">
            <w:rPr>
              <w:rFonts w:ascii="Times New Roman" w:eastAsia="Times New Roman" w:hAnsi="Times New Roman" w:cs="Times New Roman"/>
            </w:rPr>
            <w:tab/>
            <w:t xml:space="preserve">C. Li </w:t>
          </w:r>
          <w:r w:rsidRPr="003A4AC6">
            <w:rPr>
              <w:rFonts w:ascii="Times New Roman" w:eastAsia="Times New Roman" w:hAnsi="Times New Roman" w:cs="Times New Roman"/>
              <w:i/>
              <w:iCs/>
            </w:rPr>
            <w:t>et al.</w:t>
          </w:r>
          <w:r w:rsidRPr="003A4AC6">
            <w:rPr>
              <w:rFonts w:ascii="Times New Roman" w:eastAsia="Times New Roman" w:hAnsi="Times New Roman" w:cs="Times New Roman"/>
            </w:rPr>
            <w:t>, “</w:t>
          </w:r>
          <w:proofErr w:type="spellStart"/>
          <w:r w:rsidRPr="003A4AC6">
            <w:rPr>
              <w:rFonts w:ascii="Times New Roman" w:eastAsia="Times New Roman" w:hAnsi="Times New Roman" w:cs="Times New Roman"/>
            </w:rPr>
            <w:t>Identification</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emerging</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organic</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pollutants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from</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solid</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waste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incinerations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by</w:t>
          </w:r>
          <w:proofErr w:type="spellEnd"/>
          <w:r w:rsidRPr="003A4AC6">
            <w:rPr>
              <w:rFonts w:ascii="Times New Roman" w:eastAsia="Times New Roman" w:hAnsi="Times New Roman" w:cs="Times New Roman"/>
            </w:rPr>
            <w:t xml:space="preserve"> FT-ICR-MS and GC/Q-TOF-MS and </w:t>
          </w:r>
          <w:proofErr w:type="spellStart"/>
          <w:r w:rsidRPr="003A4AC6">
            <w:rPr>
              <w:rFonts w:ascii="Times New Roman" w:eastAsia="Times New Roman" w:hAnsi="Times New Roman" w:cs="Times New Roman"/>
            </w:rPr>
            <w:t>their</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potential</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toxicities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i/>
              <w:iCs/>
            </w:rPr>
            <w:t>Journal</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of</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Hazardous</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Materials</w:t>
          </w:r>
          <w:proofErr w:type="spellEnd"/>
          <w:r w:rsidRPr="003A4AC6">
            <w:rPr>
              <w:rFonts w:ascii="Times New Roman" w:eastAsia="Times New Roman" w:hAnsi="Times New Roman" w:cs="Times New Roman"/>
            </w:rPr>
            <w:t xml:space="preserve">, vol. 428, p. 128220, 2022,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https://doi.org/10.1016/j.jhazmat.2022.128220.</w:t>
          </w:r>
        </w:p>
        <w:p w14:paraId="63A97137" w14:textId="77777777" w:rsidR="003A4AC6" w:rsidRPr="003A4AC6" w:rsidRDefault="003A4AC6" w:rsidP="003A4AC6">
          <w:pPr>
            <w:autoSpaceDE w:val="0"/>
            <w:autoSpaceDN w:val="0"/>
            <w:spacing w:after="0"/>
            <w:ind w:hanging="640"/>
            <w:jc w:val="both"/>
            <w:divId w:val="1897665505"/>
            <w:rPr>
              <w:rFonts w:ascii="Times New Roman" w:eastAsia="Times New Roman" w:hAnsi="Times New Roman" w:cs="Times New Roman"/>
            </w:rPr>
          </w:pPr>
          <w:r w:rsidRPr="003A4AC6">
            <w:rPr>
              <w:rFonts w:ascii="Times New Roman" w:eastAsia="Times New Roman" w:hAnsi="Times New Roman" w:cs="Times New Roman"/>
            </w:rPr>
            <w:t>[7]</w:t>
          </w:r>
          <w:r w:rsidRPr="003A4AC6">
            <w:rPr>
              <w:rFonts w:ascii="Times New Roman" w:eastAsia="Times New Roman" w:hAnsi="Times New Roman" w:cs="Times New Roman"/>
            </w:rPr>
            <w:tab/>
            <w:t xml:space="preserve">J. Cerda, R. Alves, and J. </w:t>
          </w:r>
          <w:proofErr w:type="spellStart"/>
          <w:r w:rsidRPr="003A4AC6">
            <w:rPr>
              <w:rFonts w:ascii="Times New Roman" w:eastAsia="Times New Roman" w:hAnsi="Times New Roman" w:cs="Times New Roman"/>
            </w:rPr>
            <w:t>Perrella</w:t>
          </w:r>
          <w:proofErr w:type="spellEnd"/>
          <w:r w:rsidRPr="003A4AC6">
            <w:rPr>
              <w:rFonts w:ascii="Times New Roman" w:eastAsia="Times New Roman" w:hAnsi="Times New Roman" w:cs="Times New Roman"/>
            </w:rPr>
            <w:t>, “</w:t>
          </w:r>
          <w:proofErr w:type="spellStart"/>
          <w:r w:rsidRPr="003A4AC6">
            <w:rPr>
              <w:rFonts w:ascii="Times New Roman" w:eastAsia="Times New Roman" w:hAnsi="Times New Roman" w:cs="Times New Roman"/>
            </w:rPr>
            <w:t>Analysis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hybrid</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waste-to-energy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for</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medium-sized</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cities</w:t>
          </w:r>
          <w:proofErr w:type="spellEnd"/>
          <w:r w:rsidRPr="003A4AC6">
            <w:rPr>
              <w:rFonts w:ascii="Times New Roman" w:eastAsia="Times New Roman" w:hAnsi="Times New Roman" w:cs="Times New Roman"/>
            </w:rPr>
            <w:t xml:space="preserve">,” </w:t>
          </w:r>
          <w:r w:rsidRPr="003A4AC6">
            <w:rPr>
              <w:rFonts w:ascii="Times New Roman" w:eastAsia="Times New Roman" w:hAnsi="Times New Roman" w:cs="Times New Roman"/>
              <w:i/>
              <w:iCs/>
            </w:rPr>
            <w:t>Energy</w:t>
          </w:r>
          <w:r w:rsidRPr="003A4AC6">
            <w:rPr>
              <w:rFonts w:ascii="Times New Roman" w:eastAsia="Times New Roman" w:hAnsi="Times New Roman" w:cs="Times New Roman"/>
            </w:rPr>
            <w:t xml:space="preserve">, vol. 55, pp. 728–741, 2013,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10.1016/j.energy.2013.02.003.</w:t>
          </w:r>
        </w:p>
        <w:p w14:paraId="766930F4" w14:textId="77777777" w:rsidR="003A4AC6" w:rsidRPr="003A4AC6" w:rsidRDefault="003A4AC6" w:rsidP="003A4AC6">
          <w:pPr>
            <w:autoSpaceDE w:val="0"/>
            <w:autoSpaceDN w:val="0"/>
            <w:spacing w:after="0"/>
            <w:ind w:hanging="640"/>
            <w:jc w:val="both"/>
            <w:divId w:val="637685793"/>
            <w:rPr>
              <w:rFonts w:ascii="Times New Roman" w:eastAsia="Times New Roman" w:hAnsi="Times New Roman" w:cs="Times New Roman"/>
            </w:rPr>
          </w:pPr>
          <w:r w:rsidRPr="003A4AC6">
            <w:rPr>
              <w:rFonts w:ascii="Times New Roman" w:eastAsia="Times New Roman" w:hAnsi="Times New Roman" w:cs="Times New Roman"/>
            </w:rPr>
            <w:t>[8]</w:t>
          </w:r>
          <w:r w:rsidRPr="003A4AC6">
            <w:rPr>
              <w:rFonts w:ascii="Times New Roman" w:eastAsia="Times New Roman" w:hAnsi="Times New Roman" w:cs="Times New Roman"/>
            </w:rPr>
            <w:tab/>
            <w:t>L. J. de Vilas Boas da Silva, I. F. S. dos Santos, J. H. R. Mensah, A. T. T. Gonçalves, and R. M. Barros, “</w:t>
          </w:r>
          <w:proofErr w:type="spellStart"/>
          <w:r w:rsidRPr="003A4AC6">
            <w:rPr>
              <w:rFonts w:ascii="Times New Roman" w:eastAsia="Times New Roman" w:hAnsi="Times New Roman" w:cs="Times New Roman"/>
            </w:rPr>
            <w:t>Incineration</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municipal </w:t>
          </w:r>
          <w:proofErr w:type="spellStart"/>
          <w:r w:rsidRPr="003A4AC6">
            <w:rPr>
              <w:rFonts w:ascii="Times New Roman" w:eastAsia="Times New Roman" w:hAnsi="Times New Roman" w:cs="Times New Roman"/>
            </w:rPr>
            <w:t>solid</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waste</w:t>
          </w:r>
          <w:proofErr w:type="spellEnd"/>
          <w:r w:rsidRPr="003A4AC6">
            <w:rPr>
              <w:rFonts w:ascii="Times New Roman" w:eastAsia="Times New Roman" w:hAnsi="Times New Roman" w:cs="Times New Roman"/>
            </w:rPr>
            <w:t xml:space="preserve"> in </w:t>
          </w:r>
          <w:proofErr w:type="spellStart"/>
          <w:r w:rsidRPr="003A4AC6">
            <w:rPr>
              <w:rFonts w:ascii="Times New Roman" w:eastAsia="Times New Roman" w:hAnsi="Times New Roman" w:cs="Times New Roman"/>
            </w:rPr>
            <w:t>Brazil</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An</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analysis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the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economically</w:t>
          </w:r>
          <w:proofErr w:type="spellEnd"/>
          <w:r w:rsidRPr="003A4AC6">
            <w:rPr>
              <w:rFonts w:ascii="Times New Roman" w:eastAsia="Times New Roman" w:hAnsi="Times New Roman" w:cs="Times New Roman"/>
            </w:rPr>
            <w:t xml:space="preserve"> viable </w:t>
          </w:r>
          <w:proofErr w:type="spellStart"/>
          <w:r w:rsidRPr="003A4AC6">
            <w:rPr>
              <w:rFonts w:ascii="Times New Roman" w:eastAsia="Times New Roman" w:hAnsi="Times New Roman" w:cs="Times New Roman"/>
            </w:rPr>
            <w:t>energy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potential</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i/>
              <w:iCs/>
            </w:rPr>
            <w:t>Renewable</w:t>
          </w:r>
          <w:proofErr w:type="spellEnd"/>
          <w:r w:rsidRPr="003A4AC6">
            <w:rPr>
              <w:rFonts w:ascii="Times New Roman" w:eastAsia="Times New Roman" w:hAnsi="Times New Roman" w:cs="Times New Roman"/>
              <w:i/>
              <w:iCs/>
            </w:rPr>
            <w:t xml:space="preserve"> Energy</w:t>
          </w:r>
          <w:r w:rsidRPr="003A4AC6">
            <w:rPr>
              <w:rFonts w:ascii="Times New Roman" w:eastAsia="Times New Roman" w:hAnsi="Times New Roman" w:cs="Times New Roman"/>
            </w:rPr>
            <w:t xml:space="preserve">, vol. 149, pp. 1386–1394, 2020,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https://doi.org/10.1016/j.renene.2019.10.134.</w:t>
          </w:r>
        </w:p>
        <w:p w14:paraId="3C880903" w14:textId="77777777" w:rsidR="003A4AC6" w:rsidRPr="003A4AC6" w:rsidRDefault="003A4AC6" w:rsidP="003A4AC6">
          <w:pPr>
            <w:autoSpaceDE w:val="0"/>
            <w:autoSpaceDN w:val="0"/>
            <w:spacing w:after="0"/>
            <w:ind w:hanging="640"/>
            <w:jc w:val="both"/>
            <w:divId w:val="401952680"/>
            <w:rPr>
              <w:rFonts w:ascii="Times New Roman" w:eastAsia="Times New Roman" w:hAnsi="Times New Roman" w:cs="Times New Roman"/>
            </w:rPr>
          </w:pPr>
          <w:r w:rsidRPr="003A4AC6">
            <w:rPr>
              <w:rFonts w:ascii="Times New Roman" w:eastAsia="Times New Roman" w:hAnsi="Times New Roman" w:cs="Times New Roman"/>
            </w:rPr>
            <w:t>[9]</w:t>
          </w:r>
          <w:r w:rsidRPr="003A4AC6">
            <w:rPr>
              <w:rFonts w:ascii="Times New Roman" w:eastAsia="Times New Roman" w:hAnsi="Times New Roman" w:cs="Times New Roman"/>
            </w:rPr>
            <w:tab/>
            <w:t xml:space="preserve">E. N. </w:t>
          </w:r>
          <w:proofErr w:type="spellStart"/>
          <w:r w:rsidRPr="003A4AC6">
            <w:rPr>
              <w:rFonts w:ascii="Times New Roman" w:eastAsia="Times New Roman" w:hAnsi="Times New Roman" w:cs="Times New Roman"/>
            </w:rPr>
            <w:t>Kalogirou</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i/>
              <w:iCs/>
            </w:rPr>
            <w:t>Waste</w:t>
          </w:r>
          <w:proofErr w:type="spellEnd"/>
          <w:r w:rsidRPr="003A4AC6">
            <w:rPr>
              <w:rFonts w:ascii="Times New Roman" w:eastAsia="Times New Roman" w:hAnsi="Times New Roman" w:cs="Times New Roman"/>
              <w:i/>
              <w:iCs/>
            </w:rPr>
            <w:t>-</w:t>
          </w:r>
          <w:proofErr w:type="spellStart"/>
          <w:r w:rsidRPr="003A4AC6">
            <w:rPr>
              <w:rFonts w:ascii="Times New Roman" w:eastAsia="Times New Roman" w:hAnsi="Times New Roman" w:cs="Times New Roman"/>
              <w:i/>
              <w:iCs/>
            </w:rPr>
            <w:t>to</w:t>
          </w:r>
          <w:proofErr w:type="spellEnd"/>
          <w:r w:rsidRPr="003A4AC6">
            <w:rPr>
              <w:rFonts w:ascii="Times New Roman" w:eastAsia="Times New Roman" w:hAnsi="Times New Roman" w:cs="Times New Roman"/>
              <w:i/>
              <w:iCs/>
            </w:rPr>
            <w:t xml:space="preserve">-Energy Technologies and Global </w:t>
          </w:r>
          <w:proofErr w:type="spellStart"/>
          <w:r w:rsidRPr="003A4AC6">
            <w:rPr>
              <w:rFonts w:ascii="Times New Roman" w:eastAsia="Times New Roman" w:hAnsi="Times New Roman" w:cs="Times New Roman"/>
              <w:i/>
              <w:iCs/>
            </w:rPr>
            <w:t>Applications</w:t>
          </w:r>
          <w:proofErr w:type="spellEnd"/>
          <w:r w:rsidRPr="003A4AC6">
            <w:rPr>
              <w:rFonts w:ascii="Times New Roman" w:eastAsia="Times New Roman" w:hAnsi="Times New Roman" w:cs="Times New Roman"/>
            </w:rPr>
            <w:t>, 1</w:t>
          </w:r>
          <w:r w:rsidRPr="003A4AC6">
            <w:rPr>
              <w:rFonts w:ascii="Times New Roman" w:eastAsia="Times New Roman" w:hAnsi="Times New Roman" w:cs="Times New Roman"/>
              <w:vertAlign w:val="superscript"/>
            </w:rPr>
            <w:t>a</w:t>
          </w:r>
          <w:r w:rsidRPr="003A4AC6">
            <w:rPr>
              <w:rFonts w:ascii="Times New Roman" w:eastAsia="Times New Roman" w:hAnsi="Times New Roman" w:cs="Times New Roman"/>
            </w:rPr>
            <w:t xml:space="preserve"> Edición. Boca Ratón: Taylor &amp; Francis </w:t>
          </w:r>
          <w:proofErr w:type="spellStart"/>
          <w:r w:rsidRPr="003A4AC6">
            <w:rPr>
              <w:rFonts w:ascii="Times New Roman" w:eastAsia="Times New Roman" w:hAnsi="Times New Roman" w:cs="Times New Roman"/>
            </w:rPr>
            <w:t>Group</w:t>
          </w:r>
          <w:proofErr w:type="spellEnd"/>
          <w:r w:rsidRPr="003A4AC6">
            <w:rPr>
              <w:rFonts w:ascii="Times New Roman" w:eastAsia="Times New Roman" w:hAnsi="Times New Roman" w:cs="Times New Roman"/>
            </w:rPr>
            <w:t xml:space="preserve">, 2017.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10.1201/9781315269061.</w:t>
          </w:r>
        </w:p>
        <w:p w14:paraId="49CE820B" w14:textId="77777777" w:rsidR="003A4AC6" w:rsidRPr="003A4AC6" w:rsidRDefault="003A4AC6" w:rsidP="003A4AC6">
          <w:pPr>
            <w:autoSpaceDE w:val="0"/>
            <w:autoSpaceDN w:val="0"/>
            <w:spacing w:after="0"/>
            <w:ind w:hanging="640"/>
            <w:jc w:val="both"/>
            <w:divId w:val="127284730"/>
            <w:rPr>
              <w:rFonts w:ascii="Times New Roman" w:eastAsia="Times New Roman" w:hAnsi="Times New Roman" w:cs="Times New Roman"/>
            </w:rPr>
          </w:pPr>
          <w:r w:rsidRPr="003A4AC6">
            <w:rPr>
              <w:rFonts w:ascii="Times New Roman" w:eastAsia="Times New Roman" w:hAnsi="Times New Roman" w:cs="Times New Roman"/>
            </w:rPr>
            <w:t>[10]</w:t>
          </w:r>
          <w:r w:rsidRPr="003A4AC6">
            <w:rPr>
              <w:rFonts w:ascii="Times New Roman" w:eastAsia="Times New Roman" w:hAnsi="Times New Roman" w:cs="Times New Roman"/>
            </w:rPr>
            <w:tab/>
            <w:t xml:space="preserve">L. </w:t>
          </w:r>
          <w:proofErr w:type="spellStart"/>
          <w:r w:rsidRPr="003A4AC6">
            <w:rPr>
              <w:rFonts w:ascii="Times New Roman" w:eastAsia="Times New Roman" w:hAnsi="Times New Roman" w:cs="Times New Roman"/>
            </w:rPr>
            <w:t>Cutz</w:t>
          </w:r>
          <w:proofErr w:type="spellEnd"/>
          <w:r w:rsidRPr="003A4AC6">
            <w:rPr>
              <w:rFonts w:ascii="Times New Roman" w:eastAsia="Times New Roman" w:hAnsi="Times New Roman" w:cs="Times New Roman"/>
            </w:rPr>
            <w:t xml:space="preserve">, P. Haro, D. Santana, and F. </w:t>
          </w:r>
          <w:proofErr w:type="spellStart"/>
          <w:r w:rsidRPr="003A4AC6">
            <w:rPr>
              <w:rFonts w:ascii="Times New Roman" w:eastAsia="Times New Roman" w:hAnsi="Times New Roman" w:cs="Times New Roman"/>
            </w:rPr>
            <w:t>Johnsson</w:t>
          </w:r>
          <w:proofErr w:type="spellEnd"/>
          <w:r w:rsidRPr="003A4AC6">
            <w:rPr>
              <w:rFonts w:ascii="Times New Roman" w:eastAsia="Times New Roman" w:hAnsi="Times New Roman" w:cs="Times New Roman"/>
            </w:rPr>
            <w:t>, “</w:t>
          </w:r>
          <w:proofErr w:type="spellStart"/>
          <w:r w:rsidRPr="003A4AC6">
            <w:rPr>
              <w:rFonts w:ascii="Times New Roman" w:eastAsia="Times New Roman" w:hAnsi="Times New Roman" w:cs="Times New Roman"/>
            </w:rPr>
            <w:t>Assessment</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biomass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energy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sources</w:t>
          </w:r>
          <w:proofErr w:type="spellEnd"/>
          <w:r w:rsidRPr="003A4AC6">
            <w:rPr>
              <w:rFonts w:ascii="Times New Roman" w:eastAsia="Times New Roman" w:hAnsi="Times New Roman" w:cs="Times New Roman"/>
            </w:rPr>
            <w:t xml:space="preserve"> and </w:t>
          </w:r>
          <w:proofErr w:type="spellStart"/>
          <w:proofErr w:type="gramStart"/>
          <w:r w:rsidRPr="003A4AC6">
            <w:rPr>
              <w:rFonts w:ascii="Times New Roman" w:eastAsia="Times New Roman" w:hAnsi="Times New Roman" w:cs="Times New Roman"/>
            </w:rPr>
            <w:t>technologies</w:t>
          </w:r>
          <w:proofErr w:type="spellEnd"/>
          <w:r w:rsidRPr="003A4AC6">
            <w:rPr>
              <w:rFonts w:ascii="Times New Roman" w:eastAsia="Times New Roman" w:hAnsi="Times New Roman" w:cs="Times New Roman"/>
            </w:rPr>
            <w:t> :</w:t>
          </w:r>
          <w:proofErr w:type="gram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The</w:t>
          </w:r>
          <w:proofErr w:type="spellEnd"/>
          <w:r w:rsidRPr="003A4AC6">
            <w:rPr>
              <w:rFonts w:ascii="Times New Roman" w:eastAsia="Times New Roman" w:hAnsi="Times New Roman" w:cs="Times New Roman"/>
            </w:rPr>
            <w:t xml:space="preserve"> case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Central </w:t>
          </w:r>
          <w:proofErr w:type="spellStart"/>
          <w:r w:rsidRPr="003A4AC6">
            <w:rPr>
              <w:rFonts w:ascii="Times New Roman" w:eastAsia="Times New Roman" w:hAnsi="Times New Roman" w:cs="Times New Roman"/>
            </w:rPr>
            <w:t>America</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i/>
              <w:iCs/>
            </w:rPr>
            <w:t>Renewable</w:t>
          </w:r>
          <w:proofErr w:type="spellEnd"/>
          <w:r w:rsidRPr="003A4AC6">
            <w:rPr>
              <w:rFonts w:ascii="Times New Roman" w:eastAsia="Times New Roman" w:hAnsi="Times New Roman" w:cs="Times New Roman"/>
              <w:i/>
              <w:iCs/>
            </w:rPr>
            <w:t xml:space="preserve"> and </w:t>
          </w:r>
          <w:proofErr w:type="spellStart"/>
          <w:r w:rsidRPr="003A4AC6">
            <w:rPr>
              <w:rFonts w:ascii="Times New Roman" w:eastAsia="Times New Roman" w:hAnsi="Times New Roman" w:cs="Times New Roman"/>
              <w:i/>
              <w:iCs/>
            </w:rPr>
            <w:t>Sustainable</w:t>
          </w:r>
          <w:proofErr w:type="spellEnd"/>
          <w:r w:rsidRPr="003A4AC6">
            <w:rPr>
              <w:rFonts w:ascii="Times New Roman" w:eastAsia="Times New Roman" w:hAnsi="Times New Roman" w:cs="Times New Roman"/>
              <w:i/>
              <w:iCs/>
            </w:rPr>
            <w:t xml:space="preserve"> Energy </w:t>
          </w:r>
          <w:proofErr w:type="spellStart"/>
          <w:r w:rsidRPr="003A4AC6">
            <w:rPr>
              <w:rFonts w:ascii="Times New Roman" w:eastAsia="Times New Roman" w:hAnsi="Times New Roman" w:cs="Times New Roman"/>
              <w:i/>
              <w:iCs/>
            </w:rPr>
            <w:t>Reviews</w:t>
          </w:r>
          <w:proofErr w:type="spellEnd"/>
          <w:r w:rsidRPr="003A4AC6">
            <w:rPr>
              <w:rFonts w:ascii="Times New Roman" w:eastAsia="Times New Roman" w:hAnsi="Times New Roman" w:cs="Times New Roman"/>
            </w:rPr>
            <w:t xml:space="preserve">, vol. 58, pp. 1411–1431, 2016,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10.1016/j.rser.2015.12.322.</w:t>
          </w:r>
        </w:p>
        <w:p w14:paraId="125FC48E" w14:textId="77777777" w:rsidR="003A4AC6" w:rsidRPr="003A4AC6" w:rsidRDefault="003A4AC6" w:rsidP="003A4AC6">
          <w:pPr>
            <w:autoSpaceDE w:val="0"/>
            <w:autoSpaceDN w:val="0"/>
            <w:spacing w:after="0"/>
            <w:ind w:hanging="640"/>
            <w:jc w:val="both"/>
            <w:divId w:val="1543202202"/>
            <w:rPr>
              <w:rFonts w:ascii="Times New Roman" w:eastAsia="Times New Roman" w:hAnsi="Times New Roman" w:cs="Times New Roman"/>
            </w:rPr>
          </w:pPr>
          <w:r w:rsidRPr="003A4AC6">
            <w:rPr>
              <w:rFonts w:ascii="Times New Roman" w:eastAsia="Times New Roman" w:hAnsi="Times New Roman" w:cs="Times New Roman"/>
            </w:rPr>
            <w:t>[11]</w:t>
          </w:r>
          <w:r w:rsidRPr="003A4AC6">
            <w:rPr>
              <w:rFonts w:ascii="Times New Roman" w:eastAsia="Times New Roman" w:hAnsi="Times New Roman" w:cs="Times New Roman"/>
            </w:rPr>
            <w:tab/>
            <w:t xml:space="preserve">H. D. </w:t>
          </w:r>
          <w:proofErr w:type="spellStart"/>
          <w:r w:rsidRPr="003A4AC6">
            <w:rPr>
              <w:rFonts w:ascii="Times New Roman" w:eastAsia="Times New Roman" w:hAnsi="Times New Roman" w:cs="Times New Roman"/>
            </w:rPr>
            <w:t>Beyene</w:t>
          </w:r>
          <w:proofErr w:type="spellEnd"/>
          <w:r w:rsidRPr="003A4AC6">
            <w:rPr>
              <w:rFonts w:ascii="Times New Roman" w:eastAsia="Times New Roman" w:hAnsi="Times New Roman" w:cs="Times New Roman"/>
            </w:rPr>
            <w:t xml:space="preserve">, A. A. </w:t>
          </w:r>
          <w:proofErr w:type="spellStart"/>
          <w:r w:rsidRPr="003A4AC6">
            <w:rPr>
              <w:rFonts w:ascii="Times New Roman" w:eastAsia="Times New Roman" w:hAnsi="Times New Roman" w:cs="Times New Roman"/>
            </w:rPr>
            <w:t>Werkneh</w:t>
          </w:r>
          <w:proofErr w:type="spellEnd"/>
          <w:r w:rsidRPr="003A4AC6">
            <w:rPr>
              <w:rFonts w:ascii="Times New Roman" w:eastAsia="Times New Roman" w:hAnsi="Times New Roman" w:cs="Times New Roman"/>
            </w:rPr>
            <w:t xml:space="preserve">, and T. G. </w:t>
          </w:r>
          <w:proofErr w:type="spellStart"/>
          <w:r w:rsidRPr="003A4AC6">
            <w:rPr>
              <w:rFonts w:ascii="Times New Roman" w:eastAsia="Times New Roman" w:hAnsi="Times New Roman" w:cs="Times New Roman"/>
            </w:rPr>
            <w:t>Ambaye</w:t>
          </w:r>
          <w:proofErr w:type="spellEnd"/>
          <w:r w:rsidRPr="003A4AC6">
            <w:rPr>
              <w:rFonts w:ascii="Times New Roman" w:eastAsia="Times New Roman" w:hAnsi="Times New Roman" w:cs="Times New Roman"/>
            </w:rPr>
            <w:t>, “</w:t>
          </w:r>
          <w:proofErr w:type="spellStart"/>
          <w:r w:rsidRPr="003A4AC6">
            <w:rPr>
              <w:rFonts w:ascii="Times New Roman" w:eastAsia="Times New Roman" w:hAnsi="Times New Roman" w:cs="Times New Roman"/>
            </w:rPr>
            <w:t>Current</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updates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on</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waste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to</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energy</w:t>
          </w:r>
          <w:proofErr w:type="spellEnd"/>
          <w:r w:rsidRPr="003A4AC6">
            <w:rPr>
              <w:rFonts w:ascii="Times New Roman" w:eastAsia="Times New Roman" w:hAnsi="Times New Roman" w:cs="Times New Roman"/>
            </w:rPr>
            <w:t xml:space="preserve"> </w:t>
          </w:r>
          <w:proofErr w:type="gramStart"/>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WtE</w:t>
          </w:r>
          <w:proofErr w:type="spellEnd"/>
          <w:proofErr w:type="gramEnd"/>
          <w:r w:rsidRPr="003A4AC6">
            <w:rPr>
              <w:rFonts w:ascii="Times New Roman" w:eastAsia="Times New Roman" w:hAnsi="Times New Roman" w:cs="Times New Roman"/>
            </w:rPr>
            <w:t xml:space="preserve"> ) </w:t>
          </w:r>
          <w:proofErr w:type="spellStart"/>
          <w:r w:rsidRPr="003A4AC6">
            <w:rPr>
              <w:rFonts w:ascii="Times New Roman" w:eastAsia="Times New Roman" w:hAnsi="Times New Roman" w:cs="Times New Roman"/>
            </w:rPr>
            <w:t>technologies</w:t>
          </w:r>
          <w:proofErr w:type="spellEnd"/>
          <w:r w:rsidRPr="003A4AC6">
            <w:rPr>
              <w:rFonts w:ascii="Times New Roman" w:eastAsia="Times New Roman" w:hAnsi="Times New Roman" w:cs="Times New Roman"/>
            </w:rPr>
            <w:t xml:space="preserve"> : a </w:t>
          </w:r>
          <w:proofErr w:type="spellStart"/>
          <w:r w:rsidRPr="003A4AC6">
            <w:rPr>
              <w:rFonts w:ascii="Times New Roman" w:eastAsia="Times New Roman" w:hAnsi="Times New Roman" w:cs="Times New Roman"/>
            </w:rPr>
            <w:t>review</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i/>
              <w:iCs/>
            </w:rPr>
            <w:t>Reinforced</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Plastics</w:t>
          </w:r>
          <w:proofErr w:type="spellEnd"/>
          <w:r w:rsidRPr="003A4AC6">
            <w:rPr>
              <w:rFonts w:ascii="Times New Roman" w:eastAsia="Times New Roman" w:hAnsi="Times New Roman" w:cs="Times New Roman"/>
            </w:rPr>
            <w:t xml:space="preserve">, vol. 24, no. 00, pp. 1–11, 2018,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10.1016/j.ref.2017.11.001.</w:t>
          </w:r>
        </w:p>
        <w:p w14:paraId="7F0425EB" w14:textId="77777777" w:rsidR="003A4AC6" w:rsidRPr="003A4AC6" w:rsidRDefault="003A4AC6" w:rsidP="003A4AC6">
          <w:pPr>
            <w:autoSpaceDE w:val="0"/>
            <w:autoSpaceDN w:val="0"/>
            <w:spacing w:after="0"/>
            <w:ind w:hanging="640"/>
            <w:jc w:val="both"/>
            <w:divId w:val="1916477634"/>
            <w:rPr>
              <w:rFonts w:ascii="Times New Roman" w:eastAsia="Times New Roman" w:hAnsi="Times New Roman" w:cs="Times New Roman"/>
            </w:rPr>
          </w:pPr>
          <w:r w:rsidRPr="003A4AC6">
            <w:rPr>
              <w:rFonts w:ascii="Times New Roman" w:eastAsia="Times New Roman" w:hAnsi="Times New Roman" w:cs="Times New Roman"/>
            </w:rPr>
            <w:t>[12]</w:t>
          </w:r>
          <w:r w:rsidRPr="003A4AC6">
            <w:rPr>
              <w:rFonts w:ascii="Times New Roman" w:eastAsia="Times New Roman" w:hAnsi="Times New Roman" w:cs="Times New Roman"/>
            </w:rPr>
            <w:tab/>
            <w:t xml:space="preserve">S. T. Tan, W. S. Ho, H. </w:t>
          </w:r>
          <w:proofErr w:type="spellStart"/>
          <w:r w:rsidRPr="003A4AC6">
            <w:rPr>
              <w:rFonts w:ascii="Times New Roman" w:eastAsia="Times New Roman" w:hAnsi="Times New Roman" w:cs="Times New Roman"/>
            </w:rPr>
            <w:t>Hashim</w:t>
          </w:r>
          <w:proofErr w:type="spellEnd"/>
          <w:r w:rsidRPr="003A4AC6">
            <w:rPr>
              <w:rFonts w:ascii="Times New Roman" w:eastAsia="Times New Roman" w:hAnsi="Times New Roman" w:cs="Times New Roman"/>
            </w:rPr>
            <w:t xml:space="preserve">, C. T. Lee, M. R. </w:t>
          </w:r>
          <w:proofErr w:type="spellStart"/>
          <w:r w:rsidRPr="003A4AC6">
            <w:rPr>
              <w:rFonts w:ascii="Times New Roman" w:eastAsia="Times New Roman" w:hAnsi="Times New Roman" w:cs="Times New Roman"/>
            </w:rPr>
            <w:t>Taib</w:t>
          </w:r>
          <w:proofErr w:type="spellEnd"/>
          <w:r w:rsidRPr="003A4AC6">
            <w:rPr>
              <w:rFonts w:ascii="Times New Roman" w:eastAsia="Times New Roman" w:hAnsi="Times New Roman" w:cs="Times New Roman"/>
            </w:rPr>
            <w:t>, and C. S. Ho, “</w:t>
          </w:r>
          <w:proofErr w:type="gramStart"/>
          <w:r w:rsidRPr="003A4AC6">
            <w:rPr>
              <w:rFonts w:ascii="Times New Roman" w:eastAsia="Times New Roman" w:hAnsi="Times New Roman" w:cs="Times New Roman"/>
            </w:rPr>
            <w:t>Energy ,</w:t>
          </w:r>
          <w:proofErr w:type="gram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economic</w:t>
          </w:r>
          <w:proofErr w:type="spellEnd"/>
          <w:r w:rsidRPr="003A4AC6">
            <w:rPr>
              <w:rFonts w:ascii="Times New Roman" w:eastAsia="Times New Roman" w:hAnsi="Times New Roman" w:cs="Times New Roman"/>
            </w:rPr>
            <w:t xml:space="preserve"> and </w:t>
          </w:r>
          <w:proofErr w:type="spellStart"/>
          <w:r w:rsidRPr="003A4AC6">
            <w:rPr>
              <w:rFonts w:ascii="Times New Roman" w:eastAsia="Times New Roman" w:hAnsi="Times New Roman" w:cs="Times New Roman"/>
            </w:rPr>
            <w:t>environmental</w:t>
          </w:r>
          <w:proofErr w:type="spellEnd"/>
          <w:r w:rsidRPr="003A4AC6">
            <w:rPr>
              <w:rFonts w:ascii="Times New Roman" w:eastAsia="Times New Roman" w:hAnsi="Times New Roman" w:cs="Times New Roman"/>
            </w:rPr>
            <w:t xml:space="preserve"> ( 3E ) </w:t>
          </w:r>
          <w:proofErr w:type="spellStart"/>
          <w:r w:rsidRPr="003A4AC6">
            <w:rPr>
              <w:rFonts w:ascii="Times New Roman" w:eastAsia="Times New Roman" w:hAnsi="Times New Roman" w:cs="Times New Roman"/>
            </w:rPr>
            <w:t>analysis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waste-to-energy</w:t>
          </w:r>
          <w:proofErr w:type="spellEnd"/>
          <w:r w:rsidRPr="003A4AC6">
            <w:rPr>
              <w:rFonts w:ascii="Times New Roman" w:eastAsia="Times New Roman" w:hAnsi="Times New Roman" w:cs="Times New Roman"/>
            </w:rPr>
            <w:t xml:space="preserve"> ( WTE ) </w:t>
          </w:r>
          <w:proofErr w:type="spellStart"/>
          <w:r w:rsidRPr="003A4AC6">
            <w:rPr>
              <w:rFonts w:ascii="Times New Roman" w:eastAsia="Times New Roman" w:hAnsi="Times New Roman" w:cs="Times New Roman"/>
            </w:rPr>
            <w:t>strategies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for</w:t>
          </w:r>
          <w:proofErr w:type="spellEnd"/>
          <w:r w:rsidRPr="003A4AC6">
            <w:rPr>
              <w:rFonts w:ascii="Times New Roman" w:eastAsia="Times New Roman" w:hAnsi="Times New Roman" w:cs="Times New Roman"/>
            </w:rPr>
            <w:t xml:space="preserve"> municipal </w:t>
          </w:r>
          <w:proofErr w:type="spellStart"/>
          <w:r w:rsidRPr="003A4AC6">
            <w:rPr>
              <w:rFonts w:ascii="Times New Roman" w:eastAsia="Times New Roman" w:hAnsi="Times New Roman" w:cs="Times New Roman"/>
            </w:rPr>
            <w:lastRenderedPageBreak/>
            <w:t>solid</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waste</w:t>
          </w:r>
          <w:proofErr w:type="spellEnd"/>
          <w:r w:rsidRPr="003A4AC6">
            <w:rPr>
              <w:rFonts w:ascii="Times New Roman" w:eastAsia="Times New Roman" w:hAnsi="Times New Roman" w:cs="Times New Roman"/>
            </w:rPr>
            <w:t xml:space="preserve"> ( MSW ) </w:t>
          </w:r>
          <w:proofErr w:type="spellStart"/>
          <w:r w:rsidRPr="003A4AC6">
            <w:rPr>
              <w:rFonts w:ascii="Times New Roman" w:eastAsia="Times New Roman" w:hAnsi="Times New Roman" w:cs="Times New Roman"/>
            </w:rPr>
            <w:t>management</w:t>
          </w:r>
          <w:proofErr w:type="spellEnd"/>
          <w:r w:rsidRPr="003A4AC6">
            <w:rPr>
              <w:rFonts w:ascii="Times New Roman" w:eastAsia="Times New Roman" w:hAnsi="Times New Roman" w:cs="Times New Roman"/>
            </w:rPr>
            <w:t xml:space="preserve"> in,” </w:t>
          </w:r>
          <w:r w:rsidRPr="003A4AC6">
            <w:rPr>
              <w:rFonts w:ascii="Times New Roman" w:eastAsia="Times New Roman" w:hAnsi="Times New Roman" w:cs="Times New Roman"/>
              <w:i/>
              <w:iCs/>
            </w:rPr>
            <w:t xml:space="preserve">Energy </w:t>
          </w:r>
          <w:proofErr w:type="spellStart"/>
          <w:r w:rsidRPr="003A4AC6">
            <w:rPr>
              <w:rFonts w:ascii="Times New Roman" w:eastAsia="Times New Roman" w:hAnsi="Times New Roman" w:cs="Times New Roman"/>
              <w:i/>
              <w:iCs/>
            </w:rPr>
            <w:t>Convers</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Manag</w:t>
          </w:r>
          <w:proofErr w:type="spellEnd"/>
          <w:r w:rsidRPr="003A4AC6">
            <w:rPr>
              <w:rFonts w:ascii="Times New Roman" w:eastAsia="Times New Roman" w:hAnsi="Times New Roman" w:cs="Times New Roman"/>
            </w:rPr>
            <w:t xml:space="preserve">, vol. 102, pp. 111–120, 2015,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10.1016/j.enconman.2015.02.010.</w:t>
          </w:r>
        </w:p>
        <w:p w14:paraId="5D2F9A43" w14:textId="77777777" w:rsidR="003A4AC6" w:rsidRPr="003A4AC6" w:rsidRDefault="003A4AC6" w:rsidP="003A4AC6">
          <w:pPr>
            <w:autoSpaceDE w:val="0"/>
            <w:autoSpaceDN w:val="0"/>
            <w:spacing w:after="0"/>
            <w:ind w:hanging="640"/>
            <w:jc w:val="both"/>
            <w:divId w:val="1040087640"/>
            <w:rPr>
              <w:rFonts w:ascii="Times New Roman" w:eastAsia="Times New Roman" w:hAnsi="Times New Roman" w:cs="Times New Roman"/>
            </w:rPr>
          </w:pPr>
          <w:r w:rsidRPr="003A4AC6">
            <w:rPr>
              <w:rFonts w:ascii="Times New Roman" w:eastAsia="Times New Roman" w:hAnsi="Times New Roman" w:cs="Times New Roman"/>
            </w:rPr>
            <w:t>[13]</w:t>
          </w:r>
          <w:r w:rsidRPr="003A4AC6">
            <w:rPr>
              <w:rFonts w:ascii="Times New Roman" w:eastAsia="Times New Roman" w:hAnsi="Times New Roman" w:cs="Times New Roman"/>
            </w:rPr>
            <w:tab/>
            <w:t xml:space="preserve">L. </w:t>
          </w:r>
          <w:proofErr w:type="spellStart"/>
          <w:r w:rsidRPr="003A4AC6">
            <w:rPr>
              <w:rFonts w:ascii="Times New Roman" w:eastAsia="Times New Roman" w:hAnsi="Times New Roman" w:cs="Times New Roman"/>
            </w:rPr>
            <w:t>Makarichi</w:t>
          </w:r>
          <w:proofErr w:type="spellEnd"/>
          <w:r w:rsidRPr="003A4AC6">
            <w:rPr>
              <w:rFonts w:ascii="Times New Roman" w:eastAsia="Times New Roman" w:hAnsi="Times New Roman" w:cs="Times New Roman"/>
            </w:rPr>
            <w:t xml:space="preserve">, W. </w:t>
          </w:r>
          <w:proofErr w:type="spellStart"/>
          <w:r w:rsidRPr="003A4AC6">
            <w:rPr>
              <w:rFonts w:ascii="Times New Roman" w:eastAsia="Times New Roman" w:hAnsi="Times New Roman" w:cs="Times New Roman"/>
            </w:rPr>
            <w:t>Jutidamrongphan</w:t>
          </w:r>
          <w:proofErr w:type="spellEnd"/>
          <w:r w:rsidRPr="003A4AC6">
            <w:rPr>
              <w:rFonts w:ascii="Times New Roman" w:eastAsia="Times New Roman" w:hAnsi="Times New Roman" w:cs="Times New Roman"/>
            </w:rPr>
            <w:t xml:space="preserve">, and K. </w:t>
          </w:r>
          <w:proofErr w:type="spellStart"/>
          <w:r w:rsidRPr="003A4AC6">
            <w:rPr>
              <w:rFonts w:ascii="Times New Roman" w:eastAsia="Times New Roman" w:hAnsi="Times New Roman" w:cs="Times New Roman"/>
            </w:rPr>
            <w:t>Techato</w:t>
          </w:r>
          <w:proofErr w:type="spellEnd"/>
          <w:r w:rsidRPr="003A4AC6">
            <w:rPr>
              <w:rFonts w:ascii="Times New Roman" w:eastAsia="Times New Roman" w:hAnsi="Times New Roman" w:cs="Times New Roman"/>
            </w:rPr>
            <w:t>, “</w:t>
          </w:r>
          <w:proofErr w:type="spellStart"/>
          <w:r w:rsidRPr="003A4AC6">
            <w:rPr>
              <w:rFonts w:ascii="Times New Roman" w:eastAsia="Times New Roman" w:hAnsi="Times New Roman" w:cs="Times New Roman"/>
            </w:rPr>
            <w:t>The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evolution</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waste-to-energy</w:t>
          </w:r>
          <w:proofErr w:type="spellEnd"/>
          <w:r w:rsidRPr="003A4AC6">
            <w:rPr>
              <w:rFonts w:ascii="Times New Roman" w:eastAsia="Times New Roman" w:hAnsi="Times New Roman" w:cs="Times New Roman"/>
            </w:rPr>
            <w:t xml:space="preserve"> </w:t>
          </w:r>
          <w:proofErr w:type="spellStart"/>
          <w:proofErr w:type="gramStart"/>
          <w:r w:rsidRPr="003A4AC6">
            <w:rPr>
              <w:rFonts w:ascii="Times New Roman" w:eastAsia="Times New Roman" w:hAnsi="Times New Roman" w:cs="Times New Roman"/>
            </w:rPr>
            <w:t>incineration</w:t>
          </w:r>
          <w:proofErr w:type="spellEnd"/>
          <w:r w:rsidRPr="003A4AC6">
            <w:rPr>
              <w:rFonts w:ascii="Times New Roman" w:eastAsia="Times New Roman" w:hAnsi="Times New Roman" w:cs="Times New Roman"/>
            </w:rPr>
            <w:t> :</w:t>
          </w:r>
          <w:proofErr w:type="gramEnd"/>
          <w:r w:rsidRPr="003A4AC6">
            <w:rPr>
              <w:rFonts w:ascii="Times New Roman" w:eastAsia="Times New Roman" w:hAnsi="Times New Roman" w:cs="Times New Roman"/>
            </w:rPr>
            <w:t xml:space="preserve"> A </w:t>
          </w:r>
          <w:proofErr w:type="spellStart"/>
          <w:r w:rsidRPr="003A4AC6">
            <w:rPr>
              <w:rFonts w:ascii="Times New Roman" w:eastAsia="Times New Roman" w:hAnsi="Times New Roman" w:cs="Times New Roman"/>
            </w:rPr>
            <w:t>review</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i/>
              <w:iCs/>
            </w:rPr>
            <w:t>Renewable</w:t>
          </w:r>
          <w:proofErr w:type="spellEnd"/>
          <w:r w:rsidRPr="003A4AC6">
            <w:rPr>
              <w:rFonts w:ascii="Times New Roman" w:eastAsia="Times New Roman" w:hAnsi="Times New Roman" w:cs="Times New Roman"/>
              <w:i/>
              <w:iCs/>
            </w:rPr>
            <w:t xml:space="preserve"> and </w:t>
          </w:r>
          <w:proofErr w:type="spellStart"/>
          <w:r w:rsidRPr="003A4AC6">
            <w:rPr>
              <w:rFonts w:ascii="Times New Roman" w:eastAsia="Times New Roman" w:hAnsi="Times New Roman" w:cs="Times New Roman"/>
              <w:i/>
              <w:iCs/>
            </w:rPr>
            <w:t>Sustainable</w:t>
          </w:r>
          <w:proofErr w:type="spellEnd"/>
          <w:r w:rsidRPr="003A4AC6">
            <w:rPr>
              <w:rFonts w:ascii="Times New Roman" w:eastAsia="Times New Roman" w:hAnsi="Times New Roman" w:cs="Times New Roman"/>
              <w:i/>
              <w:iCs/>
            </w:rPr>
            <w:t xml:space="preserve"> Energy </w:t>
          </w:r>
          <w:proofErr w:type="spellStart"/>
          <w:r w:rsidRPr="003A4AC6">
            <w:rPr>
              <w:rFonts w:ascii="Times New Roman" w:eastAsia="Times New Roman" w:hAnsi="Times New Roman" w:cs="Times New Roman"/>
              <w:i/>
              <w:iCs/>
            </w:rPr>
            <w:t>Reviews</w:t>
          </w:r>
          <w:proofErr w:type="spellEnd"/>
          <w:r w:rsidRPr="003A4AC6">
            <w:rPr>
              <w:rFonts w:ascii="Times New Roman" w:eastAsia="Times New Roman" w:hAnsi="Times New Roman" w:cs="Times New Roman"/>
            </w:rPr>
            <w:t xml:space="preserve">, vol. 91, no. </w:t>
          </w:r>
          <w:proofErr w:type="spellStart"/>
          <w:r w:rsidRPr="003A4AC6">
            <w:rPr>
              <w:rFonts w:ascii="Times New Roman" w:eastAsia="Times New Roman" w:hAnsi="Times New Roman" w:cs="Times New Roman"/>
            </w:rPr>
            <w:t>November</w:t>
          </w:r>
          <w:proofErr w:type="spellEnd"/>
          <w:r w:rsidRPr="003A4AC6">
            <w:rPr>
              <w:rFonts w:ascii="Times New Roman" w:eastAsia="Times New Roman" w:hAnsi="Times New Roman" w:cs="Times New Roman"/>
            </w:rPr>
            <w:t xml:space="preserve"> 2017, pp. 812–821, 2018,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10.1016/j.rser.2018.04.088.</w:t>
          </w:r>
        </w:p>
        <w:p w14:paraId="063DD9C7" w14:textId="77777777" w:rsidR="003A4AC6" w:rsidRPr="003A4AC6" w:rsidRDefault="003A4AC6" w:rsidP="003A4AC6">
          <w:pPr>
            <w:autoSpaceDE w:val="0"/>
            <w:autoSpaceDN w:val="0"/>
            <w:spacing w:after="0"/>
            <w:ind w:hanging="640"/>
            <w:jc w:val="both"/>
            <w:divId w:val="928149709"/>
            <w:rPr>
              <w:rFonts w:ascii="Times New Roman" w:eastAsia="Times New Roman" w:hAnsi="Times New Roman" w:cs="Times New Roman"/>
            </w:rPr>
          </w:pPr>
          <w:r w:rsidRPr="003A4AC6">
            <w:rPr>
              <w:rFonts w:ascii="Times New Roman" w:eastAsia="Times New Roman" w:hAnsi="Times New Roman" w:cs="Times New Roman"/>
            </w:rPr>
            <w:t>[14]</w:t>
          </w:r>
          <w:r w:rsidRPr="003A4AC6">
            <w:rPr>
              <w:rFonts w:ascii="Times New Roman" w:eastAsia="Times New Roman" w:hAnsi="Times New Roman" w:cs="Times New Roman"/>
            </w:rPr>
            <w:tab/>
            <w:t xml:space="preserve">P. </w:t>
          </w:r>
          <w:proofErr w:type="spellStart"/>
          <w:r w:rsidRPr="003A4AC6">
            <w:rPr>
              <w:rFonts w:ascii="Times New Roman" w:eastAsia="Times New Roman" w:hAnsi="Times New Roman" w:cs="Times New Roman"/>
            </w:rPr>
            <w:t>Mondal</w:t>
          </w:r>
          <w:proofErr w:type="spellEnd"/>
          <w:r w:rsidRPr="003A4AC6">
            <w:rPr>
              <w:rFonts w:ascii="Times New Roman" w:eastAsia="Times New Roman" w:hAnsi="Times New Roman" w:cs="Times New Roman"/>
            </w:rPr>
            <w:t xml:space="preserve">, S. Samanta, S. Arafat </w:t>
          </w:r>
          <w:proofErr w:type="spellStart"/>
          <w:r w:rsidRPr="003A4AC6">
            <w:rPr>
              <w:rFonts w:ascii="Times New Roman" w:eastAsia="Times New Roman" w:hAnsi="Times New Roman" w:cs="Times New Roman"/>
            </w:rPr>
            <w:t>Zaman</w:t>
          </w:r>
          <w:proofErr w:type="spellEnd"/>
          <w:r w:rsidRPr="003A4AC6">
            <w:rPr>
              <w:rFonts w:ascii="Times New Roman" w:eastAsia="Times New Roman" w:hAnsi="Times New Roman" w:cs="Times New Roman"/>
            </w:rPr>
            <w:t xml:space="preserve">, and S. Ghosh, “Municipal </w:t>
          </w:r>
          <w:proofErr w:type="spellStart"/>
          <w:r w:rsidRPr="003A4AC6">
            <w:rPr>
              <w:rFonts w:ascii="Times New Roman" w:eastAsia="Times New Roman" w:hAnsi="Times New Roman" w:cs="Times New Roman"/>
            </w:rPr>
            <w:t>solid</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waste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fired</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combined</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cycle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plant</w:t>
          </w:r>
          <w:proofErr w:type="spellEnd"/>
          <w:r w:rsidRPr="003A4AC6">
            <w:rPr>
              <w:rFonts w:ascii="Times New Roman" w:eastAsia="Times New Roman" w:hAnsi="Times New Roman" w:cs="Times New Roman"/>
            </w:rPr>
            <w:t>: Techno-</w:t>
          </w:r>
          <w:proofErr w:type="spellStart"/>
          <w:r w:rsidRPr="003A4AC6">
            <w:rPr>
              <w:rFonts w:ascii="Times New Roman" w:eastAsia="Times New Roman" w:hAnsi="Times New Roman" w:cs="Times New Roman"/>
            </w:rPr>
            <w:t>economic</w:t>
          </w:r>
          <w:proofErr w:type="spellEnd"/>
          <w:r w:rsidRPr="003A4AC6">
            <w:rPr>
              <w:rFonts w:ascii="Times New Roman" w:eastAsia="Times New Roman" w:hAnsi="Times New Roman" w:cs="Times New Roman"/>
            </w:rPr>
            <w:t xml:space="preserve"> performance </w:t>
          </w:r>
          <w:proofErr w:type="spellStart"/>
          <w:r w:rsidRPr="003A4AC6">
            <w:rPr>
              <w:rFonts w:ascii="Times New Roman" w:eastAsia="Times New Roman" w:hAnsi="Times New Roman" w:cs="Times New Roman"/>
            </w:rPr>
            <w:t>optimization</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using</w:t>
          </w:r>
          <w:proofErr w:type="spellEnd"/>
          <w:r w:rsidRPr="003A4AC6">
            <w:rPr>
              <w:rFonts w:ascii="Times New Roman" w:eastAsia="Times New Roman" w:hAnsi="Times New Roman" w:cs="Times New Roman"/>
            </w:rPr>
            <w:t xml:space="preserve"> response </w:t>
          </w:r>
          <w:proofErr w:type="spellStart"/>
          <w:r w:rsidRPr="003A4AC6">
            <w:rPr>
              <w:rFonts w:ascii="Times New Roman" w:eastAsia="Times New Roman" w:hAnsi="Times New Roman" w:cs="Times New Roman"/>
            </w:rPr>
            <w:t>surface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methodology</w:t>
          </w:r>
          <w:proofErr w:type="spellEnd"/>
          <w:r w:rsidRPr="003A4AC6">
            <w:rPr>
              <w:rFonts w:ascii="Times New Roman" w:eastAsia="Times New Roman" w:hAnsi="Times New Roman" w:cs="Times New Roman"/>
            </w:rPr>
            <w:t xml:space="preserve">,” </w:t>
          </w:r>
          <w:r w:rsidRPr="003A4AC6">
            <w:rPr>
              <w:rFonts w:ascii="Times New Roman" w:eastAsia="Times New Roman" w:hAnsi="Times New Roman" w:cs="Times New Roman"/>
              <w:i/>
              <w:iCs/>
            </w:rPr>
            <w:t xml:space="preserve">Energy </w:t>
          </w:r>
          <w:proofErr w:type="spellStart"/>
          <w:r w:rsidRPr="003A4AC6">
            <w:rPr>
              <w:rFonts w:ascii="Times New Roman" w:eastAsia="Times New Roman" w:hAnsi="Times New Roman" w:cs="Times New Roman"/>
              <w:i/>
              <w:iCs/>
            </w:rPr>
            <w:t>Conversion</w:t>
          </w:r>
          <w:proofErr w:type="spellEnd"/>
          <w:r w:rsidRPr="003A4AC6">
            <w:rPr>
              <w:rFonts w:ascii="Times New Roman" w:eastAsia="Times New Roman" w:hAnsi="Times New Roman" w:cs="Times New Roman"/>
              <w:i/>
              <w:iCs/>
            </w:rPr>
            <w:t xml:space="preserve"> and Management</w:t>
          </w:r>
          <w:r w:rsidRPr="003A4AC6">
            <w:rPr>
              <w:rFonts w:ascii="Times New Roman" w:eastAsia="Times New Roman" w:hAnsi="Times New Roman" w:cs="Times New Roman"/>
            </w:rPr>
            <w:t xml:space="preserve">, vol. 237, p. 114133, 2021,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https://doi.org/10.1016/j.enconman.2021.114133.</w:t>
          </w:r>
        </w:p>
        <w:p w14:paraId="0DD86E2E" w14:textId="77777777" w:rsidR="003A4AC6" w:rsidRPr="003A4AC6" w:rsidRDefault="003A4AC6" w:rsidP="003A4AC6">
          <w:pPr>
            <w:autoSpaceDE w:val="0"/>
            <w:autoSpaceDN w:val="0"/>
            <w:spacing w:after="0"/>
            <w:ind w:hanging="640"/>
            <w:jc w:val="both"/>
            <w:divId w:val="42171362"/>
            <w:rPr>
              <w:rFonts w:ascii="Times New Roman" w:eastAsia="Times New Roman" w:hAnsi="Times New Roman" w:cs="Times New Roman"/>
            </w:rPr>
          </w:pPr>
          <w:r w:rsidRPr="003A4AC6">
            <w:rPr>
              <w:rFonts w:ascii="Times New Roman" w:eastAsia="Times New Roman" w:hAnsi="Times New Roman" w:cs="Times New Roman"/>
            </w:rPr>
            <w:t>[15]</w:t>
          </w:r>
          <w:r w:rsidRPr="003A4AC6">
            <w:rPr>
              <w:rFonts w:ascii="Times New Roman" w:eastAsia="Times New Roman" w:hAnsi="Times New Roman" w:cs="Times New Roman"/>
            </w:rPr>
            <w:tab/>
            <w:t xml:space="preserve">L. Lombardi, E. </w:t>
          </w:r>
          <w:proofErr w:type="spellStart"/>
          <w:r w:rsidRPr="003A4AC6">
            <w:rPr>
              <w:rFonts w:ascii="Times New Roman" w:eastAsia="Times New Roman" w:hAnsi="Times New Roman" w:cs="Times New Roman"/>
            </w:rPr>
            <w:t>Carnevale</w:t>
          </w:r>
          <w:proofErr w:type="spellEnd"/>
          <w:r w:rsidRPr="003A4AC6">
            <w:rPr>
              <w:rFonts w:ascii="Times New Roman" w:eastAsia="Times New Roman" w:hAnsi="Times New Roman" w:cs="Times New Roman"/>
            </w:rPr>
            <w:t xml:space="preserve">, and A. Corti, “A </w:t>
          </w:r>
          <w:proofErr w:type="spellStart"/>
          <w:r w:rsidRPr="003A4AC6">
            <w:rPr>
              <w:rFonts w:ascii="Times New Roman" w:eastAsia="Times New Roman" w:hAnsi="Times New Roman" w:cs="Times New Roman"/>
            </w:rPr>
            <w:t>review</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technologies</w:t>
          </w:r>
          <w:proofErr w:type="spellEnd"/>
          <w:r w:rsidRPr="003A4AC6">
            <w:rPr>
              <w:rFonts w:ascii="Times New Roman" w:eastAsia="Times New Roman" w:hAnsi="Times New Roman" w:cs="Times New Roman"/>
            </w:rPr>
            <w:t xml:space="preserve"> and performances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thermal</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treatment</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systems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for</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energy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recovery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from</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waste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i/>
              <w:iCs/>
            </w:rPr>
            <w:t>Waste</w:t>
          </w:r>
          <w:proofErr w:type="spellEnd"/>
          <w:r w:rsidRPr="003A4AC6">
            <w:rPr>
              <w:rFonts w:ascii="Times New Roman" w:eastAsia="Times New Roman" w:hAnsi="Times New Roman" w:cs="Times New Roman"/>
              <w:i/>
              <w:iCs/>
            </w:rPr>
            <w:t xml:space="preserve"> Management</w:t>
          </w:r>
          <w:r w:rsidRPr="003A4AC6">
            <w:rPr>
              <w:rFonts w:ascii="Times New Roman" w:eastAsia="Times New Roman" w:hAnsi="Times New Roman" w:cs="Times New Roman"/>
            </w:rPr>
            <w:t xml:space="preserve">, vol. 37, pp. 26–44, 2015,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10.1016/j.wasman.2014.11.010.</w:t>
          </w:r>
        </w:p>
        <w:p w14:paraId="430787BE" w14:textId="77777777" w:rsidR="003A4AC6" w:rsidRPr="003A4AC6" w:rsidRDefault="003A4AC6" w:rsidP="003A4AC6">
          <w:pPr>
            <w:autoSpaceDE w:val="0"/>
            <w:autoSpaceDN w:val="0"/>
            <w:spacing w:after="0"/>
            <w:ind w:hanging="640"/>
            <w:jc w:val="both"/>
            <w:divId w:val="1178622157"/>
            <w:rPr>
              <w:rFonts w:ascii="Times New Roman" w:eastAsia="Times New Roman" w:hAnsi="Times New Roman" w:cs="Times New Roman"/>
            </w:rPr>
          </w:pPr>
          <w:r w:rsidRPr="003A4AC6">
            <w:rPr>
              <w:rFonts w:ascii="Times New Roman" w:eastAsia="Times New Roman" w:hAnsi="Times New Roman" w:cs="Times New Roman"/>
            </w:rPr>
            <w:t>[16]</w:t>
          </w:r>
          <w:r w:rsidRPr="003A4AC6">
            <w:rPr>
              <w:rFonts w:ascii="Times New Roman" w:eastAsia="Times New Roman" w:hAnsi="Times New Roman" w:cs="Times New Roman"/>
            </w:rPr>
            <w:tab/>
            <w:t>S. T. Coelho and R. Diaz-</w:t>
          </w:r>
          <w:proofErr w:type="spellStart"/>
          <w:r w:rsidRPr="003A4AC6">
            <w:rPr>
              <w:rFonts w:ascii="Times New Roman" w:eastAsia="Times New Roman" w:hAnsi="Times New Roman" w:cs="Times New Roman"/>
            </w:rPr>
            <w:t>chavez</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i/>
              <w:iCs/>
            </w:rPr>
            <w:t>Best</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Available</w:t>
          </w:r>
          <w:proofErr w:type="spellEnd"/>
          <w:r w:rsidRPr="003A4AC6">
            <w:rPr>
              <w:rFonts w:ascii="Times New Roman" w:eastAsia="Times New Roman" w:hAnsi="Times New Roman" w:cs="Times New Roman"/>
              <w:i/>
              <w:iCs/>
            </w:rPr>
            <w:t xml:space="preserve"> Technologies </w:t>
          </w:r>
          <w:proofErr w:type="gramStart"/>
          <w:r w:rsidRPr="003A4AC6">
            <w:rPr>
              <w:rFonts w:ascii="Times New Roman" w:eastAsia="Times New Roman" w:hAnsi="Times New Roman" w:cs="Times New Roman"/>
              <w:i/>
              <w:iCs/>
            </w:rPr>
            <w:t>( BAT</w:t>
          </w:r>
          <w:proofErr w:type="gramEnd"/>
          <w:r w:rsidRPr="003A4AC6">
            <w:rPr>
              <w:rFonts w:ascii="Times New Roman" w:eastAsia="Times New Roman" w:hAnsi="Times New Roman" w:cs="Times New Roman"/>
              <w:i/>
              <w:iCs/>
            </w:rPr>
            <w:t xml:space="preserve"> ) </w:t>
          </w:r>
          <w:proofErr w:type="spellStart"/>
          <w:r w:rsidRPr="003A4AC6">
            <w:rPr>
              <w:rFonts w:ascii="Times New Roman" w:eastAsia="Times New Roman" w:hAnsi="Times New Roman" w:cs="Times New Roman"/>
              <w:i/>
              <w:iCs/>
            </w:rPr>
            <w:t>for</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WtE</w:t>
          </w:r>
          <w:proofErr w:type="spellEnd"/>
          <w:r w:rsidRPr="003A4AC6">
            <w:rPr>
              <w:rFonts w:ascii="Times New Roman" w:eastAsia="Times New Roman" w:hAnsi="Times New Roman" w:cs="Times New Roman"/>
              <w:i/>
              <w:iCs/>
            </w:rPr>
            <w:t xml:space="preserve"> in </w:t>
          </w:r>
          <w:proofErr w:type="spellStart"/>
          <w:r w:rsidRPr="003A4AC6">
            <w:rPr>
              <w:rFonts w:ascii="Times New Roman" w:eastAsia="Times New Roman" w:hAnsi="Times New Roman" w:cs="Times New Roman"/>
              <w:i/>
              <w:iCs/>
            </w:rPr>
            <w:t>Developing</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Countries</w:t>
          </w:r>
          <w:proofErr w:type="spellEnd"/>
          <w:r w:rsidRPr="003A4AC6">
            <w:rPr>
              <w:rFonts w:ascii="Times New Roman" w:eastAsia="Times New Roman" w:hAnsi="Times New Roman" w:cs="Times New Roman"/>
            </w:rPr>
            <w:t xml:space="preserve">. Elsevier Inc., 2020.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10.1016/B978-0-12-813419-1.00003-6.</w:t>
          </w:r>
        </w:p>
        <w:p w14:paraId="12EF643C" w14:textId="77777777" w:rsidR="003A4AC6" w:rsidRPr="003A4AC6" w:rsidRDefault="003A4AC6" w:rsidP="003A4AC6">
          <w:pPr>
            <w:autoSpaceDE w:val="0"/>
            <w:autoSpaceDN w:val="0"/>
            <w:spacing w:after="0"/>
            <w:ind w:hanging="640"/>
            <w:jc w:val="both"/>
            <w:divId w:val="1583687072"/>
            <w:rPr>
              <w:rFonts w:ascii="Times New Roman" w:eastAsia="Times New Roman" w:hAnsi="Times New Roman" w:cs="Times New Roman"/>
            </w:rPr>
          </w:pPr>
          <w:r w:rsidRPr="003A4AC6">
            <w:rPr>
              <w:rFonts w:ascii="Times New Roman" w:eastAsia="Times New Roman" w:hAnsi="Times New Roman" w:cs="Times New Roman"/>
            </w:rPr>
            <w:t>[17]</w:t>
          </w:r>
          <w:r w:rsidRPr="003A4AC6">
            <w:rPr>
              <w:rFonts w:ascii="Times New Roman" w:eastAsia="Times New Roman" w:hAnsi="Times New Roman" w:cs="Times New Roman"/>
            </w:rPr>
            <w:tab/>
            <w:t xml:space="preserve">A. </w:t>
          </w:r>
          <w:proofErr w:type="spellStart"/>
          <w:r w:rsidRPr="003A4AC6">
            <w:rPr>
              <w:rFonts w:ascii="Times New Roman" w:eastAsia="Times New Roman" w:hAnsi="Times New Roman" w:cs="Times New Roman"/>
            </w:rPr>
            <w:t>Ohji</w:t>
          </w:r>
          <w:proofErr w:type="spellEnd"/>
          <w:r w:rsidRPr="003A4AC6">
            <w:rPr>
              <w:rFonts w:ascii="Times New Roman" w:eastAsia="Times New Roman" w:hAnsi="Times New Roman" w:cs="Times New Roman"/>
            </w:rPr>
            <w:t xml:space="preserve"> and M. Haraguchi, </w:t>
          </w:r>
          <w:r w:rsidRPr="003A4AC6">
            <w:rPr>
              <w:rFonts w:ascii="Times New Roman" w:eastAsia="Times New Roman" w:hAnsi="Times New Roman" w:cs="Times New Roman"/>
              <w:i/>
              <w:iCs/>
            </w:rPr>
            <w:t xml:space="preserve">2. </w:t>
          </w:r>
          <w:proofErr w:type="spellStart"/>
          <w:r w:rsidRPr="003A4AC6">
            <w:rPr>
              <w:rFonts w:ascii="Times New Roman" w:eastAsia="Times New Roman" w:hAnsi="Times New Roman" w:cs="Times New Roman"/>
              <w:i/>
              <w:iCs/>
            </w:rPr>
            <w:t>Steam</w:t>
          </w:r>
          <w:proofErr w:type="spellEnd"/>
          <w:r w:rsidRPr="003A4AC6">
            <w:rPr>
              <w:rFonts w:ascii="Times New Roman" w:eastAsia="Times New Roman" w:hAnsi="Times New Roman" w:cs="Times New Roman"/>
              <w:i/>
              <w:iCs/>
            </w:rPr>
            <w:t xml:space="preserve"> turbine </w:t>
          </w:r>
          <w:proofErr w:type="spellStart"/>
          <w:r w:rsidRPr="003A4AC6">
            <w:rPr>
              <w:rFonts w:ascii="Times New Roman" w:eastAsia="Times New Roman" w:hAnsi="Times New Roman" w:cs="Times New Roman"/>
              <w:i/>
              <w:iCs/>
            </w:rPr>
            <w:t>cycles</w:t>
          </w:r>
          <w:proofErr w:type="spellEnd"/>
          <w:r w:rsidRPr="003A4AC6">
            <w:rPr>
              <w:rFonts w:ascii="Times New Roman" w:eastAsia="Times New Roman" w:hAnsi="Times New Roman" w:cs="Times New Roman"/>
              <w:i/>
              <w:iCs/>
            </w:rPr>
            <w:t xml:space="preserve"> and </w:t>
          </w:r>
          <w:proofErr w:type="spellStart"/>
          <w:r w:rsidRPr="003A4AC6">
            <w:rPr>
              <w:rFonts w:ascii="Times New Roman" w:eastAsia="Times New Roman" w:hAnsi="Times New Roman" w:cs="Times New Roman"/>
              <w:i/>
              <w:iCs/>
            </w:rPr>
            <w:t>cycle</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design</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optimization</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the</w:t>
          </w:r>
          <w:proofErr w:type="spellEnd"/>
          <w:r w:rsidRPr="003A4AC6">
            <w:rPr>
              <w:rFonts w:ascii="Times New Roman" w:eastAsia="Times New Roman" w:hAnsi="Times New Roman" w:cs="Times New Roman"/>
              <w:i/>
              <w:iCs/>
            </w:rPr>
            <w:t xml:space="preserve"> Rankine </w:t>
          </w:r>
          <w:proofErr w:type="spellStart"/>
          <w:r w:rsidRPr="003A4AC6">
            <w:rPr>
              <w:rFonts w:ascii="Times New Roman" w:eastAsia="Times New Roman" w:hAnsi="Times New Roman" w:cs="Times New Roman"/>
              <w:i/>
              <w:iCs/>
            </w:rPr>
            <w:t>cycle</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thermal</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power</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cycles</w:t>
          </w:r>
          <w:proofErr w:type="spellEnd"/>
          <w:r w:rsidRPr="003A4AC6">
            <w:rPr>
              <w:rFonts w:ascii="Times New Roman" w:eastAsia="Times New Roman" w:hAnsi="Times New Roman" w:cs="Times New Roman"/>
              <w:i/>
              <w:iCs/>
            </w:rPr>
            <w:t xml:space="preserve">, and IGCC </w:t>
          </w:r>
          <w:proofErr w:type="spellStart"/>
          <w:r w:rsidRPr="003A4AC6">
            <w:rPr>
              <w:rFonts w:ascii="Times New Roman" w:eastAsia="Times New Roman" w:hAnsi="Times New Roman" w:cs="Times New Roman"/>
              <w:i/>
              <w:iCs/>
            </w:rPr>
            <w:t>power</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plants</w:t>
          </w:r>
          <w:proofErr w:type="spellEnd"/>
          <w:r w:rsidRPr="003A4AC6">
            <w:rPr>
              <w:rFonts w:ascii="Times New Roman" w:eastAsia="Times New Roman" w:hAnsi="Times New Roman" w:cs="Times New Roman"/>
            </w:rPr>
            <w:t xml:space="preserve">. Elsevier </w:t>
          </w:r>
          <w:proofErr w:type="spellStart"/>
          <w:r w:rsidRPr="003A4AC6">
            <w:rPr>
              <w:rFonts w:ascii="Times New Roman" w:eastAsia="Times New Roman" w:hAnsi="Times New Roman" w:cs="Times New Roman"/>
            </w:rPr>
            <w:t>Ltd</w:t>
          </w:r>
          <w:proofErr w:type="spellEnd"/>
          <w:r w:rsidRPr="003A4AC6">
            <w:rPr>
              <w:rFonts w:ascii="Times New Roman" w:eastAsia="Times New Roman" w:hAnsi="Times New Roman" w:cs="Times New Roman"/>
            </w:rPr>
            <w:t xml:space="preserve">, 2017.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10.1016/B978-0-08-100314-5.00002-6.</w:t>
          </w:r>
        </w:p>
        <w:p w14:paraId="04E50DF8" w14:textId="77777777" w:rsidR="003A4AC6" w:rsidRPr="003A4AC6" w:rsidRDefault="003A4AC6" w:rsidP="003A4AC6">
          <w:pPr>
            <w:autoSpaceDE w:val="0"/>
            <w:autoSpaceDN w:val="0"/>
            <w:spacing w:after="0"/>
            <w:ind w:hanging="640"/>
            <w:jc w:val="both"/>
            <w:divId w:val="2083915898"/>
            <w:rPr>
              <w:rFonts w:ascii="Times New Roman" w:eastAsia="Times New Roman" w:hAnsi="Times New Roman" w:cs="Times New Roman"/>
            </w:rPr>
          </w:pPr>
          <w:r w:rsidRPr="003A4AC6">
            <w:rPr>
              <w:rFonts w:ascii="Times New Roman" w:eastAsia="Times New Roman" w:hAnsi="Times New Roman" w:cs="Times New Roman"/>
            </w:rPr>
            <w:t>[18]</w:t>
          </w:r>
          <w:r w:rsidRPr="003A4AC6">
            <w:rPr>
              <w:rFonts w:ascii="Times New Roman" w:eastAsia="Times New Roman" w:hAnsi="Times New Roman" w:cs="Times New Roman"/>
            </w:rPr>
            <w:tab/>
            <w:t xml:space="preserve">I. </w:t>
          </w:r>
          <w:proofErr w:type="spellStart"/>
          <w:r w:rsidRPr="003A4AC6">
            <w:rPr>
              <w:rFonts w:ascii="Times New Roman" w:eastAsia="Times New Roman" w:hAnsi="Times New Roman" w:cs="Times New Roman"/>
            </w:rPr>
            <w:t>Dincer</w:t>
          </w:r>
          <w:proofErr w:type="spellEnd"/>
          <w:r w:rsidRPr="003A4AC6">
            <w:rPr>
              <w:rFonts w:ascii="Times New Roman" w:eastAsia="Times New Roman" w:hAnsi="Times New Roman" w:cs="Times New Roman"/>
            </w:rPr>
            <w:t xml:space="preserve"> and M. E. </w:t>
          </w:r>
          <w:proofErr w:type="spellStart"/>
          <w:r w:rsidRPr="003A4AC6">
            <w:rPr>
              <w:rFonts w:ascii="Times New Roman" w:eastAsia="Times New Roman" w:hAnsi="Times New Roman" w:cs="Times New Roman"/>
            </w:rPr>
            <w:t>Demir</w:t>
          </w:r>
          <w:proofErr w:type="spellEnd"/>
          <w:r w:rsidRPr="003A4AC6">
            <w:rPr>
              <w:rFonts w:ascii="Times New Roman" w:eastAsia="Times New Roman" w:hAnsi="Times New Roman" w:cs="Times New Roman"/>
            </w:rPr>
            <w:t xml:space="preserve">, </w:t>
          </w:r>
          <w:proofErr w:type="gramStart"/>
          <w:r w:rsidRPr="003A4AC6">
            <w:rPr>
              <w:rFonts w:ascii="Times New Roman" w:eastAsia="Times New Roman" w:hAnsi="Times New Roman" w:cs="Times New Roman"/>
              <w:i/>
              <w:iCs/>
            </w:rPr>
            <w:t>4 .</w:t>
          </w:r>
          <w:proofErr w:type="gramEnd"/>
          <w:r w:rsidRPr="003A4AC6">
            <w:rPr>
              <w:rFonts w:ascii="Times New Roman" w:eastAsia="Times New Roman" w:hAnsi="Times New Roman" w:cs="Times New Roman"/>
              <w:i/>
              <w:iCs/>
            </w:rPr>
            <w:t xml:space="preserve"> 8 </w:t>
          </w:r>
          <w:proofErr w:type="spellStart"/>
          <w:r w:rsidRPr="003A4AC6">
            <w:rPr>
              <w:rFonts w:ascii="Times New Roman" w:eastAsia="Times New Roman" w:hAnsi="Times New Roman" w:cs="Times New Roman"/>
              <w:i/>
              <w:iCs/>
            </w:rPr>
            <w:t>Steam</w:t>
          </w:r>
          <w:proofErr w:type="spellEnd"/>
          <w:r w:rsidRPr="003A4AC6">
            <w:rPr>
              <w:rFonts w:ascii="Times New Roman" w:eastAsia="Times New Roman" w:hAnsi="Times New Roman" w:cs="Times New Roman"/>
              <w:i/>
              <w:iCs/>
            </w:rPr>
            <w:t xml:space="preserve"> and </w:t>
          </w:r>
          <w:proofErr w:type="spellStart"/>
          <w:r w:rsidRPr="003A4AC6">
            <w:rPr>
              <w:rFonts w:ascii="Times New Roman" w:eastAsia="Times New Roman" w:hAnsi="Times New Roman" w:cs="Times New Roman"/>
              <w:i/>
              <w:iCs/>
            </w:rPr>
            <w:t>Organic</w:t>
          </w:r>
          <w:proofErr w:type="spellEnd"/>
          <w:r w:rsidRPr="003A4AC6">
            <w:rPr>
              <w:rFonts w:ascii="Times New Roman" w:eastAsia="Times New Roman" w:hAnsi="Times New Roman" w:cs="Times New Roman"/>
              <w:i/>
              <w:iCs/>
            </w:rPr>
            <w:t xml:space="preserve"> Rankine </w:t>
          </w:r>
          <w:proofErr w:type="spellStart"/>
          <w:r w:rsidRPr="003A4AC6">
            <w:rPr>
              <w:rFonts w:ascii="Times New Roman" w:eastAsia="Times New Roman" w:hAnsi="Times New Roman" w:cs="Times New Roman"/>
              <w:i/>
              <w:iCs/>
            </w:rPr>
            <w:t>Cycles</w:t>
          </w:r>
          <w:proofErr w:type="spellEnd"/>
          <w:r w:rsidRPr="003A4AC6">
            <w:rPr>
              <w:rFonts w:ascii="Times New Roman" w:eastAsia="Times New Roman" w:hAnsi="Times New Roman" w:cs="Times New Roman"/>
            </w:rPr>
            <w:t xml:space="preserve">, vol. 4. 2018.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10.1016/B978-0-12-809597-3.00410-7.</w:t>
          </w:r>
        </w:p>
        <w:p w14:paraId="62559119" w14:textId="77777777" w:rsidR="003A4AC6" w:rsidRPr="003A4AC6" w:rsidRDefault="003A4AC6" w:rsidP="003A4AC6">
          <w:pPr>
            <w:autoSpaceDE w:val="0"/>
            <w:autoSpaceDN w:val="0"/>
            <w:spacing w:after="0"/>
            <w:ind w:hanging="640"/>
            <w:jc w:val="both"/>
            <w:divId w:val="898443750"/>
            <w:rPr>
              <w:rFonts w:ascii="Times New Roman" w:eastAsia="Times New Roman" w:hAnsi="Times New Roman" w:cs="Times New Roman"/>
            </w:rPr>
          </w:pPr>
          <w:r w:rsidRPr="003A4AC6">
            <w:rPr>
              <w:rFonts w:ascii="Times New Roman" w:eastAsia="Times New Roman" w:hAnsi="Times New Roman" w:cs="Times New Roman"/>
            </w:rPr>
            <w:t>[19]</w:t>
          </w:r>
          <w:r w:rsidRPr="003A4AC6">
            <w:rPr>
              <w:rFonts w:ascii="Times New Roman" w:eastAsia="Times New Roman" w:hAnsi="Times New Roman" w:cs="Times New Roman"/>
            </w:rPr>
            <w:tab/>
            <w:t>F. A. M. Lino and K. A. R. Ismail, “</w:t>
          </w:r>
          <w:proofErr w:type="spellStart"/>
          <w:r w:rsidRPr="003A4AC6">
            <w:rPr>
              <w:rFonts w:ascii="Times New Roman" w:eastAsia="Times New Roman" w:hAnsi="Times New Roman" w:cs="Times New Roman"/>
            </w:rPr>
            <w:t>Incineration</w:t>
          </w:r>
          <w:proofErr w:type="spellEnd"/>
          <w:r w:rsidRPr="003A4AC6">
            <w:rPr>
              <w:rFonts w:ascii="Times New Roman" w:eastAsia="Times New Roman" w:hAnsi="Times New Roman" w:cs="Times New Roman"/>
            </w:rPr>
            <w:t xml:space="preserve"> and </w:t>
          </w:r>
          <w:proofErr w:type="spellStart"/>
          <w:r w:rsidRPr="003A4AC6">
            <w:rPr>
              <w:rFonts w:ascii="Times New Roman" w:eastAsia="Times New Roman" w:hAnsi="Times New Roman" w:cs="Times New Roman"/>
            </w:rPr>
            <w:t>recycling</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for</w:t>
          </w:r>
          <w:proofErr w:type="spellEnd"/>
          <w:r w:rsidRPr="003A4AC6">
            <w:rPr>
              <w:rFonts w:ascii="Times New Roman" w:eastAsia="Times New Roman" w:hAnsi="Times New Roman" w:cs="Times New Roman"/>
            </w:rPr>
            <w:t xml:space="preserve"> MSW </w:t>
          </w:r>
          <w:proofErr w:type="spellStart"/>
          <w:r w:rsidRPr="003A4AC6">
            <w:rPr>
              <w:rFonts w:ascii="Times New Roman" w:eastAsia="Times New Roman" w:hAnsi="Times New Roman" w:cs="Times New Roman"/>
            </w:rPr>
            <w:t>treatment</w:t>
          </w:r>
          <w:proofErr w:type="spellEnd"/>
          <w:r w:rsidRPr="003A4AC6">
            <w:rPr>
              <w:rFonts w:ascii="Times New Roman" w:eastAsia="Times New Roman" w:hAnsi="Times New Roman" w:cs="Times New Roman"/>
            </w:rPr>
            <w:t xml:space="preserve">: Case </w:t>
          </w:r>
          <w:proofErr w:type="spellStart"/>
          <w:r w:rsidRPr="003A4AC6">
            <w:rPr>
              <w:rFonts w:ascii="Times New Roman" w:eastAsia="Times New Roman" w:hAnsi="Times New Roman" w:cs="Times New Roman"/>
            </w:rPr>
            <w:t>study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Campinas, </w:t>
          </w:r>
          <w:proofErr w:type="spellStart"/>
          <w:r w:rsidRPr="003A4AC6">
            <w:rPr>
              <w:rFonts w:ascii="Times New Roman" w:eastAsia="Times New Roman" w:hAnsi="Times New Roman" w:cs="Times New Roman"/>
            </w:rPr>
            <w:t>Brazil</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i/>
              <w:iCs/>
            </w:rPr>
            <w:t>Sustainable</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Cities</w:t>
          </w:r>
          <w:proofErr w:type="spellEnd"/>
          <w:r w:rsidRPr="003A4AC6">
            <w:rPr>
              <w:rFonts w:ascii="Times New Roman" w:eastAsia="Times New Roman" w:hAnsi="Times New Roman" w:cs="Times New Roman"/>
              <w:i/>
              <w:iCs/>
            </w:rPr>
            <w:t xml:space="preserve"> and </w:t>
          </w:r>
          <w:proofErr w:type="spellStart"/>
          <w:r w:rsidRPr="003A4AC6">
            <w:rPr>
              <w:rFonts w:ascii="Times New Roman" w:eastAsia="Times New Roman" w:hAnsi="Times New Roman" w:cs="Times New Roman"/>
              <w:i/>
              <w:iCs/>
            </w:rPr>
            <w:t>Society</w:t>
          </w:r>
          <w:proofErr w:type="spellEnd"/>
          <w:r w:rsidRPr="003A4AC6">
            <w:rPr>
              <w:rFonts w:ascii="Times New Roman" w:eastAsia="Times New Roman" w:hAnsi="Times New Roman" w:cs="Times New Roman"/>
            </w:rPr>
            <w:t xml:space="preserve">, vol. 35, pp. 752–757, 2017,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https://doi.org/10.1016/j.scs.2017.09.028.</w:t>
          </w:r>
        </w:p>
        <w:p w14:paraId="07AC5A28" w14:textId="77777777" w:rsidR="003A4AC6" w:rsidRPr="003A4AC6" w:rsidRDefault="003A4AC6" w:rsidP="003A4AC6">
          <w:pPr>
            <w:autoSpaceDE w:val="0"/>
            <w:autoSpaceDN w:val="0"/>
            <w:spacing w:after="0"/>
            <w:ind w:hanging="640"/>
            <w:jc w:val="both"/>
            <w:divId w:val="1855343054"/>
            <w:rPr>
              <w:rFonts w:ascii="Times New Roman" w:eastAsia="Times New Roman" w:hAnsi="Times New Roman" w:cs="Times New Roman"/>
            </w:rPr>
          </w:pPr>
          <w:r w:rsidRPr="003A4AC6">
            <w:rPr>
              <w:rFonts w:ascii="Times New Roman" w:eastAsia="Times New Roman" w:hAnsi="Times New Roman" w:cs="Times New Roman"/>
            </w:rPr>
            <w:t>[20]</w:t>
          </w:r>
          <w:r w:rsidRPr="003A4AC6">
            <w:rPr>
              <w:rFonts w:ascii="Times New Roman" w:eastAsia="Times New Roman" w:hAnsi="Times New Roman" w:cs="Times New Roman"/>
            </w:rPr>
            <w:tab/>
            <w:t xml:space="preserve">F. C. </w:t>
          </w:r>
          <w:proofErr w:type="spellStart"/>
          <w:r w:rsidRPr="003A4AC6">
            <w:rPr>
              <w:rFonts w:ascii="Times New Roman" w:eastAsia="Times New Roman" w:hAnsi="Times New Roman" w:cs="Times New Roman"/>
            </w:rPr>
            <w:t>Dalmo</w:t>
          </w:r>
          <w:proofErr w:type="spellEnd"/>
          <w:r w:rsidRPr="003A4AC6">
            <w:rPr>
              <w:rFonts w:ascii="Times New Roman" w:eastAsia="Times New Roman" w:hAnsi="Times New Roman" w:cs="Times New Roman"/>
            </w:rPr>
            <w:t xml:space="preserve"> </w:t>
          </w:r>
          <w:r w:rsidRPr="003A4AC6">
            <w:rPr>
              <w:rFonts w:ascii="Times New Roman" w:eastAsia="Times New Roman" w:hAnsi="Times New Roman" w:cs="Times New Roman"/>
              <w:i/>
              <w:iCs/>
            </w:rPr>
            <w:t>et al.</w:t>
          </w:r>
          <w:r w:rsidRPr="003A4AC6">
            <w:rPr>
              <w:rFonts w:ascii="Times New Roman" w:eastAsia="Times New Roman" w:hAnsi="Times New Roman" w:cs="Times New Roman"/>
            </w:rPr>
            <w:t xml:space="preserve">, “Energy </w:t>
          </w:r>
          <w:proofErr w:type="spellStart"/>
          <w:r w:rsidRPr="003A4AC6">
            <w:rPr>
              <w:rFonts w:ascii="Times New Roman" w:eastAsia="Times New Roman" w:hAnsi="Times New Roman" w:cs="Times New Roman"/>
            </w:rPr>
            <w:t>recovery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Overview</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Municipal Solid </w:t>
          </w:r>
          <w:proofErr w:type="spellStart"/>
          <w:r w:rsidRPr="003A4AC6">
            <w:rPr>
              <w:rFonts w:ascii="Times New Roman" w:eastAsia="Times New Roman" w:hAnsi="Times New Roman" w:cs="Times New Roman"/>
            </w:rPr>
            <w:t>Waste</w:t>
          </w:r>
          <w:proofErr w:type="spellEnd"/>
          <w:r w:rsidRPr="003A4AC6">
            <w:rPr>
              <w:rFonts w:ascii="Times New Roman" w:eastAsia="Times New Roman" w:hAnsi="Times New Roman" w:cs="Times New Roman"/>
            </w:rPr>
            <w:t xml:space="preserve"> in São Paulo </w:t>
          </w:r>
          <w:proofErr w:type="spellStart"/>
          <w:r w:rsidRPr="003A4AC6">
            <w:rPr>
              <w:rFonts w:ascii="Times New Roman" w:eastAsia="Times New Roman" w:hAnsi="Times New Roman" w:cs="Times New Roman"/>
            </w:rPr>
            <w:t>State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Brazil</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i/>
              <w:iCs/>
            </w:rPr>
            <w:t>Journal</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of</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Cleaner</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Production</w:t>
          </w:r>
          <w:proofErr w:type="spellEnd"/>
          <w:r w:rsidRPr="003A4AC6">
            <w:rPr>
              <w:rFonts w:ascii="Times New Roman" w:eastAsia="Times New Roman" w:hAnsi="Times New Roman" w:cs="Times New Roman"/>
            </w:rPr>
            <w:t xml:space="preserve">, 2019,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10.1016/j.jclepro.2018.12.016.</w:t>
          </w:r>
        </w:p>
        <w:p w14:paraId="7A0B5D7C" w14:textId="77777777" w:rsidR="003A4AC6" w:rsidRPr="003A4AC6" w:rsidRDefault="003A4AC6" w:rsidP="003A4AC6">
          <w:pPr>
            <w:autoSpaceDE w:val="0"/>
            <w:autoSpaceDN w:val="0"/>
            <w:spacing w:after="0"/>
            <w:ind w:hanging="640"/>
            <w:jc w:val="both"/>
            <w:divId w:val="1893736132"/>
            <w:rPr>
              <w:rFonts w:ascii="Times New Roman" w:eastAsia="Times New Roman" w:hAnsi="Times New Roman" w:cs="Times New Roman"/>
            </w:rPr>
          </w:pPr>
          <w:r w:rsidRPr="003A4AC6">
            <w:rPr>
              <w:rFonts w:ascii="Times New Roman" w:eastAsia="Times New Roman" w:hAnsi="Times New Roman" w:cs="Times New Roman"/>
            </w:rPr>
            <w:t>[21]</w:t>
          </w:r>
          <w:r w:rsidRPr="003A4AC6">
            <w:rPr>
              <w:rFonts w:ascii="Times New Roman" w:eastAsia="Times New Roman" w:hAnsi="Times New Roman" w:cs="Times New Roman"/>
            </w:rPr>
            <w:tab/>
            <w:t xml:space="preserve">P. Pan, W. </w:t>
          </w:r>
          <w:proofErr w:type="spellStart"/>
          <w:r w:rsidRPr="003A4AC6">
            <w:rPr>
              <w:rFonts w:ascii="Times New Roman" w:eastAsia="Times New Roman" w:hAnsi="Times New Roman" w:cs="Times New Roman"/>
            </w:rPr>
            <w:t>Peng</w:t>
          </w:r>
          <w:proofErr w:type="spellEnd"/>
          <w:r w:rsidRPr="003A4AC6">
            <w:rPr>
              <w:rFonts w:ascii="Times New Roman" w:eastAsia="Times New Roman" w:hAnsi="Times New Roman" w:cs="Times New Roman"/>
            </w:rPr>
            <w:t xml:space="preserve">, J. Li, H. Chen, G. </w:t>
          </w:r>
          <w:proofErr w:type="spellStart"/>
          <w:r w:rsidRPr="003A4AC6">
            <w:rPr>
              <w:rFonts w:ascii="Times New Roman" w:eastAsia="Times New Roman" w:hAnsi="Times New Roman" w:cs="Times New Roman"/>
            </w:rPr>
            <w:t>Xu</w:t>
          </w:r>
          <w:proofErr w:type="spellEnd"/>
          <w:r w:rsidRPr="003A4AC6">
            <w:rPr>
              <w:rFonts w:ascii="Times New Roman" w:eastAsia="Times New Roman" w:hAnsi="Times New Roman" w:cs="Times New Roman"/>
            </w:rPr>
            <w:t>, and T. Liu, “</w:t>
          </w:r>
          <w:proofErr w:type="spellStart"/>
          <w:r w:rsidRPr="003A4AC6">
            <w:rPr>
              <w:rFonts w:ascii="Times New Roman" w:eastAsia="Times New Roman" w:hAnsi="Times New Roman" w:cs="Times New Roman"/>
            </w:rPr>
            <w:t>Design</w:t>
          </w:r>
          <w:proofErr w:type="spellEnd"/>
          <w:r w:rsidRPr="003A4AC6">
            <w:rPr>
              <w:rFonts w:ascii="Times New Roman" w:eastAsia="Times New Roman" w:hAnsi="Times New Roman" w:cs="Times New Roman"/>
            </w:rPr>
            <w:t xml:space="preserve"> and </w:t>
          </w:r>
          <w:proofErr w:type="spellStart"/>
          <w:r w:rsidRPr="003A4AC6">
            <w:rPr>
              <w:rFonts w:ascii="Times New Roman" w:eastAsia="Times New Roman" w:hAnsi="Times New Roman" w:cs="Times New Roman"/>
            </w:rPr>
            <w:t>evaluation</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a conceptual </w:t>
          </w:r>
          <w:proofErr w:type="spellStart"/>
          <w:r w:rsidRPr="003A4AC6">
            <w:rPr>
              <w:rFonts w:ascii="Times New Roman" w:eastAsia="Times New Roman" w:hAnsi="Times New Roman" w:cs="Times New Roman"/>
            </w:rPr>
            <w:t>waste-to-energy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approach</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integrating</w:t>
          </w:r>
          <w:proofErr w:type="spellEnd"/>
          <w:r w:rsidRPr="003A4AC6">
            <w:rPr>
              <w:rFonts w:ascii="Times New Roman" w:eastAsia="Times New Roman" w:hAnsi="Times New Roman" w:cs="Times New Roman"/>
            </w:rPr>
            <w:t xml:space="preserve"> plasma </w:t>
          </w:r>
          <w:proofErr w:type="spellStart"/>
          <w:r w:rsidRPr="003A4AC6">
            <w:rPr>
              <w:rFonts w:ascii="Times New Roman" w:eastAsia="Times New Roman" w:hAnsi="Times New Roman" w:cs="Times New Roman"/>
            </w:rPr>
            <w:t>waste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gasification</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with</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coal-fired</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power</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generation</w:t>
          </w:r>
          <w:proofErr w:type="spellEnd"/>
          <w:r w:rsidRPr="003A4AC6">
            <w:rPr>
              <w:rFonts w:ascii="Times New Roman" w:eastAsia="Times New Roman" w:hAnsi="Times New Roman" w:cs="Times New Roman"/>
            </w:rPr>
            <w:t xml:space="preserve">,” </w:t>
          </w:r>
          <w:r w:rsidRPr="003A4AC6">
            <w:rPr>
              <w:rFonts w:ascii="Times New Roman" w:eastAsia="Times New Roman" w:hAnsi="Times New Roman" w:cs="Times New Roman"/>
              <w:i/>
              <w:iCs/>
            </w:rPr>
            <w:t>Energy</w:t>
          </w:r>
          <w:r w:rsidRPr="003A4AC6">
            <w:rPr>
              <w:rFonts w:ascii="Times New Roman" w:eastAsia="Times New Roman" w:hAnsi="Times New Roman" w:cs="Times New Roman"/>
            </w:rPr>
            <w:t xml:space="preserve">, vol. 238, p. 121947, 2022,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https://doi.org/10.1016/j.energy.2021.121947.</w:t>
          </w:r>
        </w:p>
        <w:p w14:paraId="210E5DA7" w14:textId="77777777" w:rsidR="003A4AC6" w:rsidRPr="003A4AC6" w:rsidRDefault="003A4AC6" w:rsidP="003A4AC6">
          <w:pPr>
            <w:autoSpaceDE w:val="0"/>
            <w:autoSpaceDN w:val="0"/>
            <w:spacing w:after="0"/>
            <w:ind w:hanging="640"/>
            <w:jc w:val="both"/>
            <w:divId w:val="1469008978"/>
            <w:rPr>
              <w:rFonts w:ascii="Times New Roman" w:eastAsia="Times New Roman" w:hAnsi="Times New Roman" w:cs="Times New Roman"/>
            </w:rPr>
          </w:pPr>
          <w:r w:rsidRPr="003A4AC6">
            <w:rPr>
              <w:rFonts w:ascii="Times New Roman" w:eastAsia="Times New Roman" w:hAnsi="Times New Roman" w:cs="Times New Roman"/>
            </w:rPr>
            <w:t>[22]</w:t>
          </w:r>
          <w:r w:rsidRPr="003A4AC6">
            <w:rPr>
              <w:rFonts w:ascii="Times New Roman" w:eastAsia="Times New Roman" w:hAnsi="Times New Roman" w:cs="Times New Roman"/>
            </w:rPr>
            <w:tab/>
            <w:t xml:space="preserve">M. Pan </w:t>
          </w:r>
          <w:r w:rsidRPr="003A4AC6">
            <w:rPr>
              <w:rFonts w:ascii="Times New Roman" w:eastAsia="Times New Roman" w:hAnsi="Times New Roman" w:cs="Times New Roman"/>
              <w:i/>
              <w:iCs/>
            </w:rPr>
            <w:t>et al.</w:t>
          </w:r>
          <w:r w:rsidRPr="003A4AC6">
            <w:rPr>
              <w:rFonts w:ascii="Times New Roman" w:eastAsia="Times New Roman" w:hAnsi="Times New Roman" w:cs="Times New Roman"/>
            </w:rPr>
            <w:t xml:space="preserve">, “4E </w:t>
          </w:r>
          <w:proofErr w:type="spellStart"/>
          <w:r w:rsidRPr="003A4AC6">
            <w:rPr>
              <w:rFonts w:ascii="Times New Roman" w:eastAsia="Times New Roman" w:hAnsi="Times New Roman" w:cs="Times New Roman"/>
            </w:rPr>
            <w:t>analysis</w:t>
          </w:r>
          <w:proofErr w:type="spellEnd"/>
          <w:r w:rsidRPr="003A4AC6">
            <w:rPr>
              <w:rFonts w:ascii="Times New Roman" w:eastAsia="Times New Roman" w:hAnsi="Times New Roman" w:cs="Times New Roman"/>
            </w:rPr>
            <w:t xml:space="preserve"> and </w:t>
          </w:r>
          <w:proofErr w:type="spellStart"/>
          <w:r w:rsidRPr="003A4AC6">
            <w:rPr>
              <w:rFonts w:ascii="Times New Roman" w:eastAsia="Times New Roman" w:hAnsi="Times New Roman" w:cs="Times New Roman"/>
            </w:rPr>
            <w:t>multiple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objective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optimizations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a cascade </w:t>
          </w:r>
          <w:proofErr w:type="spellStart"/>
          <w:r w:rsidRPr="003A4AC6">
            <w:rPr>
              <w:rFonts w:ascii="Times New Roman" w:eastAsia="Times New Roman" w:hAnsi="Times New Roman" w:cs="Times New Roman"/>
            </w:rPr>
            <w:t>waste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heat</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recovery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system</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for</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waste-to-energy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plant</w:t>
          </w:r>
          <w:proofErr w:type="spellEnd"/>
          <w:r w:rsidRPr="003A4AC6">
            <w:rPr>
              <w:rFonts w:ascii="Times New Roman" w:eastAsia="Times New Roman" w:hAnsi="Times New Roman" w:cs="Times New Roman"/>
            </w:rPr>
            <w:t xml:space="preserve">,” </w:t>
          </w:r>
          <w:r w:rsidRPr="003A4AC6">
            <w:rPr>
              <w:rFonts w:ascii="Times New Roman" w:eastAsia="Times New Roman" w:hAnsi="Times New Roman" w:cs="Times New Roman"/>
              <w:i/>
              <w:iCs/>
            </w:rPr>
            <w:t xml:space="preserve">Energy </w:t>
          </w:r>
          <w:proofErr w:type="spellStart"/>
          <w:r w:rsidRPr="003A4AC6">
            <w:rPr>
              <w:rFonts w:ascii="Times New Roman" w:eastAsia="Times New Roman" w:hAnsi="Times New Roman" w:cs="Times New Roman"/>
              <w:i/>
              <w:iCs/>
            </w:rPr>
            <w:t>Conversion</w:t>
          </w:r>
          <w:proofErr w:type="spellEnd"/>
          <w:r w:rsidRPr="003A4AC6">
            <w:rPr>
              <w:rFonts w:ascii="Times New Roman" w:eastAsia="Times New Roman" w:hAnsi="Times New Roman" w:cs="Times New Roman"/>
              <w:i/>
              <w:iCs/>
            </w:rPr>
            <w:t xml:space="preserve"> and Management</w:t>
          </w:r>
          <w:r w:rsidRPr="003A4AC6">
            <w:rPr>
              <w:rFonts w:ascii="Times New Roman" w:eastAsia="Times New Roman" w:hAnsi="Times New Roman" w:cs="Times New Roman"/>
            </w:rPr>
            <w:t xml:space="preserve">, vol. 230, p. 113765, 2021,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https://doi.org/10.1016/j.enconman.2020.113765.</w:t>
          </w:r>
        </w:p>
        <w:p w14:paraId="3F2B9008" w14:textId="77777777" w:rsidR="003A4AC6" w:rsidRPr="003A4AC6" w:rsidRDefault="003A4AC6" w:rsidP="003A4AC6">
          <w:pPr>
            <w:autoSpaceDE w:val="0"/>
            <w:autoSpaceDN w:val="0"/>
            <w:spacing w:after="0"/>
            <w:ind w:hanging="640"/>
            <w:jc w:val="both"/>
            <w:divId w:val="248582595"/>
            <w:rPr>
              <w:rFonts w:ascii="Times New Roman" w:eastAsia="Times New Roman" w:hAnsi="Times New Roman" w:cs="Times New Roman"/>
            </w:rPr>
          </w:pPr>
          <w:r w:rsidRPr="003A4AC6">
            <w:rPr>
              <w:rFonts w:ascii="Times New Roman" w:eastAsia="Times New Roman" w:hAnsi="Times New Roman" w:cs="Times New Roman"/>
            </w:rPr>
            <w:t>[23]</w:t>
          </w:r>
          <w:r w:rsidRPr="003A4AC6">
            <w:rPr>
              <w:rFonts w:ascii="Times New Roman" w:eastAsia="Times New Roman" w:hAnsi="Times New Roman" w:cs="Times New Roman"/>
            </w:rPr>
            <w:tab/>
            <w:t xml:space="preserve">M. L. N. M. Carneiro and M. S. P. Gomes, “Energy, </w:t>
          </w:r>
          <w:proofErr w:type="spellStart"/>
          <w:r w:rsidRPr="003A4AC6">
            <w:rPr>
              <w:rFonts w:ascii="Times New Roman" w:eastAsia="Times New Roman" w:hAnsi="Times New Roman" w:cs="Times New Roman"/>
            </w:rPr>
            <w:t>exergy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environmental</w:t>
          </w:r>
          <w:proofErr w:type="spellEnd"/>
          <w:r w:rsidRPr="003A4AC6">
            <w:rPr>
              <w:rFonts w:ascii="Times New Roman" w:eastAsia="Times New Roman" w:hAnsi="Times New Roman" w:cs="Times New Roman"/>
            </w:rPr>
            <w:t xml:space="preserve"> and </w:t>
          </w:r>
          <w:proofErr w:type="spellStart"/>
          <w:r w:rsidRPr="003A4AC6">
            <w:rPr>
              <w:rFonts w:ascii="Times New Roman" w:eastAsia="Times New Roman" w:hAnsi="Times New Roman" w:cs="Times New Roman"/>
            </w:rPr>
            <w:t>economic</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analysis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hybrid</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waste-to-energy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plants</w:t>
          </w:r>
          <w:proofErr w:type="spellEnd"/>
          <w:r w:rsidRPr="003A4AC6">
            <w:rPr>
              <w:rFonts w:ascii="Times New Roman" w:eastAsia="Times New Roman" w:hAnsi="Times New Roman" w:cs="Times New Roman"/>
            </w:rPr>
            <w:t xml:space="preserve">,” </w:t>
          </w:r>
          <w:r w:rsidRPr="003A4AC6">
            <w:rPr>
              <w:rFonts w:ascii="Times New Roman" w:eastAsia="Times New Roman" w:hAnsi="Times New Roman" w:cs="Times New Roman"/>
              <w:i/>
              <w:iCs/>
            </w:rPr>
            <w:t xml:space="preserve">Energy </w:t>
          </w:r>
          <w:proofErr w:type="spellStart"/>
          <w:r w:rsidRPr="003A4AC6">
            <w:rPr>
              <w:rFonts w:ascii="Times New Roman" w:eastAsia="Times New Roman" w:hAnsi="Times New Roman" w:cs="Times New Roman"/>
              <w:i/>
              <w:iCs/>
            </w:rPr>
            <w:t>Conversion</w:t>
          </w:r>
          <w:proofErr w:type="spellEnd"/>
          <w:r w:rsidRPr="003A4AC6">
            <w:rPr>
              <w:rFonts w:ascii="Times New Roman" w:eastAsia="Times New Roman" w:hAnsi="Times New Roman" w:cs="Times New Roman"/>
              <w:i/>
              <w:iCs/>
            </w:rPr>
            <w:t xml:space="preserve"> and Management</w:t>
          </w:r>
          <w:r w:rsidRPr="003A4AC6">
            <w:rPr>
              <w:rFonts w:ascii="Times New Roman" w:eastAsia="Times New Roman" w:hAnsi="Times New Roman" w:cs="Times New Roman"/>
            </w:rPr>
            <w:t xml:space="preserve">, vol. 179, pp. 397–417, 2019,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https://doi.org/10.1016/j.enconman.2018.10.007.</w:t>
          </w:r>
        </w:p>
        <w:p w14:paraId="05415DE0" w14:textId="77777777" w:rsidR="003A4AC6" w:rsidRPr="003A4AC6" w:rsidRDefault="003A4AC6" w:rsidP="003A4AC6">
          <w:pPr>
            <w:autoSpaceDE w:val="0"/>
            <w:autoSpaceDN w:val="0"/>
            <w:spacing w:after="0"/>
            <w:ind w:hanging="640"/>
            <w:jc w:val="both"/>
            <w:divId w:val="1896235125"/>
            <w:rPr>
              <w:rFonts w:ascii="Times New Roman" w:eastAsia="Times New Roman" w:hAnsi="Times New Roman" w:cs="Times New Roman"/>
            </w:rPr>
          </w:pPr>
          <w:r w:rsidRPr="003A4AC6">
            <w:rPr>
              <w:rFonts w:ascii="Times New Roman" w:eastAsia="Times New Roman" w:hAnsi="Times New Roman" w:cs="Times New Roman"/>
            </w:rPr>
            <w:t>[24]</w:t>
          </w:r>
          <w:r w:rsidRPr="003A4AC6">
            <w:rPr>
              <w:rFonts w:ascii="Times New Roman" w:eastAsia="Times New Roman" w:hAnsi="Times New Roman" w:cs="Times New Roman"/>
            </w:rPr>
            <w:tab/>
            <w:t xml:space="preserve">L. Francisco </w:t>
          </w:r>
          <w:r w:rsidRPr="003A4AC6">
            <w:rPr>
              <w:rFonts w:ascii="Times New Roman" w:eastAsia="Times New Roman" w:hAnsi="Times New Roman" w:cs="Times New Roman"/>
              <w:i/>
              <w:iCs/>
            </w:rPr>
            <w:t>et al.</w:t>
          </w:r>
          <w:r w:rsidRPr="003A4AC6">
            <w:rPr>
              <w:rFonts w:ascii="Times New Roman" w:eastAsia="Times New Roman" w:hAnsi="Times New Roman" w:cs="Times New Roman"/>
            </w:rPr>
            <w:t>, “</w:t>
          </w:r>
          <w:proofErr w:type="spellStart"/>
          <w:r w:rsidRPr="003A4AC6">
            <w:rPr>
              <w:rFonts w:ascii="Times New Roman" w:eastAsia="Times New Roman" w:hAnsi="Times New Roman" w:cs="Times New Roman"/>
            </w:rPr>
            <w:t>Evaluation</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gaseous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emissions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from</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thermal</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conversion</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a mixture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solid</w:t>
          </w:r>
          <w:proofErr w:type="spellEnd"/>
          <w:r w:rsidRPr="003A4AC6">
            <w:rPr>
              <w:rFonts w:ascii="Times New Roman" w:eastAsia="Times New Roman" w:hAnsi="Times New Roman" w:cs="Times New Roman"/>
            </w:rPr>
            <w:t xml:space="preserve"> municipal </w:t>
          </w:r>
          <w:proofErr w:type="spellStart"/>
          <w:r w:rsidRPr="003A4AC6">
            <w:rPr>
              <w:rFonts w:ascii="Times New Roman" w:eastAsia="Times New Roman" w:hAnsi="Times New Roman" w:cs="Times New Roman"/>
            </w:rPr>
            <w:t>waste</w:t>
          </w:r>
          <w:proofErr w:type="spellEnd"/>
          <w:r w:rsidRPr="003A4AC6">
            <w:rPr>
              <w:rFonts w:ascii="Times New Roman" w:eastAsia="Times New Roman" w:hAnsi="Times New Roman" w:cs="Times New Roman"/>
            </w:rPr>
            <w:t xml:space="preserve"> and </w:t>
          </w:r>
          <w:proofErr w:type="spellStart"/>
          <w:r w:rsidRPr="003A4AC6">
            <w:rPr>
              <w:rFonts w:ascii="Times New Roman" w:eastAsia="Times New Roman" w:hAnsi="Times New Roman" w:cs="Times New Roman"/>
            </w:rPr>
            <w:t>wood</w:t>
          </w:r>
          <w:proofErr w:type="spellEnd"/>
          <w:r w:rsidRPr="003A4AC6">
            <w:rPr>
              <w:rFonts w:ascii="Times New Roman" w:eastAsia="Times New Roman" w:hAnsi="Times New Roman" w:cs="Times New Roman"/>
            </w:rPr>
            <w:t xml:space="preserve"> chips in a </w:t>
          </w:r>
          <w:proofErr w:type="spellStart"/>
          <w:r w:rsidRPr="003A4AC6">
            <w:rPr>
              <w:rFonts w:ascii="Times New Roman" w:eastAsia="Times New Roman" w:hAnsi="Times New Roman" w:cs="Times New Roman"/>
            </w:rPr>
            <w:t>pilot-scale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heat</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generator</w:t>
          </w:r>
          <w:proofErr w:type="spellEnd"/>
          <w:r w:rsidRPr="003A4AC6">
            <w:rPr>
              <w:rFonts w:ascii="Times New Roman" w:eastAsia="Times New Roman" w:hAnsi="Times New Roman" w:cs="Times New Roman"/>
            </w:rPr>
            <w:t xml:space="preserve">,” vol. 141, pp. 402–410, 2019,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10.1016/j.renene.2019.04.032.</w:t>
          </w:r>
        </w:p>
        <w:p w14:paraId="37BAFB1F" w14:textId="77777777" w:rsidR="003A4AC6" w:rsidRPr="003A4AC6" w:rsidRDefault="003A4AC6" w:rsidP="003A4AC6">
          <w:pPr>
            <w:autoSpaceDE w:val="0"/>
            <w:autoSpaceDN w:val="0"/>
            <w:spacing w:after="0"/>
            <w:ind w:hanging="640"/>
            <w:jc w:val="both"/>
            <w:divId w:val="1892888193"/>
            <w:rPr>
              <w:rFonts w:ascii="Times New Roman" w:eastAsia="Times New Roman" w:hAnsi="Times New Roman" w:cs="Times New Roman"/>
            </w:rPr>
          </w:pPr>
          <w:r w:rsidRPr="003A4AC6">
            <w:rPr>
              <w:rFonts w:ascii="Times New Roman" w:eastAsia="Times New Roman" w:hAnsi="Times New Roman" w:cs="Times New Roman"/>
            </w:rPr>
            <w:lastRenderedPageBreak/>
            <w:t>[25]</w:t>
          </w:r>
          <w:r w:rsidRPr="003A4AC6">
            <w:rPr>
              <w:rFonts w:ascii="Times New Roman" w:eastAsia="Times New Roman" w:hAnsi="Times New Roman" w:cs="Times New Roman"/>
            </w:rPr>
            <w:tab/>
            <w:t xml:space="preserve">M. </w:t>
          </w:r>
          <w:proofErr w:type="spellStart"/>
          <w:r w:rsidRPr="003A4AC6">
            <w:rPr>
              <w:rFonts w:ascii="Times New Roman" w:eastAsia="Times New Roman" w:hAnsi="Times New Roman" w:cs="Times New Roman"/>
            </w:rPr>
            <w:t>Montagnana</w:t>
          </w:r>
          <w:proofErr w:type="spellEnd"/>
          <w:r w:rsidRPr="003A4AC6">
            <w:rPr>
              <w:rFonts w:ascii="Times New Roman" w:eastAsia="Times New Roman" w:hAnsi="Times New Roman" w:cs="Times New Roman"/>
            </w:rPr>
            <w:t xml:space="preserve"> </w:t>
          </w:r>
          <w:r w:rsidRPr="003A4AC6">
            <w:rPr>
              <w:rFonts w:ascii="Times New Roman" w:eastAsia="Times New Roman" w:hAnsi="Times New Roman" w:cs="Times New Roman"/>
              <w:i/>
              <w:iCs/>
            </w:rPr>
            <w:t>et al.</w:t>
          </w:r>
          <w:r w:rsidRPr="003A4AC6">
            <w:rPr>
              <w:rFonts w:ascii="Times New Roman" w:eastAsia="Times New Roman" w:hAnsi="Times New Roman" w:cs="Times New Roman"/>
            </w:rPr>
            <w:t>, “</w:t>
          </w:r>
          <w:proofErr w:type="spellStart"/>
          <w:proofErr w:type="gramStart"/>
          <w:r w:rsidRPr="003A4AC6">
            <w:rPr>
              <w:rFonts w:ascii="Times New Roman" w:eastAsia="Times New Roman" w:hAnsi="Times New Roman" w:cs="Times New Roman"/>
            </w:rPr>
            <w:t>Resources</w:t>
          </w:r>
          <w:proofErr w:type="spellEnd"/>
          <w:r w:rsidRPr="003A4AC6">
            <w:rPr>
              <w:rFonts w:ascii="Times New Roman" w:eastAsia="Times New Roman" w:hAnsi="Times New Roman" w:cs="Times New Roman"/>
            </w:rPr>
            <w:t xml:space="preserve"> ,</w:t>
          </w:r>
          <w:proofErr w:type="gram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Conservation</w:t>
          </w:r>
          <w:proofErr w:type="spellEnd"/>
          <w:r w:rsidRPr="003A4AC6">
            <w:rPr>
              <w:rFonts w:ascii="Times New Roman" w:eastAsia="Times New Roman" w:hAnsi="Times New Roman" w:cs="Times New Roman"/>
            </w:rPr>
            <w:t xml:space="preserve"> and </w:t>
          </w:r>
          <w:proofErr w:type="spellStart"/>
          <w:r w:rsidRPr="003A4AC6">
            <w:rPr>
              <w:rFonts w:ascii="Times New Roman" w:eastAsia="Times New Roman" w:hAnsi="Times New Roman" w:cs="Times New Roman"/>
            </w:rPr>
            <w:t>Recycling</w:t>
          </w:r>
          <w:proofErr w:type="spellEnd"/>
          <w:r w:rsidRPr="003A4AC6">
            <w:rPr>
              <w:rFonts w:ascii="Times New Roman" w:eastAsia="Times New Roman" w:hAnsi="Times New Roman" w:cs="Times New Roman"/>
            </w:rPr>
            <w:t xml:space="preserve"> Techno-</w:t>
          </w:r>
          <w:proofErr w:type="spellStart"/>
          <w:r w:rsidRPr="003A4AC6">
            <w:rPr>
              <w:rFonts w:ascii="Times New Roman" w:eastAsia="Times New Roman" w:hAnsi="Times New Roman" w:cs="Times New Roman"/>
            </w:rPr>
            <w:t>economic</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analysis</w:t>
          </w:r>
          <w:proofErr w:type="spellEnd"/>
          <w:r w:rsidRPr="003A4AC6">
            <w:rPr>
              <w:rFonts w:ascii="Times New Roman" w:eastAsia="Times New Roman" w:hAnsi="Times New Roman" w:cs="Times New Roman"/>
            </w:rPr>
            <w:t xml:space="preserve"> and </w:t>
          </w:r>
          <w:proofErr w:type="spellStart"/>
          <w:r w:rsidRPr="003A4AC6">
            <w:rPr>
              <w:rFonts w:ascii="Times New Roman" w:eastAsia="Times New Roman" w:hAnsi="Times New Roman" w:cs="Times New Roman"/>
            </w:rPr>
            <w:t>environmental</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impact</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assessment</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energy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recovery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from</w:t>
          </w:r>
          <w:proofErr w:type="spellEnd"/>
          <w:r w:rsidRPr="003A4AC6">
            <w:rPr>
              <w:rFonts w:ascii="Times New Roman" w:eastAsia="Times New Roman" w:hAnsi="Times New Roman" w:cs="Times New Roman"/>
            </w:rPr>
            <w:t xml:space="preserve"> Municipal Solid </w:t>
          </w:r>
          <w:proofErr w:type="spellStart"/>
          <w:r w:rsidRPr="003A4AC6">
            <w:rPr>
              <w:rFonts w:ascii="Times New Roman" w:eastAsia="Times New Roman" w:hAnsi="Times New Roman" w:cs="Times New Roman"/>
            </w:rPr>
            <w:t>Waste</w:t>
          </w:r>
          <w:proofErr w:type="spellEnd"/>
          <w:r w:rsidRPr="003A4AC6">
            <w:rPr>
              <w:rFonts w:ascii="Times New Roman" w:eastAsia="Times New Roman" w:hAnsi="Times New Roman" w:cs="Times New Roman"/>
            </w:rPr>
            <w:t xml:space="preserve"> ( MSW ) in </w:t>
          </w:r>
          <w:proofErr w:type="spellStart"/>
          <w:r w:rsidRPr="003A4AC6">
            <w:rPr>
              <w:rFonts w:ascii="Times New Roman" w:eastAsia="Times New Roman" w:hAnsi="Times New Roman" w:cs="Times New Roman"/>
            </w:rPr>
            <w:t>Brazil</w:t>
          </w:r>
          <w:proofErr w:type="spellEnd"/>
          <w:r w:rsidRPr="003A4AC6">
            <w:rPr>
              <w:rFonts w:ascii="Times New Roman" w:eastAsia="Times New Roman" w:hAnsi="Times New Roman" w:cs="Times New Roman"/>
            </w:rPr>
            <w:t xml:space="preserve">,” </w:t>
          </w:r>
          <w:r w:rsidRPr="003A4AC6">
            <w:rPr>
              <w:rFonts w:ascii="Times New Roman" w:eastAsia="Times New Roman" w:hAnsi="Times New Roman" w:cs="Times New Roman"/>
              <w:i/>
              <w:iCs/>
            </w:rPr>
            <w:t>“</w:t>
          </w:r>
          <w:proofErr w:type="spellStart"/>
          <w:r w:rsidRPr="003A4AC6">
            <w:rPr>
              <w:rFonts w:ascii="Times New Roman" w:eastAsia="Times New Roman" w:hAnsi="Times New Roman" w:cs="Times New Roman"/>
              <w:i/>
              <w:iCs/>
            </w:rPr>
            <w:t>Resources</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Conservation</w:t>
          </w:r>
          <w:proofErr w:type="spellEnd"/>
          <w:r w:rsidRPr="003A4AC6">
            <w:rPr>
              <w:rFonts w:ascii="Times New Roman" w:eastAsia="Times New Roman" w:hAnsi="Times New Roman" w:cs="Times New Roman"/>
              <w:i/>
              <w:iCs/>
            </w:rPr>
            <w:t xml:space="preserve"> &amp; </w:t>
          </w:r>
          <w:proofErr w:type="spellStart"/>
          <w:r w:rsidRPr="003A4AC6">
            <w:rPr>
              <w:rFonts w:ascii="Times New Roman" w:eastAsia="Times New Roman" w:hAnsi="Times New Roman" w:cs="Times New Roman"/>
              <w:i/>
              <w:iCs/>
            </w:rPr>
            <w:t>Recycling</w:t>
          </w:r>
          <w:proofErr w:type="spellEnd"/>
          <w:r w:rsidRPr="003A4AC6">
            <w:rPr>
              <w:rFonts w:ascii="Times New Roman" w:eastAsia="Times New Roman" w:hAnsi="Times New Roman" w:cs="Times New Roman"/>
              <w:i/>
              <w:iCs/>
            </w:rPr>
            <w:t>,”</w:t>
          </w:r>
          <w:r w:rsidRPr="003A4AC6">
            <w:rPr>
              <w:rFonts w:ascii="Times New Roman" w:eastAsia="Times New Roman" w:hAnsi="Times New Roman" w:cs="Times New Roman"/>
            </w:rPr>
            <w:t xml:space="preserve"> vol. 87, pp. 8–20, 2014,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10.1016/j.resconrec.2014.03.003.</w:t>
          </w:r>
        </w:p>
        <w:p w14:paraId="1B409634" w14:textId="77777777" w:rsidR="003A4AC6" w:rsidRPr="003A4AC6" w:rsidRDefault="003A4AC6" w:rsidP="003A4AC6">
          <w:pPr>
            <w:autoSpaceDE w:val="0"/>
            <w:autoSpaceDN w:val="0"/>
            <w:spacing w:after="0"/>
            <w:ind w:hanging="640"/>
            <w:jc w:val="both"/>
            <w:divId w:val="514660460"/>
            <w:rPr>
              <w:rFonts w:ascii="Times New Roman" w:eastAsia="Times New Roman" w:hAnsi="Times New Roman" w:cs="Times New Roman"/>
            </w:rPr>
          </w:pPr>
          <w:r w:rsidRPr="003A4AC6">
            <w:rPr>
              <w:rFonts w:ascii="Times New Roman" w:eastAsia="Times New Roman" w:hAnsi="Times New Roman" w:cs="Times New Roman"/>
            </w:rPr>
            <w:t>[26]</w:t>
          </w:r>
          <w:r w:rsidRPr="003A4AC6">
            <w:rPr>
              <w:rFonts w:ascii="Times New Roman" w:eastAsia="Times New Roman" w:hAnsi="Times New Roman" w:cs="Times New Roman"/>
            </w:rPr>
            <w:tab/>
            <w:t xml:space="preserve">E. T. de F. Ferreira and J. A. P. </w:t>
          </w:r>
          <w:proofErr w:type="spellStart"/>
          <w:r w:rsidRPr="003A4AC6">
            <w:rPr>
              <w:rFonts w:ascii="Times New Roman" w:eastAsia="Times New Roman" w:hAnsi="Times New Roman" w:cs="Times New Roman"/>
            </w:rPr>
            <w:t>Balestieri</w:t>
          </w:r>
          <w:proofErr w:type="spellEnd"/>
          <w:r w:rsidRPr="003A4AC6">
            <w:rPr>
              <w:rFonts w:ascii="Times New Roman" w:eastAsia="Times New Roman" w:hAnsi="Times New Roman" w:cs="Times New Roman"/>
            </w:rPr>
            <w:t xml:space="preserve">, “Comparative </w:t>
          </w:r>
          <w:proofErr w:type="spellStart"/>
          <w:r w:rsidRPr="003A4AC6">
            <w:rPr>
              <w:rFonts w:ascii="Times New Roman" w:eastAsia="Times New Roman" w:hAnsi="Times New Roman" w:cs="Times New Roman"/>
            </w:rPr>
            <w:t>analysis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waste-to-energy</w:t>
          </w:r>
          <w:proofErr w:type="spellEnd"/>
          <w:r w:rsidRPr="003A4AC6">
            <w:rPr>
              <w:rFonts w:ascii="Times New Roman" w:eastAsia="Times New Roman" w:hAnsi="Times New Roman" w:cs="Times New Roman"/>
            </w:rPr>
            <w:t xml:space="preserve"> alternatives </w:t>
          </w:r>
          <w:proofErr w:type="spellStart"/>
          <w:r w:rsidRPr="003A4AC6">
            <w:rPr>
              <w:rFonts w:ascii="Times New Roman" w:eastAsia="Times New Roman" w:hAnsi="Times New Roman" w:cs="Times New Roman"/>
            </w:rPr>
            <w:t>for</w:t>
          </w:r>
          <w:proofErr w:type="spellEnd"/>
          <w:r w:rsidRPr="003A4AC6">
            <w:rPr>
              <w:rFonts w:ascii="Times New Roman" w:eastAsia="Times New Roman" w:hAnsi="Times New Roman" w:cs="Times New Roman"/>
            </w:rPr>
            <w:t xml:space="preserve"> a </w:t>
          </w:r>
          <w:proofErr w:type="spellStart"/>
          <w:r w:rsidRPr="003A4AC6">
            <w:rPr>
              <w:rFonts w:ascii="Times New Roman" w:eastAsia="Times New Roman" w:hAnsi="Times New Roman" w:cs="Times New Roman"/>
            </w:rPr>
            <w:t>low-capacity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power</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plant</w:t>
          </w:r>
          <w:proofErr w:type="spellEnd"/>
          <w:r w:rsidRPr="003A4AC6">
            <w:rPr>
              <w:rFonts w:ascii="Times New Roman" w:eastAsia="Times New Roman" w:hAnsi="Times New Roman" w:cs="Times New Roman"/>
            </w:rPr>
            <w:t xml:space="preserve"> in </w:t>
          </w:r>
          <w:proofErr w:type="spellStart"/>
          <w:r w:rsidRPr="003A4AC6">
            <w:rPr>
              <w:rFonts w:ascii="Times New Roman" w:eastAsia="Times New Roman" w:hAnsi="Times New Roman" w:cs="Times New Roman"/>
            </w:rPr>
            <w:t>Brazil</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i/>
              <w:iCs/>
            </w:rPr>
            <w:t>Waste</w:t>
          </w:r>
          <w:proofErr w:type="spellEnd"/>
          <w:r w:rsidRPr="003A4AC6">
            <w:rPr>
              <w:rFonts w:ascii="Times New Roman" w:eastAsia="Times New Roman" w:hAnsi="Times New Roman" w:cs="Times New Roman"/>
              <w:i/>
              <w:iCs/>
            </w:rPr>
            <w:t xml:space="preserve"> Management &amp; </w:t>
          </w:r>
          <w:proofErr w:type="spellStart"/>
          <w:r w:rsidRPr="003A4AC6">
            <w:rPr>
              <w:rFonts w:ascii="Times New Roman" w:eastAsia="Times New Roman" w:hAnsi="Times New Roman" w:cs="Times New Roman"/>
              <w:i/>
              <w:iCs/>
            </w:rPr>
            <w:t>Research</w:t>
          </w:r>
          <w:proofErr w:type="spellEnd"/>
          <w:r w:rsidRPr="003A4AC6">
            <w:rPr>
              <w:rFonts w:ascii="Times New Roman" w:eastAsia="Times New Roman" w:hAnsi="Times New Roman" w:cs="Times New Roman"/>
            </w:rPr>
            <w:t xml:space="preserve">, vol. 36, no. 3, pp. 247–258, Jan. 2018,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10.1177/0734242X17751849.</w:t>
          </w:r>
        </w:p>
        <w:p w14:paraId="17CEF660" w14:textId="7D501F66" w:rsidR="003A4AC6" w:rsidRPr="003A4AC6" w:rsidRDefault="003A4AC6" w:rsidP="003A4AC6">
          <w:pPr>
            <w:autoSpaceDE w:val="0"/>
            <w:autoSpaceDN w:val="0"/>
            <w:spacing w:after="0"/>
            <w:ind w:hanging="640"/>
            <w:jc w:val="both"/>
            <w:divId w:val="18430774"/>
            <w:rPr>
              <w:rFonts w:ascii="Times New Roman" w:eastAsia="Times New Roman" w:hAnsi="Times New Roman" w:cs="Times New Roman"/>
            </w:rPr>
          </w:pPr>
          <w:r w:rsidRPr="003A4AC6">
            <w:rPr>
              <w:rFonts w:ascii="Times New Roman" w:eastAsia="Times New Roman" w:hAnsi="Times New Roman" w:cs="Times New Roman"/>
            </w:rPr>
            <w:t>[27]</w:t>
          </w:r>
          <w:r w:rsidRPr="003A4AC6">
            <w:rPr>
              <w:rFonts w:ascii="Times New Roman" w:eastAsia="Times New Roman" w:hAnsi="Times New Roman" w:cs="Times New Roman"/>
            </w:rPr>
            <w:tab/>
            <w:t>EMAB, “</w:t>
          </w:r>
          <w:r>
            <w:rPr>
              <w:rFonts w:ascii="Times New Roman" w:eastAsia="Times New Roman" w:hAnsi="Times New Roman" w:cs="Times New Roman"/>
            </w:rPr>
            <w:t>I</w:t>
          </w:r>
          <w:r w:rsidRPr="003A4AC6">
            <w:rPr>
              <w:rFonts w:ascii="Times New Roman" w:eastAsia="Times New Roman" w:hAnsi="Times New Roman" w:cs="Times New Roman"/>
            </w:rPr>
            <w:t>nvitación pública para la selección de la nueva tecnología, su implementación y operación, para el tratamiento alternativo de la disposición final y el aprovechamiento de los residuos sólidos urbanos (</w:t>
          </w:r>
          <w:proofErr w:type="spellStart"/>
          <w:r w:rsidRPr="003A4AC6">
            <w:rPr>
              <w:rFonts w:ascii="Times New Roman" w:eastAsia="Times New Roman" w:hAnsi="Times New Roman" w:cs="Times New Roman"/>
            </w:rPr>
            <w:t>rsu</w:t>
          </w:r>
          <w:proofErr w:type="spellEnd"/>
          <w:r w:rsidRPr="003A4AC6">
            <w:rPr>
              <w:rFonts w:ascii="Times New Roman" w:eastAsia="Times New Roman" w:hAnsi="Times New Roman" w:cs="Times New Roman"/>
            </w:rPr>
            <w:t xml:space="preserve">) en la ciudad de </w:t>
          </w:r>
          <w:proofErr w:type="spellStart"/>
          <w:r w:rsidRPr="003A4AC6">
            <w:rPr>
              <w:rFonts w:ascii="Times New Roman" w:eastAsia="Times New Roman" w:hAnsi="Times New Roman" w:cs="Times New Roman"/>
            </w:rPr>
            <w:t>bucaramanga</w:t>
          </w:r>
          <w:proofErr w:type="spellEnd"/>
          <w:r w:rsidRPr="003A4AC6">
            <w:rPr>
              <w:rFonts w:ascii="Times New Roman" w:eastAsia="Times New Roman" w:hAnsi="Times New Roman" w:cs="Times New Roman"/>
            </w:rPr>
            <w:t>, departamento de san,” p. 202, 2017.</w:t>
          </w:r>
        </w:p>
        <w:p w14:paraId="79CE7E2A" w14:textId="290CC971" w:rsidR="003A4AC6" w:rsidRPr="003A4AC6" w:rsidRDefault="003A4AC6" w:rsidP="003A4AC6">
          <w:pPr>
            <w:autoSpaceDE w:val="0"/>
            <w:autoSpaceDN w:val="0"/>
            <w:spacing w:after="0"/>
            <w:ind w:hanging="640"/>
            <w:jc w:val="both"/>
            <w:divId w:val="488903377"/>
            <w:rPr>
              <w:rFonts w:ascii="Times New Roman" w:eastAsia="Times New Roman" w:hAnsi="Times New Roman" w:cs="Times New Roman"/>
            </w:rPr>
          </w:pPr>
          <w:r w:rsidRPr="003A4AC6">
            <w:rPr>
              <w:rFonts w:ascii="Times New Roman" w:eastAsia="Times New Roman" w:hAnsi="Times New Roman" w:cs="Times New Roman"/>
            </w:rPr>
            <w:t>[28]</w:t>
          </w:r>
          <w:r w:rsidRPr="003A4AC6">
            <w:rPr>
              <w:rFonts w:ascii="Times New Roman" w:eastAsia="Times New Roman" w:hAnsi="Times New Roman" w:cs="Times New Roman"/>
            </w:rPr>
            <w:tab/>
            <w:t xml:space="preserve">M. </w:t>
          </w:r>
          <w:proofErr w:type="spellStart"/>
          <w:r w:rsidRPr="003A4AC6">
            <w:rPr>
              <w:rFonts w:ascii="Times New Roman" w:eastAsia="Times New Roman" w:hAnsi="Times New Roman" w:cs="Times New Roman"/>
            </w:rPr>
            <w:t>Szanto</w:t>
          </w:r>
          <w:proofErr w:type="spellEnd"/>
          <w:r w:rsidRPr="003A4AC6">
            <w:rPr>
              <w:rFonts w:ascii="Times New Roman" w:eastAsia="Times New Roman" w:hAnsi="Times New Roman" w:cs="Times New Roman"/>
            </w:rPr>
            <w:t xml:space="preserve"> and J. </w:t>
          </w:r>
          <w:proofErr w:type="spellStart"/>
          <w:r w:rsidRPr="003A4AC6">
            <w:rPr>
              <w:rFonts w:ascii="Times New Roman" w:eastAsia="Times New Roman" w:hAnsi="Times New Roman" w:cs="Times New Roman"/>
            </w:rPr>
            <w:t>Rodriguez</w:t>
          </w:r>
          <w:proofErr w:type="spellEnd"/>
          <w:r w:rsidRPr="003A4AC6">
            <w:rPr>
              <w:rFonts w:ascii="Times New Roman" w:eastAsia="Times New Roman" w:hAnsi="Times New Roman" w:cs="Times New Roman"/>
            </w:rPr>
            <w:t xml:space="preserve">, “consorcio bio- </w:t>
          </w:r>
          <w:proofErr w:type="spellStart"/>
          <w:r w:rsidRPr="003A4AC6">
            <w:rPr>
              <w:rFonts w:ascii="Times New Roman" w:eastAsia="Times New Roman" w:hAnsi="Times New Roman" w:cs="Times New Roman"/>
            </w:rPr>
            <w:t>inge</w:t>
          </w:r>
          <w:proofErr w:type="spellEnd"/>
          <w:r w:rsidRPr="003A4AC6">
            <w:rPr>
              <w:rFonts w:ascii="Times New Roman" w:eastAsia="Times New Roman" w:hAnsi="Times New Roman" w:cs="Times New Roman"/>
            </w:rPr>
            <w:t xml:space="preserve"> 2015 contrato de consultoría especializada no 193 de 2015 </w:t>
          </w:r>
          <w:proofErr w:type="spellStart"/>
          <w:r w:rsidRPr="003A4AC6">
            <w:rPr>
              <w:rFonts w:ascii="Times New Roman" w:eastAsia="Times New Roman" w:hAnsi="Times New Roman" w:cs="Times New Roman"/>
            </w:rPr>
            <w:t>formulacion</w:t>
          </w:r>
          <w:proofErr w:type="spellEnd"/>
          <w:r w:rsidRPr="003A4AC6">
            <w:rPr>
              <w:rFonts w:ascii="Times New Roman" w:eastAsia="Times New Roman" w:hAnsi="Times New Roman" w:cs="Times New Roman"/>
            </w:rPr>
            <w:t xml:space="preserve"> de la regionalización de la prestación de </w:t>
          </w:r>
          <w:proofErr w:type="spellStart"/>
          <w:r w:rsidRPr="003A4AC6">
            <w:rPr>
              <w:rFonts w:ascii="Times New Roman" w:eastAsia="Times New Roman" w:hAnsi="Times New Roman" w:cs="Times New Roman"/>
            </w:rPr>
            <w:t>servcio</w:t>
          </w:r>
          <w:proofErr w:type="spellEnd"/>
          <w:r w:rsidRPr="003A4AC6">
            <w:rPr>
              <w:rFonts w:ascii="Times New Roman" w:eastAsia="Times New Roman" w:hAnsi="Times New Roman" w:cs="Times New Roman"/>
            </w:rPr>
            <w:t xml:space="preserve"> público de aseo en </w:t>
          </w:r>
          <w:proofErr w:type="gramStart"/>
          <w:r w:rsidRPr="003A4AC6">
            <w:rPr>
              <w:rFonts w:ascii="Times New Roman" w:eastAsia="Times New Roman" w:hAnsi="Times New Roman" w:cs="Times New Roman"/>
            </w:rPr>
            <w:t>recolección ,</w:t>
          </w:r>
          <w:proofErr w:type="gramEnd"/>
          <w:r w:rsidRPr="003A4AC6">
            <w:rPr>
              <w:rFonts w:ascii="Times New Roman" w:eastAsia="Times New Roman" w:hAnsi="Times New Roman" w:cs="Times New Roman"/>
            </w:rPr>
            <w:t xml:space="preserve"> transporte , transferencia , aprovechamiento y </w:t>
          </w:r>
          <w:proofErr w:type="spellStart"/>
          <w:r w:rsidRPr="003A4AC6">
            <w:rPr>
              <w:rFonts w:ascii="Times New Roman" w:eastAsia="Times New Roman" w:hAnsi="Times New Roman" w:cs="Times New Roman"/>
            </w:rPr>
            <w:t>disposicion</w:t>
          </w:r>
          <w:proofErr w:type="spellEnd"/>
          <w:r w:rsidRPr="003A4AC6">
            <w:rPr>
              <w:rFonts w:ascii="Times New Roman" w:eastAsia="Times New Roman" w:hAnsi="Times New Roman" w:cs="Times New Roman"/>
            </w:rPr>
            <w:t xml:space="preserve"> final en el marco de la,” Bucaramanga, 2015.</w:t>
          </w:r>
        </w:p>
        <w:p w14:paraId="01CB016E" w14:textId="77777777" w:rsidR="003A4AC6" w:rsidRPr="003A4AC6" w:rsidRDefault="003A4AC6" w:rsidP="003A4AC6">
          <w:pPr>
            <w:autoSpaceDE w:val="0"/>
            <w:autoSpaceDN w:val="0"/>
            <w:spacing w:after="0"/>
            <w:ind w:hanging="640"/>
            <w:jc w:val="both"/>
            <w:divId w:val="1449281137"/>
            <w:rPr>
              <w:rFonts w:ascii="Times New Roman" w:eastAsia="Times New Roman" w:hAnsi="Times New Roman" w:cs="Times New Roman"/>
            </w:rPr>
          </w:pPr>
          <w:r w:rsidRPr="003A4AC6">
            <w:rPr>
              <w:rFonts w:ascii="Times New Roman" w:eastAsia="Times New Roman" w:hAnsi="Times New Roman" w:cs="Times New Roman"/>
            </w:rPr>
            <w:t>[29]</w:t>
          </w:r>
          <w:r w:rsidRPr="003A4AC6">
            <w:rPr>
              <w:rFonts w:ascii="Times New Roman" w:eastAsia="Times New Roman" w:hAnsi="Times New Roman" w:cs="Times New Roman"/>
            </w:rPr>
            <w:tab/>
            <w:t xml:space="preserve">I. H. Bell, J. </w:t>
          </w:r>
          <w:proofErr w:type="spellStart"/>
          <w:r w:rsidRPr="003A4AC6">
            <w:rPr>
              <w:rFonts w:ascii="Times New Roman" w:eastAsia="Times New Roman" w:hAnsi="Times New Roman" w:cs="Times New Roman"/>
            </w:rPr>
            <w:t>Wronski</w:t>
          </w:r>
          <w:proofErr w:type="spellEnd"/>
          <w:r w:rsidRPr="003A4AC6">
            <w:rPr>
              <w:rFonts w:ascii="Times New Roman" w:eastAsia="Times New Roman" w:hAnsi="Times New Roman" w:cs="Times New Roman"/>
            </w:rPr>
            <w:t xml:space="preserve">, S. </w:t>
          </w:r>
          <w:proofErr w:type="spellStart"/>
          <w:r w:rsidRPr="003A4AC6">
            <w:rPr>
              <w:rFonts w:ascii="Times New Roman" w:eastAsia="Times New Roman" w:hAnsi="Times New Roman" w:cs="Times New Roman"/>
            </w:rPr>
            <w:t>Quoilin</w:t>
          </w:r>
          <w:proofErr w:type="spellEnd"/>
          <w:r w:rsidRPr="003A4AC6">
            <w:rPr>
              <w:rFonts w:ascii="Times New Roman" w:eastAsia="Times New Roman" w:hAnsi="Times New Roman" w:cs="Times New Roman"/>
            </w:rPr>
            <w:t xml:space="preserve">, and V. </w:t>
          </w:r>
          <w:proofErr w:type="spellStart"/>
          <w:r w:rsidRPr="003A4AC6">
            <w:rPr>
              <w:rFonts w:ascii="Times New Roman" w:eastAsia="Times New Roman" w:hAnsi="Times New Roman" w:cs="Times New Roman"/>
            </w:rPr>
            <w:t>Lemort</w:t>
          </w:r>
          <w:proofErr w:type="spellEnd"/>
          <w:r w:rsidRPr="003A4AC6">
            <w:rPr>
              <w:rFonts w:ascii="Times New Roman" w:eastAsia="Times New Roman" w:hAnsi="Times New Roman" w:cs="Times New Roman"/>
            </w:rPr>
            <w:t xml:space="preserve">, “Pure and </w:t>
          </w:r>
          <w:proofErr w:type="spellStart"/>
          <w:r w:rsidRPr="003A4AC6">
            <w:rPr>
              <w:rFonts w:ascii="Times New Roman" w:eastAsia="Times New Roman" w:hAnsi="Times New Roman" w:cs="Times New Roman"/>
            </w:rPr>
            <w:t>Pseudo-pure</w:t>
          </w:r>
          <w:proofErr w:type="spellEnd"/>
          <w:r w:rsidRPr="003A4AC6">
            <w:rPr>
              <w:rFonts w:ascii="Times New Roman" w:eastAsia="Times New Roman" w:hAnsi="Times New Roman" w:cs="Times New Roman"/>
            </w:rPr>
            <w:t xml:space="preserve"> Fluid </w:t>
          </w:r>
          <w:proofErr w:type="spellStart"/>
          <w:r w:rsidRPr="003A4AC6">
            <w:rPr>
              <w:rFonts w:ascii="Times New Roman" w:eastAsia="Times New Roman" w:hAnsi="Times New Roman" w:cs="Times New Roman"/>
            </w:rPr>
            <w:t>Thermophysical</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Property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Evaluation</w:t>
          </w:r>
          <w:proofErr w:type="spellEnd"/>
          <w:r w:rsidRPr="003A4AC6">
            <w:rPr>
              <w:rFonts w:ascii="Times New Roman" w:eastAsia="Times New Roman" w:hAnsi="Times New Roman" w:cs="Times New Roman"/>
            </w:rPr>
            <w:t xml:space="preserve"> and </w:t>
          </w:r>
          <w:proofErr w:type="spellStart"/>
          <w:r w:rsidRPr="003A4AC6">
            <w:rPr>
              <w:rFonts w:ascii="Times New Roman" w:eastAsia="Times New Roman" w:hAnsi="Times New Roman" w:cs="Times New Roman"/>
            </w:rPr>
            <w:t>the</w:t>
          </w:r>
          <w:proofErr w:type="spellEnd"/>
          <w:r w:rsidRPr="003A4AC6">
            <w:rPr>
              <w:rFonts w:ascii="Times New Roman" w:eastAsia="Times New Roman" w:hAnsi="Times New Roman" w:cs="Times New Roman"/>
            </w:rPr>
            <w:t xml:space="preserve"> Open-</w:t>
          </w:r>
          <w:proofErr w:type="spellStart"/>
          <w:r w:rsidRPr="003A4AC6">
            <w:rPr>
              <w:rFonts w:ascii="Times New Roman" w:eastAsia="Times New Roman" w:hAnsi="Times New Roman" w:cs="Times New Roman"/>
            </w:rPr>
            <w:t>Source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Thermophysical</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Property</w:t>
          </w:r>
          <w:proofErr w:type="spellEnd"/>
          <w:r w:rsidRPr="003A4AC6">
            <w:rPr>
              <w:rFonts w:ascii="Times New Roman" w:eastAsia="Times New Roman" w:hAnsi="Times New Roman" w:cs="Times New Roman"/>
            </w:rPr>
            <w:t xml:space="preserve"> Library </w:t>
          </w:r>
          <w:proofErr w:type="spellStart"/>
          <w:r w:rsidRPr="003A4AC6">
            <w:rPr>
              <w:rFonts w:ascii="Times New Roman" w:eastAsia="Times New Roman" w:hAnsi="Times New Roman" w:cs="Times New Roman"/>
            </w:rPr>
            <w:t>CoolProp</w:t>
          </w:r>
          <w:proofErr w:type="spellEnd"/>
          <w:r w:rsidRPr="003A4AC6">
            <w:rPr>
              <w:rFonts w:ascii="Times New Roman" w:eastAsia="Times New Roman" w:hAnsi="Times New Roman" w:cs="Times New Roman"/>
            </w:rPr>
            <w:t xml:space="preserve">,” 2014,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10.1021/ie4033999.</w:t>
          </w:r>
        </w:p>
        <w:p w14:paraId="6402894A" w14:textId="77777777" w:rsidR="003A4AC6" w:rsidRPr="003A4AC6" w:rsidRDefault="003A4AC6" w:rsidP="003A4AC6">
          <w:pPr>
            <w:autoSpaceDE w:val="0"/>
            <w:autoSpaceDN w:val="0"/>
            <w:spacing w:after="0"/>
            <w:ind w:hanging="640"/>
            <w:jc w:val="both"/>
            <w:divId w:val="2119713390"/>
            <w:rPr>
              <w:rFonts w:ascii="Times New Roman" w:eastAsia="Times New Roman" w:hAnsi="Times New Roman" w:cs="Times New Roman"/>
            </w:rPr>
          </w:pPr>
          <w:r w:rsidRPr="003A4AC6">
            <w:rPr>
              <w:rFonts w:ascii="Times New Roman" w:eastAsia="Times New Roman" w:hAnsi="Times New Roman" w:cs="Times New Roman"/>
            </w:rPr>
            <w:t>[30]</w:t>
          </w:r>
          <w:r w:rsidRPr="003A4AC6">
            <w:rPr>
              <w:rFonts w:ascii="Times New Roman" w:eastAsia="Times New Roman" w:hAnsi="Times New Roman" w:cs="Times New Roman"/>
            </w:rPr>
            <w:tab/>
            <w:t xml:space="preserve">A. </w:t>
          </w:r>
          <w:proofErr w:type="spellStart"/>
          <w:r w:rsidRPr="003A4AC6">
            <w:rPr>
              <w:rFonts w:ascii="Times New Roman" w:eastAsia="Times New Roman" w:hAnsi="Times New Roman" w:cs="Times New Roman"/>
            </w:rPr>
            <w:t>Bhering</w:t>
          </w:r>
          <w:proofErr w:type="spellEnd"/>
          <w:r w:rsidRPr="003A4AC6">
            <w:rPr>
              <w:rFonts w:ascii="Times New Roman" w:eastAsia="Times New Roman" w:hAnsi="Times New Roman" w:cs="Times New Roman"/>
            </w:rPr>
            <w:t xml:space="preserve"> </w:t>
          </w:r>
          <w:r w:rsidRPr="003A4AC6">
            <w:rPr>
              <w:rFonts w:ascii="Times New Roman" w:eastAsia="Times New Roman" w:hAnsi="Times New Roman" w:cs="Times New Roman"/>
              <w:i/>
              <w:iCs/>
            </w:rPr>
            <w:t>et al.</w:t>
          </w:r>
          <w:r w:rsidRPr="003A4AC6">
            <w:rPr>
              <w:rFonts w:ascii="Times New Roman" w:eastAsia="Times New Roman" w:hAnsi="Times New Roman" w:cs="Times New Roman"/>
            </w:rPr>
            <w:t>, “</w:t>
          </w:r>
          <w:proofErr w:type="spellStart"/>
          <w:r w:rsidRPr="003A4AC6">
            <w:rPr>
              <w:rFonts w:ascii="Times New Roman" w:eastAsia="Times New Roman" w:hAnsi="Times New Roman" w:cs="Times New Roman"/>
            </w:rPr>
            <w:t>Advanced</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exergy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analysis</w:t>
          </w:r>
          <w:proofErr w:type="spellEnd"/>
          <w:r w:rsidRPr="003A4AC6">
            <w:rPr>
              <w:rFonts w:ascii="Times New Roman" w:eastAsia="Times New Roman" w:hAnsi="Times New Roman" w:cs="Times New Roman"/>
            </w:rPr>
            <w:t xml:space="preserve"> and </w:t>
          </w:r>
          <w:proofErr w:type="spellStart"/>
          <w:r w:rsidRPr="003A4AC6">
            <w:rPr>
              <w:rFonts w:ascii="Times New Roman" w:eastAsia="Times New Roman" w:hAnsi="Times New Roman" w:cs="Times New Roman"/>
            </w:rPr>
            <w:t>environmental</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assesment</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the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steam</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cycle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an</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incineration</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system</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municipal </w:t>
          </w:r>
          <w:proofErr w:type="spellStart"/>
          <w:r w:rsidRPr="003A4AC6">
            <w:rPr>
              <w:rFonts w:ascii="Times New Roman" w:eastAsia="Times New Roman" w:hAnsi="Times New Roman" w:cs="Times New Roman"/>
            </w:rPr>
            <w:t>solid</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waste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with</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energy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recovery</w:t>
          </w:r>
          <w:proofErr w:type="spellEnd"/>
          <w:r w:rsidRPr="003A4AC6">
            <w:rPr>
              <w:rFonts w:ascii="Times New Roman" w:eastAsia="Times New Roman" w:hAnsi="Times New Roman" w:cs="Times New Roman"/>
            </w:rPr>
            <w:t xml:space="preserve">,” </w:t>
          </w:r>
          <w:r w:rsidRPr="003A4AC6">
            <w:rPr>
              <w:rFonts w:ascii="Times New Roman" w:eastAsia="Times New Roman" w:hAnsi="Times New Roman" w:cs="Times New Roman"/>
              <w:i/>
              <w:iCs/>
            </w:rPr>
            <w:t xml:space="preserve">Energy </w:t>
          </w:r>
          <w:proofErr w:type="spellStart"/>
          <w:r w:rsidRPr="003A4AC6">
            <w:rPr>
              <w:rFonts w:ascii="Times New Roman" w:eastAsia="Times New Roman" w:hAnsi="Times New Roman" w:cs="Times New Roman"/>
              <w:i/>
              <w:iCs/>
            </w:rPr>
            <w:t>Convers</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Manag</w:t>
          </w:r>
          <w:proofErr w:type="spellEnd"/>
          <w:r w:rsidRPr="003A4AC6">
            <w:rPr>
              <w:rFonts w:ascii="Times New Roman" w:eastAsia="Times New Roman" w:hAnsi="Times New Roman" w:cs="Times New Roman"/>
            </w:rPr>
            <w:t xml:space="preserve">, vol. 157, no. </w:t>
          </w:r>
          <w:proofErr w:type="spellStart"/>
          <w:r w:rsidRPr="003A4AC6">
            <w:rPr>
              <w:rFonts w:ascii="Times New Roman" w:eastAsia="Times New Roman" w:hAnsi="Times New Roman" w:cs="Times New Roman"/>
            </w:rPr>
            <w:t>November</w:t>
          </w:r>
          <w:proofErr w:type="spellEnd"/>
          <w:r w:rsidRPr="003A4AC6">
            <w:rPr>
              <w:rFonts w:ascii="Times New Roman" w:eastAsia="Times New Roman" w:hAnsi="Times New Roman" w:cs="Times New Roman"/>
            </w:rPr>
            <w:t xml:space="preserve"> 2017, pp. 195–214, 2018,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10.1016/j.enconman.2017.11.083.</w:t>
          </w:r>
        </w:p>
        <w:p w14:paraId="5059BBCB" w14:textId="77777777" w:rsidR="003A4AC6" w:rsidRPr="003A4AC6" w:rsidRDefault="003A4AC6" w:rsidP="003A4AC6">
          <w:pPr>
            <w:autoSpaceDE w:val="0"/>
            <w:autoSpaceDN w:val="0"/>
            <w:spacing w:after="0"/>
            <w:ind w:hanging="640"/>
            <w:jc w:val="both"/>
            <w:divId w:val="43647438"/>
            <w:rPr>
              <w:rFonts w:ascii="Times New Roman" w:eastAsia="Times New Roman" w:hAnsi="Times New Roman" w:cs="Times New Roman"/>
            </w:rPr>
          </w:pPr>
          <w:r w:rsidRPr="003A4AC6">
            <w:rPr>
              <w:rFonts w:ascii="Times New Roman" w:eastAsia="Times New Roman" w:hAnsi="Times New Roman" w:cs="Times New Roman"/>
            </w:rPr>
            <w:t>[31]</w:t>
          </w:r>
          <w:r w:rsidRPr="003A4AC6">
            <w:rPr>
              <w:rFonts w:ascii="Times New Roman" w:eastAsia="Times New Roman" w:hAnsi="Times New Roman" w:cs="Times New Roman"/>
            </w:rPr>
            <w:tab/>
            <w:t>“</w:t>
          </w:r>
          <w:proofErr w:type="spellStart"/>
          <w:r w:rsidRPr="003A4AC6">
            <w:rPr>
              <w:rFonts w:ascii="Times New Roman" w:eastAsia="Times New Roman" w:hAnsi="Times New Roman" w:cs="Times New Roman"/>
            </w:rPr>
            <w:t>Szargut</w:t>
          </w:r>
          <w:proofErr w:type="spellEnd"/>
          <w:r w:rsidRPr="003A4AC6">
            <w:rPr>
              <w:rFonts w:ascii="Times New Roman" w:eastAsia="Times New Roman" w:hAnsi="Times New Roman" w:cs="Times New Roman"/>
            </w:rPr>
            <w:t xml:space="preserve"> J, Morris DR, Steward FR. </w:t>
          </w:r>
          <w:proofErr w:type="spellStart"/>
          <w:r w:rsidRPr="003A4AC6">
            <w:rPr>
              <w:rFonts w:ascii="Times New Roman" w:eastAsia="Times New Roman" w:hAnsi="Times New Roman" w:cs="Times New Roman"/>
            </w:rPr>
            <w:t>Exergy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analysis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thermal</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chemical</w:t>
          </w:r>
          <w:proofErr w:type="spellEnd"/>
          <w:r w:rsidRPr="003A4AC6">
            <w:rPr>
              <w:rFonts w:ascii="Times New Roman" w:eastAsia="Times New Roman" w:hAnsi="Times New Roman" w:cs="Times New Roman"/>
            </w:rPr>
            <w:t xml:space="preserve">, and </w:t>
          </w:r>
          <w:proofErr w:type="spellStart"/>
          <w:r w:rsidRPr="003A4AC6">
            <w:rPr>
              <w:rFonts w:ascii="Times New Roman" w:eastAsia="Times New Roman" w:hAnsi="Times New Roman" w:cs="Times New Roman"/>
            </w:rPr>
            <w:t>metallurgical</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processes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Hemisphere</w:t>
          </w:r>
          <w:proofErr w:type="spellEnd"/>
          <w:r w:rsidRPr="003A4AC6">
            <w:rPr>
              <w:rFonts w:ascii="Times New Roman" w:eastAsia="Times New Roman" w:hAnsi="Times New Roman" w:cs="Times New Roman"/>
            </w:rPr>
            <w:t xml:space="preserve"> 1988.,” p. 1988, 1988.</w:t>
          </w:r>
        </w:p>
        <w:p w14:paraId="1D863869" w14:textId="77777777" w:rsidR="003A4AC6" w:rsidRPr="003A4AC6" w:rsidRDefault="003A4AC6" w:rsidP="003A4AC6">
          <w:pPr>
            <w:autoSpaceDE w:val="0"/>
            <w:autoSpaceDN w:val="0"/>
            <w:spacing w:after="0"/>
            <w:ind w:hanging="640"/>
            <w:jc w:val="both"/>
            <w:divId w:val="1260407530"/>
            <w:rPr>
              <w:rFonts w:ascii="Times New Roman" w:eastAsia="Times New Roman" w:hAnsi="Times New Roman" w:cs="Times New Roman"/>
            </w:rPr>
          </w:pPr>
          <w:r w:rsidRPr="003A4AC6">
            <w:rPr>
              <w:rFonts w:ascii="Times New Roman" w:eastAsia="Times New Roman" w:hAnsi="Times New Roman" w:cs="Times New Roman"/>
            </w:rPr>
            <w:t>[32]</w:t>
          </w:r>
          <w:r w:rsidRPr="003A4AC6">
            <w:rPr>
              <w:rFonts w:ascii="Times New Roman" w:eastAsia="Times New Roman" w:hAnsi="Times New Roman" w:cs="Times New Roman"/>
            </w:rPr>
            <w:tab/>
            <w:t>D. R. Schneider, “</w:t>
          </w:r>
          <w:proofErr w:type="spellStart"/>
          <w:r w:rsidRPr="003A4AC6">
            <w:rPr>
              <w:rFonts w:ascii="Times New Roman" w:eastAsia="Times New Roman" w:hAnsi="Times New Roman" w:cs="Times New Roman"/>
            </w:rPr>
            <w:t>Cost</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Analysis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Waste</w:t>
          </w:r>
          <w:proofErr w:type="spellEnd"/>
          <w:r w:rsidRPr="003A4AC6">
            <w:rPr>
              <w:rFonts w:ascii="Times New Roman" w:eastAsia="Times New Roman" w:hAnsi="Times New Roman" w:cs="Times New Roman"/>
            </w:rPr>
            <w:t>-</w:t>
          </w:r>
          <w:proofErr w:type="spellStart"/>
          <w:r w:rsidRPr="003A4AC6">
            <w:rPr>
              <w:rFonts w:ascii="Times New Roman" w:eastAsia="Times New Roman" w:hAnsi="Times New Roman" w:cs="Times New Roman"/>
            </w:rPr>
            <w:t>to</w:t>
          </w:r>
          <w:proofErr w:type="spellEnd"/>
          <w:r w:rsidRPr="003A4AC6">
            <w:rPr>
              <w:rFonts w:ascii="Times New Roman" w:eastAsia="Times New Roman" w:hAnsi="Times New Roman" w:cs="Times New Roman"/>
            </w:rPr>
            <w:t xml:space="preserve">-Energy </w:t>
          </w:r>
          <w:proofErr w:type="spellStart"/>
          <w:r w:rsidRPr="003A4AC6">
            <w:rPr>
              <w:rFonts w:ascii="Times New Roman" w:eastAsia="Times New Roman" w:hAnsi="Times New Roman" w:cs="Times New Roman"/>
            </w:rPr>
            <w:t>Plant</w:t>
          </w:r>
          <w:proofErr w:type="spellEnd"/>
          <w:r w:rsidRPr="003A4AC6">
            <w:rPr>
              <w:rFonts w:ascii="Times New Roman" w:eastAsia="Times New Roman" w:hAnsi="Times New Roman" w:cs="Times New Roman"/>
            </w:rPr>
            <w:t>,” vol. 52, no. 3, pp. 369–378, 2010.</w:t>
          </w:r>
        </w:p>
        <w:p w14:paraId="412EC992" w14:textId="77777777" w:rsidR="003A4AC6" w:rsidRPr="003A4AC6" w:rsidRDefault="003A4AC6" w:rsidP="003A4AC6">
          <w:pPr>
            <w:autoSpaceDE w:val="0"/>
            <w:autoSpaceDN w:val="0"/>
            <w:spacing w:after="0"/>
            <w:ind w:hanging="640"/>
            <w:jc w:val="both"/>
            <w:divId w:val="74480711"/>
            <w:rPr>
              <w:rFonts w:ascii="Times New Roman" w:eastAsia="Times New Roman" w:hAnsi="Times New Roman" w:cs="Times New Roman"/>
            </w:rPr>
          </w:pPr>
          <w:r w:rsidRPr="003A4AC6">
            <w:rPr>
              <w:rFonts w:ascii="Times New Roman" w:eastAsia="Times New Roman" w:hAnsi="Times New Roman" w:cs="Times New Roman"/>
            </w:rPr>
            <w:t>[33]</w:t>
          </w:r>
          <w:r w:rsidRPr="003A4AC6">
            <w:rPr>
              <w:rFonts w:ascii="Times New Roman" w:eastAsia="Times New Roman" w:hAnsi="Times New Roman" w:cs="Times New Roman"/>
            </w:rPr>
            <w:tab/>
            <w:t>J. LAZAR, R., &amp; EDER, “Estudio sobre el clima urbano en Bucaramanga. Universidad Industrial de Santander, UIS. 2001.,” 2001.</w:t>
          </w:r>
        </w:p>
        <w:p w14:paraId="3AF7AD12" w14:textId="7DDE3205" w:rsidR="003A4AC6" w:rsidRPr="003A4AC6" w:rsidRDefault="003A4AC6" w:rsidP="003A4AC6">
          <w:pPr>
            <w:autoSpaceDE w:val="0"/>
            <w:autoSpaceDN w:val="0"/>
            <w:spacing w:after="0"/>
            <w:ind w:hanging="640"/>
            <w:jc w:val="both"/>
            <w:divId w:val="1558321304"/>
            <w:rPr>
              <w:rFonts w:ascii="Times New Roman" w:eastAsia="Times New Roman" w:hAnsi="Times New Roman" w:cs="Times New Roman"/>
            </w:rPr>
          </w:pPr>
          <w:r w:rsidRPr="003A4AC6">
            <w:rPr>
              <w:rFonts w:ascii="Times New Roman" w:eastAsia="Times New Roman" w:hAnsi="Times New Roman" w:cs="Times New Roman"/>
            </w:rPr>
            <w:t>[34]</w:t>
          </w:r>
          <w:r w:rsidRPr="003A4AC6">
            <w:rPr>
              <w:rFonts w:ascii="Times New Roman" w:eastAsia="Times New Roman" w:hAnsi="Times New Roman" w:cs="Times New Roman"/>
            </w:rPr>
            <w:tab/>
            <w:t xml:space="preserve">C. Europea, </w:t>
          </w:r>
          <w:r w:rsidRPr="003A4AC6">
            <w:rPr>
              <w:rFonts w:ascii="Times New Roman" w:eastAsia="Times New Roman" w:hAnsi="Times New Roman" w:cs="Times New Roman"/>
              <w:i/>
              <w:iCs/>
            </w:rPr>
            <w:t>mejores técnicas disponibles de referencia europea para incineración de residuos</w:t>
          </w:r>
          <w:r w:rsidRPr="003A4AC6">
            <w:rPr>
              <w:rFonts w:ascii="Times New Roman" w:eastAsia="Times New Roman" w:hAnsi="Times New Roman" w:cs="Times New Roman"/>
            </w:rPr>
            <w:t>. 2011.</w:t>
          </w:r>
        </w:p>
        <w:p w14:paraId="4AB76CDF" w14:textId="77777777" w:rsidR="003A4AC6" w:rsidRPr="003A4AC6" w:rsidRDefault="003A4AC6" w:rsidP="003A4AC6">
          <w:pPr>
            <w:autoSpaceDE w:val="0"/>
            <w:autoSpaceDN w:val="0"/>
            <w:spacing w:after="0"/>
            <w:ind w:hanging="640"/>
            <w:jc w:val="both"/>
            <w:divId w:val="297684747"/>
            <w:rPr>
              <w:rFonts w:ascii="Times New Roman" w:eastAsia="Times New Roman" w:hAnsi="Times New Roman" w:cs="Times New Roman"/>
            </w:rPr>
          </w:pPr>
          <w:r w:rsidRPr="003A4AC6">
            <w:rPr>
              <w:rFonts w:ascii="Times New Roman" w:eastAsia="Times New Roman" w:hAnsi="Times New Roman" w:cs="Times New Roman"/>
            </w:rPr>
            <w:t>[35]</w:t>
          </w:r>
          <w:r w:rsidRPr="003A4AC6">
            <w:rPr>
              <w:rFonts w:ascii="Times New Roman" w:eastAsia="Times New Roman" w:hAnsi="Times New Roman" w:cs="Times New Roman"/>
            </w:rPr>
            <w:tab/>
            <w:t xml:space="preserve">L. </w:t>
          </w:r>
          <w:proofErr w:type="spellStart"/>
          <w:r w:rsidRPr="003A4AC6">
            <w:rPr>
              <w:rFonts w:ascii="Times New Roman" w:eastAsia="Times New Roman" w:hAnsi="Times New Roman" w:cs="Times New Roman"/>
            </w:rPr>
            <w:t>Branchini</w:t>
          </w:r>
          <w:proofErr w:type="spellEnd"/>
          <w:r w:rsidRPr="003A4AC6">
            <w:rPr>
              <w:rFonts w:ascii="Times New Roman" w:eastAsia="Times New Roman" w:hAnsi="Times New Roman" w:cs="Times New Roman"/>
            </w:rPr>
            <w:t>, “</w:t>
          </w:r>
          <w:proofErr w:type="spellStart"/>
          <w:r w:rsidRPr="003A4AC6">
            <w:rPr>
              <w:rFonts w:ascii="Times New Roman" w:eastAsia="Times New Roman" w:hAnsi="Times New Roman" w:cs="Times New Roman"/>
            </w:rPr>
            <w:t>Advanced</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Waste</w:t>
          </w:r>
          <w:proofErr w:type="spellEnd"/>
          <w:r w:rsidRPr="003A4AC6">
            <w:rPr>
              <w:rFonts w:ascii="Times New Roman" w:eastAsia="Times New Roman" w:hAnsi="Times New Roman" w:cs="Times New Roman"/>
            </w:rPr>
            <w:t>-</w:t>
          </w:r>
          <w:proofErr w:type="spellStart"/>
          <w:r w:rsidRPr="003A4AC6">
            <w:rPr>
              <w:rFonts w:ascii="Times New Roman" w:eastAsia="Times New Roman" w:hAnsi="Times New Roman" w:cs="Times New Roman"/>
            </w:rPr>
            <w:t>To</w:t>
          </w:r>
          <w:proofErr w:type="spellEnd"/>
          <w:r w:rsidRPr="003A4AC6">
            <w:rPr>
              <w:rFonts w:ascii="Times New Roman" w:eastAsia="Times New Roman" w:hAnsi="Times New Roman" w:cs="Times New Roman"/>
            </w:rPr>
            <w:t xml:space="preserve">-Energy </w:t>
          </w:r>
          <w:proofErr w:type="spellStart"/>
          <w:r w:rsidRPr="003A4AC6">
            <w:rPr>
              <w:rFonts w:ascii="Times New Roman" w:eastAsia="Times New Roman" w:hAnsi="Times New Roman" w:cs="Times New Roman"/>
            </w:rPr>
            <w:t>Cycles</w:t>
          </w:r>
          <w:proofErr w:type="spellEnd"/>
          <w:r w:rsidRPr="003A4AC6">
            <w:rPr>
              <w:rFonts w:ascii="Times New Roman" w:eastAsia="Times New Roman" w:hAnsi="Times New Roman" w:cs="Times New Roman"/>
            </w:rPr>
            <w:t xml:space="preserve">,” Alma Mater </w:t>
          </w:r>
          <w:proofErr w:type="spellStart"/>
          <w:r w:rsidRPr="003A4AC6">
            <w:rPr>
              <w:rFonts w:ascii="Times New Roman" w:eastAsia="Times New Roman" w:hAnsi="Times New Roman" w:cs="Times New Roman"/>
            </w:rPr>
            <w:t>Studiorum</w:t>
          </w:r>
          <w:proofErr w:type="spellEnd"/>
          <w:r w:rsidRPr="003A4AC6">
            <w:rPr>
              <w:rFonts w:ascii="Times New Roman" w:eastAsia="Times New Roman" w:hAnsi="Times New Roman" w:cs="Times New Roman"/>
            </w:rPr>
            <w:t xml:space="preserve"> – </w:t>
          </w:r>
          <w:proofErr w:type="spellStart"/>
          <w:r w:rsidRPr="003A4AC6">
            <w:rPr>
              <w:rFonts w:ascii="Times New Roman" w:eastAsia="Times New Roman" w:hAnsi="Times New Roman" w:cs="Times New Roman"/>
            </w:rPr>
            <w:t>Università</w:t>
          </w:r>
          <w:proofErr w:type="spellEnd"/>
          <w:r w:rsidRPr="003A4AC6">
            <w:rPr>
              <w:rFonts w:ascii="Times New Roman" w:eastAsia="Times New Roman" w:hAnsi="Times New Roman" w:cs="Times New Roman"/>
            </w:rPr>
            <w:t xml:space="preserve"> di </w:t>
          </w:r>
          <w:proofErr w:type="spellStart"/>
          <w:r w:rsidRPr="003A4AC6">
            <w:rPr>
              <w:rFonts w:ascii="Times New Roman" w:eastAsia="Times New Roman" w:hAnsi="Times New Roman" w:cs="Times New Roman"/>
            </w:rPr>
            <w:t>Bologna</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Research</w:t>
          </w:r>
          <w:proofErr w:type="spellEnd"/>
          <w:r w:rsidRPr="003A4AC6">
            <w:rPr>
              <w:rFonts w:ascii="Times New Roman" w:eastAsia="Times New Roman" w:hAnsi="Times New Roman" w:cs="Times New Roman"/>
            </w:rPr>
            <w:t>, 2012.</w:t>
          </w:r>
        </w:p>
        <w:p w14:paraId="79D87EF9" w14:textId="77777777" w:rsidR="003A4AC6" w:rsidRPr="003A4AC6" w:rsidRDefault="003A4AC6" w:rsidP="003A4AC6">
          <w:pPr>
            <w:autoSpaceDE w:val="0"/>
            <w:autoSpaceDN w:val="0"/>
            <w:spacing w:after="0"/>
            <w:ind w:hanging="640"/>
            <w:jc w:val="both"/>
            <w:divId w:val="93671446"/>
            <w:rPr>
              <w:rFonts w:ascii="Times New Roman" w:eastAsia="Times New Roman" w:hAnsi="Times New Roman" w:cs="Times New Roman"/>
            </w:rPr>
          </w:pPr>
          <w:r w:rsidRPr="003A4AC6">
            <w:rPr>
              <w:rFonts w:ascii="Times New Roman" w:eastAsia="Times New Roman" w:hAnsi="Times New Roman" w:cs="Times New Roman"/>
            </w:rPr>
            <w:t>[36]</w:t>
          </w:r>
          <w:r w:rsidRPr="003A4AC6">
            <w:rPr>
              <w:rFonts w:ascii="Times New Roman" w:eastAsia="Times New Roman" w:hAnsi="Times New Roman" w:cs="Times New Roman"/>
            </w:rPr>
            <w:tab/>
            <w:t xml:space="preserve">O. </w:t>
          </w:r>
          <w:proofErr w:type="spellStart"/>
          <w:r w:rsidRPr="003A4AC6">
            <w:rPr>
              <w:rFonts w:ascii="Times New Roman" w:eastAsia="Times New Roman" w:hAnsi="Times New Roman" w:cs="Times New Roman"/>
            </w:rPr>
            <w:t>Gohlke</w:t>
          </w:r>
          <w:proofErr w:type="spellEnd"/>
          <w:r w:rsidRPr="003A4AC6">
            <w:rPr>
              <w:rFonts w:ascii="Times New Roman" w:eastAsia="Times New Roman" w:hAnsi="Times New Roman" w:cs="Times New Roman"/>
            </w:rPr>
            <w:t xml:space="preserve"> and J. Martin, “Drivers </w:t>
          </w:r>
          <w:proofErr w:type="spellStart"/>
          <w:r w:rsidRPr="003A4AC6">
            <w:rPr>
              <w:rFonts w:ascii="Times New Roman" w:eastAsia="Times New Roman" w:hAnsi="Times New Roman" w:cs="Times New Roman"/>
            </w:rPr>
            <w:t>for</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innovation</w:t>
          </w:r>
          <w:proofErr w:type="spellEnd"/>
          <w:r w:rsidRPr="003A4AC6">
            <w:rPr>
              <w:rFonts w:ascii="Times New Roman" w:eastAsia="Times New Roman" w:hAnsi="Times New Roman" w:cs="Times New Roman"/>
            </w:rPr>
            <w:t xml:space="preserve"> in </w:t>
          </w:r>
          <w:proofErr w:type="spellStart"/>
          <w:r w:rsidRPr="003A4AC6">
            <w:rPr>
              <w:rFonts w:ascii="Times New Roman" w:eastAsia="Times New Roman" w:hAnsi="Times New Roman" w:cs="Times New Roman"/>
            </w:rPr>
            <w:t>waste-to-energy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technology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i/>
              <w:iCs/>
            </w:rPr>
            <w:t>Waste</w:t>
          </w:r>
          <w:proofErr w:type="spellEnd"/>
          <w:r w:rsidRPr="003A4AC6">
            <w:rPr>
              <w:rFonts w:ascii="Times New Roman" w:eastAsia="Times New Roman" w:hAnsi="Times New Roman" w:cs="Times New Roman"/>
              <w:i/>
              <w:iCs/>
            </w:rPr>
            <w:t xml:space="preserve"> Management and </w:t>
          </w:r>
          <w:proofErr w:type="spellStart"/>
          <w:r w:rsidRPr="003A4AC6">
            <w:rPr>
              <w:rFonts w:ascii="Times New Roman" w:eastAsia="Times New Roman" w:hAnsi="Times New Roman" w:cs="Times New Roman"/>
              <w:i/>
              <w:iCs/>
            </w:rPr>
            <w:t>Research</w:t>
          </w:r>
          <w:proofErr w:type="spellEnd"/>
          <w:r w:rsidRPr="003A4AC6">
            <w:rPr>
              <w:rFonts w:ascii="Times New Roman" w:eastAsia="Times New Roman" w:hAnsi="Times New Roman" w:cs="Times New Roman"/>
            </w:rPr>
            <w:t xml:space="preserve">, vol. 25, no. 3, pp. 214–219, 2007,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10.1177/0734242X07079146.</w:t>
          </w:r>
        </w:p>
        <w:p w14:paraId="018C201B" w14:textId="77777777" w:rsidR="003A4AC6" w:rsidRPr="003A4AC6" w:rsidRDefault="003A4AC6" w:rsidP="003A4AC6">
          <w:pPr>
            <w:autoSpaceDE w:val="0"/>
            <w:autoSpaceDN w:val="0"/>
            <w:spacing w:after="0"/>
            <w:ind w:hanging="640"/>
            <w:jc w:val="both"/>
            <w:divId w:val="29455018"/>
            <w:rPr>
              <w:rFonts w:ascii="Times New Roman" w:eastAsia="Times New Roman" w:hAnsi="Times New Roman" w:cs="Times New Roman"/>
            </w:rPr>
          </w:pPr>
          <w:r w:rsidRPr="003A4AC6">
            <w:rPr>
              <w:rFonts w:ascii="Times New Roman" w:eastAsia="Times New Roman" w:hAnsi="Times New Roman" w:cs="Times New Roman"/>
            </w:rPr>
            <w:t>[37]</w:t>
          </w:r>
          <w:r w:rsidRPr="003A4AC6">
            <w:rPr>
              <w:rFonts w:ascii="Times New Roman" w:eastAsia="Times New Roman" w:hAnsi="Times New Roman" w:cs="Times New Roman"/>
            </w:rPr>
            <w:tab/>
            <w:t xml:space="preserve">M. Moran and H. Shapiro, </w:t>
          </w:r>
          <w:r w:rsidRPr="003A4AC6">
            <w:rPr>
              <w:rFonts w:ascii="Times New Roman" w:eastAsia="Times New Roman" w:hAnsi="Times New Roman" w:cs="Times New Roman"/>
              <w:i/>
              <w:iCs/>
            </w:rPr>
            <w:t xml:space="preserve">Fundamentals </w:t>
          </w:r>
          <w:proofErr w:type="spellStart"/>
          <w:r w:rsidRPr="003A4AC6">
            <w:rPr>
              <w:rFonts w:ascii="Times New Roman" w:eastAsia="Times New Roman" w:hAnsi="Times New Roman" w:cs="Times New Roman"/>
              <w:i/>
              <w:iCs/>
            </w:rPr>
            <w:t>of</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Engineering</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Thermodynamics</w:t>
          </w:r>
          <w:proofErr w:type="spellEnd"/>
          <w:r w:rsidRPr="003A4AC6">
            <w:rPr>
              <w:rFonts w:ascii="Times New Roman" w:eastAsia="Times New Roman" w:hAnsi="Times New Roman" w:cs="Times New Roman"/>
              <w:i/>
              <w:iCs/>
            </w:rPr>
            <w:t>. 7th. ed.</w:t>
          </w:r>
          <w:r w:rsidRPr="003A4AC6">
            <w:rPr>
              <w:rFonts w:ascii="Times New Roman" w:eastAsia="Times New Roman" w:hAnsi="Times New Roman" w:cs="Times New Roman"/>
            </w:rPr>
            <w:t xml:space="preserve"> New Jersey, 2011.</w:t>
          </w:r>
        </w:p>
        <w:p w14:paraId="77B852D8" w14:textId="77777777" w:rsidR="003A4AC6" w:rsidRPr="003A4AC6" w:rsidRDefault="003A4AC6" w:rsidP="003A4AC6">
          <w:pPr>
            <w:autoSpaceDE w:val="0"/>
            <w:autoSpaceDN w:val="0"/>
            <w:spacing w:after="0"/>
            <w:ind w:hanging="640"/>
            <w:jc w:val="both"/>
            <w:divId w:val="241524220"/>
            <w:rPr>
              <w:rFonts w:ascii="Times New Roman" w:eastAsia="Times New Roman" w:hAnsi="Times New Roman" w:cs="Times New Roman"/>
            </w:rPr>
          </w:pPr>
          <w:r w:rsidRPr="003A4AC6">
            <w:rPr>
              <w:rFonts w:ascii="Times New Roman" w:eastAsia="Times New Roman" w:hAnsi="Times New Roman" w:cs="Times New Roman"/>
            </w:rPr>
            <w:lastRenderedPageBreak/>
            <w:t>[38]</w:t>
          </w:r>
          <w:r w:rsidRPr="003A4AC6">
            <w:rPr>
              <w:rFonts w:ascii="Times New Roman" w:eastAsia="Times New Roman" w:hAnsi="Times New Roman" w:cs="Times New Roman"/>
            </w:rPr>
            <w:tab/>
            <w:t xml:space="preserve">K. </w:t>
          </w:r>
          <w:proofErr w:type="spellStart"/>
          <w:r w:rsidRPr="003A4AC6">
            <w:rPr>
              <w:rFonts w:ascii="Times New Roman" w:eastAsia="Times New Roman" w:hAnsi="Times New Roman" w:cs="Times New Roman"/>
            </w:rPr>
            <w:t>Nag</w:t>
          </w:r>
          <w:proofErr w:type="spellEnd"/>
          <w:r w:rsidRPr="003A4AC6">
            <w:rPr>
              <w:rFonts w:ascii="Times New Roman" w:eastAsia="Times New Roman" w:hAnsi="Times New Roman" w:cs="Times New Roman"/>
            </w:rPr>
            <w:t xml:space="preserve">, P, R. </w:t>
          </w:r>
          <w:proofErr w:type="spellStart"/>
          <w:r w:rsidRPr="003A4AC6">
            <w:rPr>
              <w:rFonts w:ascii="Times New Roman" w:eastAsia="Times New Roman" w:hAnsi="Times New Roman" w:cs="Times New Roman"/>
            </w:rPr>
            <w:t>Deshmukh</w:t>
          </w:r>
          <w:proofErr w:type="spellEnd"/>
          <w:r w:rsidRPr="003A4AC6">
            <w:rPr>
              <w:rFonts w:ascii="Times New Roman" w:eastAsia="Times New Roman" w:hAnsi="Times New Roman" w:cs="Times New Roman"/>
            </w:rPr>
            <w:t xml:space="preserve">, and D. D. </w:t>
          </w:r>
          <w:proofErr w:type="spellStart"/>
          <w:r w:rsidRPr="003A4AC6">
            <w:rPr>
              <w:rFonts w:ascii="Times New Roman" w:eastAsia="Times New Roman" w:hAnsi="Times New Roman" w:cs="Times New Roman"/>
            </w:rPr>
            <w:t>Programme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i/>
              <w:iCs/>
            </w:rPr>
            <w:t>Engineering</w:t>
          </w:r>
          <w:proofErr w:type="spellEnd"/>
          <w:r w:rsidRPr="003A4AC6">
            <w:rPr>
              <w:rFonts w:ascii="Times New Roman" w:eastAsia="Times New Roman" w:hAnsi="Times New Roman" w:cs="Times New Roman"/>
              <w:i/>
              <w:iCs/>
            </w:rPr>
            <w:t xml:space="preserve"> </w:t>
          </w:r>
          <w:proofErr w:type="spellStart"/>
          <w:r w:rsidRPr="003A4AC6">
            <w:rPr>
              <w:rFonts w:ascii="Times New Roman" w:eastAsia="Times New Roman" w:hAnsi="Times New Roman" w:cs="Times New Roman"/>
              <w:i/>
              <w:iCs/>
            </w:rPr>
            <w:t>Thermodynamics</w:t>
          </w:r>
          <w:proofErr w:type="spellEnd"/>
          <w:r w:rsidRPr="003A4AC6">
            <w:rPr>
              <w:rFonts w:ascii="Times New Roman" w:eastAsia="Times New Roman" w:hAnsi="Times New Roman" w:cs="Times New Roman"/>
            </w:rPr>
            <w:t xml:space="preserve">. Tata McGraw - Hill </w:t>
          </w:r>
          <w:proofErr w:type="spellStart"/>
          <w:r w:rsidRPr="003A4AC6">
            <w:rPr>
              <w:rFonts w:ascii="Times New Roman" w:eastAsia="Times New Roman" w:hAnsi="Times New Roman" w:cs="Times New Roman"/>
            </w:rPr>
            <w:t>Education</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Pvt</w:t>
          </w:r>
          <w:proofErr w:type="spellEnd"/>
          <w:r w:rsidRPr="003A4AC6">
            <w:rPr>
              <w:rFonts w:ascii="Times New Roman" w:eastAsia="Times New Roman" w:hAnsi="Times New Roman" w:cs="Times New Roman"/>
            </w:rPr>
            <w:t>. Ltd., New Delhi, 2008.</w:t>
          </w:r>
        </w:p>
        <w:p w14:paraId="754F1AA8" w14:textId="77777777" w:rsidR="003A4AC6" w:rsidRPr="003A4AC6" w:rsidRDefault="003A4AC6" w:rsidP="003A4AC6">
          <w:pPr>
            <w:autoSpaceDE w:val="0"/>
            <w:autoSpaceDN w:val="0"/>
            <w:spacing w:after="0"/>
            <w:ind w:hanging="640"/>
            <w:jc w:val="both"/>
            <w:divId w:val="919098132"/>
            <w:rPr>
              <w:rFonts w:ascii="Times New Roman" w:eastAsia="Times New Roman" w:hAnsi="Times New Roman" w:cs="Times New Roman"/>
            </w:rPr>
          </w:pPr>
          <w:r w:rsidRPr="003A4AC6">
            <w:rPr>
              <w:rFonts w:ascii="Times New Roman" w:eastAsia="Times New Roman" w:hAnsi="Times New Roman" w:cs="Times New Roman"/>
            </w:rPr>
            <w:t>[39]</w:t>
          </w:r>
          <w:r w:rsidRPr="003A4AC6">
            <w:rPr>
              <w:rFonts w:ascii="Times New Roman" w:eastAsia="Times New Roman" w:hAnsi="Times New Roman" w:cs="Times New Roman"/>
            </w:rPr>
            <w:tab/>
            <w:t xml:space="preserve">G. </w:t>
          </w:r>
          <w:proofErr w:type="spellStart"/>
          <w:r w:rsidRPr="003A4AC6">
            <w:rPr>
              <w:rFonts w:ascii="Times New Roman" w:eastAsia="Times New Roman" w:hAnsi="Times New Roman" w:cs="Times New Roman"/>
            </w:rPr>
            <w:t>Barigozzi</w:t>
          </w:r>
          <w:proofErr w:type="spellEnd"/>
          <w:r w:rsidRPr="003A4AC6">
            <w:rPr>
              <w:rFonts w:ascii="Times New Roman" w:eastAsia="Times New Roman" w:hAnsi="Times New Roman" w:cs="Times New Roman"/>
            </w:rPr>
            <w:t xml:space="preserve">, A. </w:t>
          </w:r>
          <w:proofErr w:type="spellStart"/>
          <w:r w:rsidRPr="003A4AC6">
            <w:rPr>
              <w:rFonts w:ascii="Times New Roman" w:eastAsia="Times New Roman" w:hAnsi="Times New Roman" w:cs="Times New Roman"/>
            </w:rPr>
            <w:t>Perdichizzi</w:t>
          </w:r>
          <w:proofErr w:type="spellEnd"/>
          <w:r w:rsidRPr="003A4AC6">
            <w:rPr>
              <w:rFonts w:ascii="Times New Roman" w:eastAsia="Times New Roman" w:hAnsi="Times New Roman" w:cs="Times New Roman"/>
            </w:rPr>
            <w:t xml:space="preserve">, and S. </w:t>
          </w:r>
          <w:proofErr w:type="spellStart"/>
          <w:r w:rsidRPr="003A4AC6">
            <w:rPr>
              <w:rFonts w:ascii="Times New Roman" w:eastAsia="Times New Roman" w:hAnsi="Times New Roman" w:cs="Times New Roman"/>
            </w:rPr>
            <w:t>Ravelli</w:t>
          </w:r>
          <w:proofErr w:type="spellEnd"/>
          <w:r w:rsidRPr="003A4AC6">
            <w:rPr>
              <w:rFonts w:ascii="Times New Roman" w:eastAsia="Times New Roman" w:hAnsi="Times New Roman" w:cs="Times New Roman"/>
            </w:rPr>
            <w:t>, “</w:t>
          </w:r>
          <w:proofErr w:type="spellStart"/>
          <w:r w:rsidRPr="003A4AC6">
            <w:rPr>
              <w:rFonts w:ascii="Times New Roman" w:eastAsia="Times New Roman" w:hAnsi="Times New Roman" w:cs="Times New Roman"/>
            </w:rPr>
            <w:t>Wet</w:t>
          </w:r>
          <w:proofErr w:type="spellEnd"/>
          <w:r w:rsidRPr="003A4AC6">
            <w:rPr>
              <w:rFonts w:ascii="Times New Roman" w:eastAsia="Times New Roman" w:hAnsi="Times New Roman" w:cs="Times New Roman"/>
            </w:rPr>
            <w:t xml:space="preserve"> and </w:t>
          </w:r>
          <w:proofErr w:type="spellStart"/>
          <w:r w:rsidRPr="003A4AC6">
            <w:rPr>
              <w:rFonts w:ascii="Times New Roman" w:eastAsia="Times New Roman" w:hAnsi="Times New Roman" w:cs="Times New Roman"/>
            </w:rPr>
            <w:t>dry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cooling</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systems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optimization</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applied</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to</w:t>
          </w:r>
          <w:proofErr w:type="spellEnd"/>
          <w:r w:rsidRPr="003A4AC6">
            <w:rPr>
              <w:rFonts w:ascii="Times New Roman" w:eastAsia="Times New Roman" w:hAnsi="Times New Roman" w:cs="Times New Roman"/>
            </w:rPr>
            <w:t xml:space="preserve"> a </w:t>
          </w:r>
          <w:proofErr w:type="spellStart"/>
          <w:r w:rsidRPr="003A4AC6">
            <w:rPr>
              <w:rFonts w:ascii="Times New Roman" w:eastAsia="Times New Roman" w:hAnsi="Times New Roman" w:cs="Times New Roman"/>
            </w:rPr>
            <w:t>modern</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waste-to-energy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cogeneration</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heat</w:t>
          </w:r>
          <w:proofErr w:type="spellEnd"/>
          <w:r w:rsidRPr="003A4AC6">
            <w:rPr>
              <w:rFonts w:ascii="Times New Roman" w:eastAsia="Times New Roman" w:hAnsi="Times New Roman" w:cs="Times New Roman"/>
            </w:rPr>
            <w:t xml:space="preserve"> and </w:t>
          </w:r>
          <w:proofErr w:type="spellStart"/>
          <w:r w:rsidRPr="003A4AC6">
            <w:rPr>
              <w:rFonts w:ascii="Times New Roman" w:eastAsia="Times New Roman" w:hAnsi="Times New Roman" w:cs="Times New Roman"/>
            </w:rPr>
            <w:t>power</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plant</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i/>
              <w:iCs/>
            </w:rPr>
            <w:t>Appl</w:t>
          </w:r>
          <w:proofErr w:type="spellEnd"/>
          <w:r w:rsidRPr="003A4AC6">
            <w:rPr>
              <w:rFonts w:ascii="Times New Roman" w:eastAsia="Times New Roman" w:hAnsi="Times New Roman" w:cs="Times New Roman"/>
              <w:i/>
              <w:iCs/>
            </w:rPr>
            <w:t xml:space="preserve"> Energy</w:t>
          </w:r>
          <w:r w:rsidRPr="003A4AC6">
            <w:rPr>
              <w:rFonts w:ascii="Times New Roman" w:eastAsia="Times New Roman" w:hAnsi="Times New Roman" w:cs="Times New Roman"/>
            </w:rPr>
            <w:t xml:space="preserve">, vol. 88, no. 4, pp. 1366–1376, 2011,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10.1016/j.apenergy.2010.09.023.</w:t>
          </w:r>
        </w:p>
        <w:p w14:paraId="76BEA3E0" w14:textId="77777777" w:rsidR="003A4AC6" w:rsidRPr="003A4AC6" w:rsidRDefault="003A4AC6" w:rsidP="003A4AC6">
          <w:pPr>
            <w:autoSpaceDE w:val="0"/>
            <w:autoSpaceDN w:val="0"/>
            <w:spacing w:after="0"/>
            <w:ind w:hanging="640"/>
            <w:jc w:val="both"/>
            <w:divId w:val="1284117106"/>
            <w:rPr>
              <w:rFonts w:ascii="Times New Roman" w:eastAsia="Times New Roman" w:hAnsi="Times New Roman" w:cs="Times New Roman"/>
            </w:rPr>
          </w:pPr>
          <w:r w:rsidRPr="003A4AC6">
            <w:rPr>
              <w:rFonts w:ascii="Times New Roman" w:eastAsia="Times New Roman" w:hAnsi="Times New Roman" w:cs="Times New Roman"/>
            </w:rPr>
            <w:t>[40]</w:t>
          </w:r>
          <w:r w:rsidRPr="003A4AC6">
            <w:rPr>
              <w:rFonts w:ascii="Times New Roman" w:eastAsia="Times New Roman" w:hAnsi="Times New Roman" w:cs="Times New Roman"/>
            </w:rPr>
            <w:tab/>
            <w:t xml:space="preserve">O. </w:t>
          </w:r>
          <w:proofErr w:type="spellStart"/>
          <w:r w:rsidRPr="003A4AC6">
            <w:rPr>
              <w:rFonts w:ascii="Times New Roman" w:eastAsia="Times New Roman" w:hAnsi="Times New Roman" w:cs="Times New Roman"/>
            </w:rPr>
            <w:t>Badr</w:t>
          </w:r>
          <w:proofErr w:type="spellEnd"/>
          <w:r w:rsidRPr="003A4AC6">
            <w:rPr>
              <w:rFonts w:ascii="Times New Roman" w:eastAsia="Times New Roman" w:hAnsi="Times New Roman" w:cs="Times New Roman"/>
            </w:rPr>
            <w:t xml:space="preserve">, S. D. </w:t>
          </w:r>
          <w:proofErr w:type="spellStart"/>
          <w:r w:rsidRPr="003A4AC6">
            <w:rPr>
              <w:rFonts w:ascii="Times New Roman" w:eastAsia="Times New Roman" w:hAnsi="Times New Roman" w:cs="Times New Roman"/>
            </w:rPr>
            <w:t>Probert</w:t>
          </w:r>
          <w:proofErr w:type="spellEnd"/>
          <w:r w:rsidRPr="003A4AC6">
            <w:rPr>
              <w:rFonts w:ascii="Times New Roman" w:eastAsia="Times New Roman" w:hAnsi="Times New Roman" w:cs="Times New Roman"/>
            </w:rPr>
            <w:t xml:space="preserve">, and P. O. Callaghan, “Rankine </w:t>
          </w:r>
          <w:proofErr w:type="spellStart"/>
          <w:r w:rsidRPr="003A4AC6">
            <w:rPr>
              <w:rFonts w:ascii="Times New Roman" w:eastAsia="Times New Roman" w:hAnsi="Times New Roman" w:cs="Times New Roman"/>
            </w:rPr>
            <w:t>Cycles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for</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Steam</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Power-plants</w:t>
          </w:r>
          <w:proofErr w:type="spellEnd"/>
          <w:r w:rsidRPr="003A4AC6">
            <w:rPr>
              <w:rFonts w:ascii="Times New Roman" w:eastAsia="Times New Roman" w:hAnsi="Times New Roman" w:cs="Times New Roman"/>
            </w:rPr>
            <w:t xml:space="preserve"> f </w:t>
          </w:r>
          <w:proofErr w:type="gramStart"/>
          <w:r w:rsidRPr="003A4AC6">
            <w:rPr>
              <w:rFonts w:ascii="Times New Roman" w:eastAsia="Times New Roman" w:hAnsi="Times New Roman" w:cs="Times New Roman"/>
            </w:rPr>
            <w:t>( )</w:t>
          </w:r>
          <w:proofErr w:type="gramEnd"/>
          <w:r w:rsidRPr="003A4AC6">
            <w:rPr>
              <w:rFonts w:ascii="Times New Roman" w:eastAsia="Times New Roman" w:hAnsi="Times New Roman" w:cs="Times New Roman"/>
            </w:rPr>
            <w:t>,” vol. 36, pp. 191–231, 1990.</w:t>
          </w:r>
        </w:p>
        <w:p w14:paraId="0AA1CA87" w14:textId="77777777" w:rsidR="003A4AC6" w:rsidRPr="003A4AC6" w:rsidRDefault="003A4AC6" w:rsidP="003A4AC6">
          <w:pPr>
            <w:autoSpaceDE w:val="0"/>
            <w:autoSpaceDN w:val="0"/>
            <w:spacing w:after="0"/>
            <w:ind w:hanging="640"/>
            <w:jc w:val="both"/>
            <w:divId w:val="766541162"/>
            <w:rPr>
              <w:rFonts w:ascii="Times New Roman" w:eastAsia="Times New Roman" w:hAnsi="Times New Roman" w:cs="Times New Roman"/>
            </w:rPr>
          </w:pPr>
          <w:r w:rsidRPr="003A4AC6">
            <w:rPr>
              <w:rFonts w:ascii="Times New Roman" w:eastAsia="Times New Roman" w:hAnsi="Times New Roman" w:cs="Times New Roman"/>
            </w:rPr>
            <w:t>[41]</w:t>
          </w:r>
          <w:r w:rsidRPr="003A4AC6">
            <w:rPr>
              <w:rFonts w:ascii="Times New Roman" w:eastAsia="Times New Roman" w:hAnsi="Times New Roman" w:cs="Times New Roman"/>
            </w:rPr>
            <w:tab/>
            <w:t xml:space="preserve">L. Lombardi, E. </w:t>
          </w:r>
          <w:proofErr w:type="spellStart"/>
          <w:r w:rsidRPr="003A4AC6">
            <w:rPr>
              <w:rFonts w:ascii="Times New Roman" w:eastAsia="Times New Roman" w:hAnsi="Times New Roman" w:cs="Times New Roman"/>
            </w:rPr>
            <w:t>Carnevale</w:t>
          </w:r>
          <w:proofErr w:type="spellEnd"/>
          <w:r w:rsidRPr="003A4AC6">
            <w:rPr>
              <w:rFonts w:ascii="Times New Roman" w:eastAsia="Times New Roman" w:hAnsi="Times New Roman" w:cs="Times New Roman"/>
            </w:rPr>
            <w:t xml:space="preserve">, and A. Corti, “A </w:t>
          </w:r>
          <w:proofErr w:type="spellStart"/>
          <w:r w:rsidRPr="003A4AC6">
            <w:rPr>
              <w:rFonts w:ascii="Times New Roman" w:eastAsia="Times New Roman" w:hAnsi="Times New Roman" w:cs="Times New Roman"/>
            </w:rPr>
            <w:t>review</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technologies</w:t>
          </w:r>
          <w:proofErr w:type="spellEnd"/>
          <w:r w:rsidRPr="003A4AC6">
            <w:rPr>
              <w:rFonts w:ascii="Times New Roman" w:eastAsia="Times New Roman" w:hAnsi="Times New Roman" w:cs="Times New Roman"/>
            </w:rPr>
            <w:t xml:space="preserve"> and performances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thermal</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treatment</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systems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for</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energy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recovery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from</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waste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i/>
              <w:iCs/>
            </w:rPr>
            <w:t>Waste</w:t>
          </w:r>
          <w:proofErr w:type="spellEnd"/>
          <w:r w:rsidRPr="003A4AC6">
            <w:rPr>
              <w:rFonts w:ascii="Times New Roman" w:eastAsia="Times New Roman" w:hAnsi="Times New Roman" w:cs="Times New Roman"/>
              <w:i/>
              <w:iCs/>
            </w:rPr>
            <w:t xml:space="preserve"> Management</w:t>
          </w:r>
          <w:r w:rsidRPr="003A4AC6">
            <w:rPr>
              <w:rFonts w:ascii="Times New Roman" w:eastAsia="Times New Roman" w:hAnsi="Times New Roman" w:cs="Times New Roman"/>
            </w:rPr>
            <w:t xml:space="preserve">, vol. 37, pp. 26–44, 2015,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10.1016/j.wasman.2014.11.010.</w:t>
          </w:r>
        </w:p>
        <w:p w14:paraId="7BE36426" w14:textId="77777777" w:rsidR="003A4AC6" w:rsidRPr="003A4AC6" w:rsidRDefault="003A4AC6" w:rsidP="003A4AC6">
          <w:pPr>
            <w:autoSpaceDE w:val="0"/>
            <w:autoSpaceDN w:val="0"/>
            <w:spacing w:after="0"/>
            <w:ind w:hanging="640"/>
            <w:jc w:val="both"/>
            <w:divId w:val="1788037858"/>
            <w:rPr>
              <w:rFonts w:ascii="Times New Roman" w:eastAsia="Times New Roman" w:hAnsi="Times New Roman" w:cs="Times New Roman"/>
            </w:rPr>
          </w:pPr>
          <w:r w:rsidRPr="003A4AC6">
            <w:rPr>
              <w:rFonts w:ascii="Times New Roman" w:eastAsia="Times New Roman" w:hAnsi="Times New Roman" w:cs="Times New Roman"/>
            </w:rPr>
            <w:t>[42]</w:t>
          </w:r>
          <w:r w:rsidRPr="003A4AC6">
            <w:rPr>
              <w:rFonts w:ascii="Times New Roman" w:eastAsia="Times New Roman" w:hAnsi="Times New Roman" w:cs="Times New Roman"/>
            </w:rPr>
            <w:tab/>
            <w:t xml:space="preserve">P. </w:t>
          </w:r>
          <w:proofErr w:type="spellStart"/>
          <w:r w:rsidRPr="003A4AC6">
            <w:rPr>
              <w:rFonts w:ascii="Times New Roman" w:eastAsia="Times New Roman" w:hAnsi="Times New Roman" w:cs="Times New Roman"/>
            </w:rPr>
            <w:t>Viklund</w:t>
          </w:r>
          <w:proofErr w:type="spellEnd"/>
          <w:r w:rsidRPr="003A4AC6">
            <w:rPr>
              <w:rFonts w:ascii="Times New Roman" w:eastAsia="Times New Roman" w:hAnsi="Times New Roman" w:cs="Times New Roman"/>
            </w:rPr>
            <w:t xml:space="preserve">, A. </w:t>
          </w:r>
          <w:proofErr w:type="spellStart"/>
          <w:r w:rsidRPr="003A4AC6">
            <w:rPr>
              <w:rFonts w:ascii="Times New Roman" w:eastAsia="Times New Roman" w:hAnsi="Times New Roman" w:cs="Times New Roman"/>
            </w:rPr>
            <w:t>Hjörnhede</w:t>
          </w:r>
          <w:proofErr w:type="spellEnd"/>
          <w:r w:rsidRPr="003A4AC6">
            <w:rPr>
              <w:rFonts w:ascii="Times New Roman" w:eastAsia="Times New Roman" w:hAnsi="Times New Roman" w:cs="Times New Roman"/>
            </w:rPr>
            <w:t xml:space="preserve">, P. Henderson, A. </w:t>
          </w:r>
          <w:proofErr w:type="spellStart"/>
          <w:r w:rsidRPr="003A4AC6">
            <w:rPr>
              <w:rFonts w:ascii="Times New Roman" w:eastAsia="Times New Roman" w:hAnsi="Times New Roman" w:cs="Times New Roman"/>
            </w:rPr>
            <w:t>Stålenheim</w:t>
          </w:r>
          <w:proofErr w:type="spellEnd"/>
          <w:r w:rsidRPr="003A4AC6">
            <w:rPr>
              <w:rFonts w:ascii="Times New Roman" w:eastAsia="Times New Roman" w:hAnsi="Times New Roman" w:cs="Times New Roman"/>
            </w:rPr>
            <w:t xml:space="preserve">, and R. </w:t>
          </w:r>
          <w:proofErr w:type="spellStart"/>
          <w:r w:rsidRPr="003A4AC6">
            <w:rPr>
              <w:rFonts w:ascii="Times New Roman" w:eastAsia="Times New Roman" w:hAnsi="Times New Roman" w:cs="Times New Roman"/>
            </w:rPr>
            <w:t>Pettersson</w:t>
          </w:r>
          <w:proofErr w:type="spellEnd"/>
          <w:r w:rsidRPr="003A4AC6">
            <w:rPr>
              <w:rFonts w:ascii="Times New Roman" w:eastAsia="Times New Roman" w:hAnsi="Times New Roman" w:cs="Times New Roman"/>
            </w:rPr>
            <w:t>, “</w:t>
          </w:r>
          <w:proofErr w:type="spellStart"/>
          <w:r w:rsidRPr="003A4AC6">
            <w:rPr>
              <w:rFonts w:ascii="Times New Roman" w:eastAsia="Times New Roman" w:hAnsi="Times New Roman" w:cs="Times New Roman"/>
            </w:rPr>
            <w:t>Corrosion</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superheater</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materials</w:t>
          </w:r>
          <w:proofErr w:type="spellEnd"/>
          <w:r w:rsidRPr="003A4AC6">
            <w:rPr>
              <w:rFonts w:ascii="Times New Roman" w:eastAsia="Times New Roman" w:hAnsi="Times New Roman" w:cs="Times New Roman"/>
            </w:rPr>
            <w:t xml:space="preserve"> in a </w:t>
          </w:r>
          <w:proofErr w:type="spellStart"/>
          <w:r w:rsidRPr="003A4AC6">
            <w:rPr>
              <w:rFonts w:ascii="Times New Roman" w:eastAsia="Times New Roman" w:hAnsi="Times New Roman" w:cs="Times New Roman"/>
            </w:rPr>
            <w:t>waste-to-energy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plant</w:t>
          </w:r>
          <w:proofErr w:type="spellEnd"/>
          <w:r w:rsidRPr="003A4AC6">
            <w:rPr>
              <w:rFonts w:ascii="Times New Roman" w:eastAsia="Times New Roman" w:hAnsi="Times New Roman" w:cs="Times New Roman"/>
            </w:rPr>
            <w:t xml:space="preserve">,” </w:t>
          </w:r>
          <w:r w:rsidRPr="003A4AC6">
            <w:rPr>
              <w:rFonts w:ascii="Times New Roman" w:eastAsia="Times New Roman" w:hAnsi="Times New Roman" w:cs="Times New Roman"/>
              <w:i/>
              <w:iCs/>
            </w:rPr>
            <w:t xml:space="preserve">Fuel Processing </w:t>
          </w:r>
          <w:proofErr w:type="spellStart"/>
          <w:r w:rsidRPr="003A4AC6">
            <w:rPr>
              <w:rFonts w:ascii="Times New Roman" w:eastAsia="Times New Roman" w:hAnsi="Times New Roman" w:cs="Times New Roman"/>
              <w:i/>
              <w:iCs/>
            </w:rPr>
            <w:t>Technology</w:t>
          </w:r>
          <w:proofErr w:type="spellEnd"/>
          <w:r w:rsidRPr="003A4AC6">
            <w:rPr>
              <w:rFonts w:ascii="Times New Roman" w:eastAsia="Times New Roman" w:hAnsi="Times New Roman" w:cs="Times New Roman"/>
            </w:rPr>
            <w:t xml:space="preserve">, vol. 105, pp. 106–112, 2013, </w:t>
          </w:r>
          <w:proofErr w:type="spellStart"/>
          <w:r w:rsidRPr="003A4AC6">
            <w:rPr>
              <w:rFonts w:ascii="Times New Roman" w:eastAsia="Times New Roman" w:hAnsi="Times New Roman" w:cs="Times New Roman"/>
            </w:rPr>
            <w:t>doi</w:t>
          </w:r>
          <w:proofErr w:type="spellEnd"/>
          <w:r w:rsidRPr="003A4AC6">
            <w:rPr>
              <w:rFonts w:ascii="Times New Roman" w:eastAsia="Times New Roman" w:hAnsi="Times New Roman" w:cs="Times New Roman"/>
            </w:rPr>
            <w:t>: 10.1016/j.fuproc.2011.06.017.</w:t>
          </w:r>
        </w:p>
        <w:p w14:paraId="5D85EE1A" w14:textId="77777777" w:rsidR="003A4AC6" w:rsidRPr="003A4AC6" w:rsidRDefault="003A4AC6" w:rsidP="003A4AC6">
          <w:pPr>
            <w:autoSpaceDE w:val="0"/>
            <w:autoSpaceDN w:val="0"/>
            <w:spacing w:after="0"/>
            <w:ind w:hanging="640"/>
            <w:jc w:val="both"/>
            <w:divId w:val="1487892085"/>
            <w:rPr>
              <w:rFonts w:ascii="Times New Roman" w:eastAsia="Times New Roman" w:hAnsi="Times New Roman" w:cs="Times New Roman"/>
            </w:rPr>
          </w:pPr>
          <w:r w:rsidRPr="003A4AC6">
            <w:rPr>
              <w:rFonts w:ascii="Times New Roman" w:eastAsia="Times New Roman" w:hAnsi="Times New Roman" w:cs="Times New Roman"/>
            </w:rPr>
            <w:t>[43]</w:t>
          </w:r>
          <w:r w:rsidRPr="003A4AC6">
            <w:rPr>
              <w:rFonts w:ascii="Times New Roman" w:eastAsia="Times New Roman" w:hAnsi="Times New Roman" w:cs="Times New Roman"/>
            </w:rPr>
            <w:tab/>
            <w:t>“</w:t>
          </w:r>
          <w:proofErr w:type="spellStart"/>
          <w:r w:rsidRPr="003A4AC6">
            <w:rPr>
              <w:rFonts w:ascii="Times New Roman" w:eastAsia="Times New Roman" w:hAnsi="Times New Roman" w:cs="Times New Roman"/>
            </w:rPr>
            <w:t>Independent</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Statistics</w:t>
          </w:r>
          <w:proofErr w:type="spellEnd"/>
          <w:r w:rsidRPr="003A4AC6">
            <w:rPr>
              <w:rFonts w:ascii="Times New Roman" w:eastAsia="Times New Roman" w:hAnsi="Times New Roman" w:cs="Times New Roman"/>
            </w:rPr>
            <w:t xml:space="preserve"> and </w:t>
          </w:r>
          <w:proofErr w:type="spellStart"/>
          <w:r w:rsidRPr="003A4AC6">
            <w:rPr>
              <w:rFonts w:ascii="Times New Roman" w:eastAsia="Times New Roman" w:hAnsi="Times New Roman" w:cs="Times New Roman"/>
            </w:rPr>
            <w:t>Analysis</w:t>
          </w:r>
          <w:proofErr w:type="spellEnd"/>
          <w:r w:rsidRPr="003A4AC6">
            <w:rPr>
              <w:rFonts w:ascii="Times New Roman" w:eastAsia="Times New Roman" w:hAnsi="Times New Roman" w:cs="Times New Roman"/>
            </w:rPr>
            <w:t xml:space="preserve"> EIA. </w:t>
          </w:r>
          <w:proofErr w:type="spellStart"/>
          <w:r w:rsidRPr="003A4AC6">
            <w:rPr>
              <w:rFonts w:ascii="Times New Roman" w:eastAsia="Times New Roman" w:hAnsi="Times New Roman" w:cs="Times New Roman"/>
            </w:rPr>
            <w:t>Updated</w:t>
          </w:r>
          <w:proofErr w:type="spellEnd"/>
          <w:r w:rsidRPr="003A4AC6">
            <w:rPr>
              <w:rFonts w:ascii="Times New Roman" w:eastAsia="Times New Roman" w:hAnsi="Times New Roman" w:cs="Times New Roman"/>
            </w:rPr>
            <w:t xml:space="preserve"> Capital </w:t>
          </w:r>
          <w:proofErr w:type="spellStart"/>
          <w:r w:rsidRPr="003A4AC6">
            <w:rPr>
              <w:rFonts w:ascii="Times New Roman" w:eastAsia="Times New Roman" w:hAnsi="Times New Roman" w:cs="Times New Roman"/>
            </w:rPr>
            <w:t>Cost</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Estimates</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for</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Utility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Scale</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Electricity</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Generating</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Plants</w:t>
          </w:r>
          <w:proofErr w:type="spellEnd"/>
          <w:r w:rsidRPr="003A4AC6">
            <w:rPr>
              <w:rFonts w:ascii="Times New Roman" w:eastAsia="Times New Roman" w:hAnsi="Times New Roman" w:cs="Times New Roman"/>
            </w:rPr>
            <w:t>. Washington: 2013.”.</w:t>
          </w:r>
        </w:p>
        <w:p w14:paraId="760C55A6" w14:textId="77777777" w:rsidR="003A4AC6" w:rsidRPr="003A4AC6" w:rsidRDefault="003A4AC6" w:rsidP="003A4AC6">
          <w:pPr>
            <w:autoSpaceDE w:val="0"/>
            <w:autoSpaceDN w:val="0"/>
            <w:spacing w:after="0"/>
            <w:ind w:hanging="640"/>
            <w:jc w:val="both"/>
            <w:divId w:val="457532719"/>
            <w:rPr>
              <w:rFonts w:ascii="Times New Roman" w:eastAsia="Times New Roman" w:hAnsi="Times New Roman" w:cs="Times New Roman"/>
            </w:rPr>
          </w:pPr>
          <w:r w:rsidRPr="003A4AC6">
            <w:rPr>
              <w:rFonts w:ascii="Times New Roman" w:eastAsia="Times New Roman" w:hAnsi="Times New Roman" w:cs="Times New Roman"/>
            </w:rPr>
            <w:t>[44]</w:t>
          </w:r>
          <w:r w:rsidRPr="003A4AC6">
            <w:rPr>
              <w:rFonts w:ascii="Times New Roman" w:eastAsia="Times New Roman" w:hAnsi="Times New Roman" w:cs="Times New Roman"/>
            </w:rPr>
            <w:tab/>
            <w:t xml:space="preserve">D. U.S. </w:t>
          </w:r>
          <w:proofErr w:type="spellStart"/>
          <w:r w:rsidRPr="003A4AC6">
            <w:rPr>
              <w:rFonts w:ascii="Times New Roman" w:eastAsia="Times New Roman" w:hAnsi="Times New Roman" w:cs="Times New Roman"/>
            </w:rPr>
            <w:t>Department</w:t>
          </w:r>
          <w:proofErr w:type="spellEnd"/>
          <w:r w:rsidRPr="003A4AC6">
            <w:rPr>
              <w:rFonts w:ascii="Times New Roman" w:eastAsia="Times New Roman" w:hAnsi="Times New Roman" w:cs="Times New Roman"/>
            </w:rPr>
            <w:t xml:space="preserve"> </w:t>
          </w:r>
          <w:proofErr w:type="spellStart"/>
          <w:r w:rsidRPr="003A4AC6">
            <w:rPr>
              <w:rFonts w:ascii="Times New Roman" w:eastAsia="Times New Roman" w:hAnsi="Times New Roman" w:cs="Times New Roman"/>
            </w:rPr>
            <w:t>of</w:t>
          </w:r>
          <w:proofErr w:type="spellEnd"/>
          <w:r w:rsidRPr="003A4AC6">
            <w:rPr>
              <w:rFonts w:ascii="Times New Roman" w:eastAsia="Times New Roman" w:hAnsi="Times New Roman" w:cs="Times New Roman"/>
            </w:rPr>
            <w:t xml:space="preserve"> Energy, “</w:t>
          </w:r>
          <w:proofErr w:type="spellStart"/>
          <w:r w:rsidRPr="003A4AC6">
            <w:rPr>
              <w:rFonts w:ascii="Times New Roman" w:eastAsia="Times New Roman" w:hAnsi="Times New Roman" w:cs="Times New Roman"/>
            </w:rPr>
            <w:t>Waste</w:t>
          </w:r>
          <w:proofErr w:type="spellEnd"/>
          <w:r w:rsidRPr="003A4AC6">
            <w:rPr>
              <w:rFonts w:ascii="Times New Roman" w:eastAsia="Times New Roman" w:hAnsi="Times New Roman" w:cs="Times New Roman"/>
            </w:rPr>
            <w:t>-</w:t>
          </w:r>
          <w:proofErr w:type="spellStart"/>
          <w:r w:rsidRPr="003A4AC6">
            <w:rPr>
              <w:rFonts w:ascii="Times New Roman" w:eastAsia="Times New Roman" w:hAnsi="Times New Roman" w:cs="Times New Roman"/>
            </w:rPr>
            <w:t>to</w:t>
          </w:r>
          <w:proofErr w:type="spellEnd"/>
          <w:r w:rsidRPr="003A4AC6">
            <w:rPr>
              <w:rFonts w:ascii="Times New Roman" w:eastAsia="Times New Roman" w:hAnsi="Times New Roman" w:cs="Times New Roman"/>
            </w:rPr>
            <w:t xml:space="preserve">-Energy </w:t>
          </w:r>
          <w:proofErr w:type="spellStart"/>
          <w:r w:rsidRPr="003A4AC6">
            <w:rPr>
              <w:rFonts w:ascii="Times New Roman" w:eastAsia="Times New Roman" w:hAnsi="Times New Roman" w:cs="Times New Roman"/>
            </w:rPr>
            <w:t>from</w:t>
          </w:r>
          <w:proofErr w:type="spellEnd"/>
          <w:r w:rsidRPr="003A4AC6">
            <w:rPr>
              <w:rFonts w:ascii="Times New Roman" w:eastAsia="Times New Roman" w:hAnsi="Times New Roman" w:cs="Times New Roman"/>
            </w:rPr>
            <w:t xml:space="preserve"> Municipal Solid </w:t>
          </w:r>
          <w:proofErr w:type="spellStart"/>
          <w:r w:rsidRPr="003A4AC6">
            <w:rPr>
              <w:rFonts w:ascii="Times New Roman" w:eastAsia="Times New Roman" w:hAnsi="Times New Roman" w:cs="Times New Roman"/>
            </w:rPr>
            <w:t>Wastes</w:t>
          </w:r>
          <w:proofErr w:type="spellEnd"/>
          <w:r w:rsidRPr="003A4AC6">
            <w:rPr>
              <w:rFonts w:ascii="Times New Roman" w:eastAsia="Times New Roman" w:hAnsi="Times New Roman" w:cs="Times New Roman"/>
            </w:rPr>
            <w:t>,” 2019.</w:t>
          </w:r>
        </w:p>
        <w:p w14:paraId="523ECB52" w14:textId="77777777" w:rsidR="003A4AC6" w:rsidRPr="003A4AC6" w:rsidRDefault="003A4AC6" w:rsidP="003A4AC6">
          <w:pPr>
            <w:autoSpaceDE w:val="0"/>
            <w:autoSpaceDN w:val="0"/>
            <w:spacing w:after="0"/>
            <w:ind w:hanging="640"/>
            <w:jc w:val="both"/>
            <w:divId w:val="1560286049"/>
            <w:rPr>
              <w:rFonts w:ascii="Times New Roman" w:eastAsia="Times New Roman" w:hAnsi="Times New Roman" w:cs="Times New Roman"/>
            </w:rPr>
          </w:pPr>
          <w:r w:rsidRPr="003A4AC6">
            <w:rPr>
              <w:rFonts w:ascii="Times New Roman" w:eastAsia="Times New Roman" w:hAnsi="Times New Roman" w:cs="Times New Roman"/>
            </w:rPr>
            <w:t>[45]</w:t>
          </w:r>
          <w:r w:rsidRPr="003A4AC6">
            <w:rPr>
              <w:rFonts w:ascii="Times New Roman" w:eastAsia="Times New Roman" w:hAnsi="Times New Roman" w:cs="Times New Roman"/>
            </w:rPr>
            <w:tab/>
            <w:t xml:space="preserve">Congreso de Colombia, </w:t>
          </w:r>
          <w:r w:rsidRPr="003A4AC6">
            <w:rPr>
              <w:rFonts w:ascii="Times New Roman" w:eastAsia="Times New Roman" w:hAnsi="Times New Roman" w:cs="Times New Roman"/>
              <w:i/>
              <w:iCs/>
            </w:rPr>
            <w:t>LEY 1819 DE 2016, Impuesto sobre la Renta de Personas Naturales</w:t>
          </w:r>
          <w:r w:rsidRPr="003A4AC6">
            <w:rPr>
              <w:rFonts w:ascii="Times New Roman" w:eastAsia="Times New Roman" w:hAnsi="Times New Roman" w:cs="Times New Roman"/>
            </w:rPr>
            <w:t>. Colombia, 2016.</w:t>
          </w:r>
        </w:p>
        <w:p w14:paraId="4E0AF91B" w14:textId="77777777" w:rsidR="003A4AC6" w:rsidRPr="003A4AC6" w:rsidRDefault="003A4AC6" w:rsidP="003A4AC6">
          <w:pPr>
            <w:autoSpaceDE w:val="0"/>
            <w:autoSpaceDN w:val="0"/>
            <w:spacing w:after="0"/>
            <w:ind w:hanging="640"/>
            <w:jc w:val="both"/>
            <w:divId w:val="1829443086"/>
            <w:rPr>
              <w:rFonts w:ascii="Times New Roman" w:eastAsia="Times New Roman" w:hAnsi="Times New Roman" w:cs="Times New Roman"/>
            </w:rPr>
          </w:pPr>
          <w:r w:rsidRPr="003A4AC6">
            <w:rPr>
              <w:rFonts w:ascii="Times New Roman" w:eastAsia="Times New Roman" w:hAnsi="Times New Roman" w:cs="Times New Roman"/>
            </w:rPr>
            <w:t>[46]</w:t>
          </w:r>
          <w:r w:rsidRPr="003A4AC6">
            <w:rPr>
              <w:rFonts w:ascii="Times New Roman" w:eastAsia="Times New Roman" w:hAnsi="Times New Roman" w:cs="Times New Roman"/>
            </w:rPr>
            <w:tab/>
          </w:r>
          <w:proofErr w:type="spellStart"/>
          <w:r w:rsidRPr="003A4AC6">
            <w:rPr>
              <w:rFonts w:ascii="Times New Roman" w:eastAsia="Times New Roman" w:hAnsi="Times New Roman" w:cs="Times New Roman"/>
            </w:rPr>
            <w:t>Fundacion</w:t>
          </w:r>
          <w:proofErr w:type="spellEnd"/>
          <w:r w:rsidRPr="003A4AC6">
            <w:rPr>
              <w:rFonts w:ascii="Times New Roman" w:eastAsia="Times New Roman" w:hAnsi="Times New Roman" w:cs="Times New Roman"/>
            </w:rPr>
            <w:t xml:space="preserve"> Carlos </w:t>
          </w:r>
          <w:proofErr w:type="spellStart"/>
          <w:r w:rsidRPr="003A4AC6">
            <w:rPr>
              <w:rFonts w:ascii="Times New Roman" w:eastAsia="Times New Roman" w:hAnsi="Times New Roman" w:cs="Times New Roman"/>
            </w:rPr>
            <w:t>slim</w:t>
          </w:r>
          <w:proofErr w:type="spellEnd"/>
          <w:r w:rsidRPr="003A4AC6">
            <w:rPr>
              <w:rFonts w:ascii="Times New Roman" w:eastAsia="Times New Roman" w:hAnsi="Times New Roman" w:cs="Times New Roman"/>
            </w:rPr>
            <w:t>, “Formulación y evaluación de proyectos, Cálculo de la TMAR, Disponible en https://cdn3.capacitateparaelempleo.org/assets/4eqz4uo.pdf.”</w:t>
          </w:r>
        </w:p>
        <w:p w14:paraId="1603655E" w14:textId="77777777" w:rsidR="003A4AC6" w:rsidRPr="003A4AC6" w:rsidRDefault="003A4AC6" w:rsidP="003A4AC6">
          <w:pPr>
            <w:autoSpaceDE w:val="0"/>
            <w:autoSpaceDN w:val="0"/>
            <w:spacing w:after="0"/>
            <w:ind w:hanging="640"/>
            <w:jc w:val="both"/>
            <w:divId w:val="628632530"/>
            <w:rPr>
              <w:rFonts w:ascii="Times New Roman" w:eastAsia="Times New Roman" w:hAnsi="Times New Roman" w:cs="Times New Roman"/>
            </w:rPr>
          </w:pPr>
          <w:r w:rsidRPr="003A4AC6">
            <w:rPr>
              <w:rFonts w:ascii="Times New Roman" w:eastAsia="Times New Roman" w:hAnsi="Times New Roman" w:cs="Times New Roman"/>
            </w:rPr>
            <w:t>[47]</w:t>
          </w:r>
          <w:r w:rsidRPr="003A4AC6">
            <w:rPr>
              <w:rFonts w:ascii="Times New Roman" w:eastAsia="Times New Roman" w:hAnsi="Times New Roman" w:cs="Times New Roman"/>
            </w:rPr>
            <w:tab/>
            <w:t>E. XM, “Precio promedio y energía transada, Disponible en http://www.xm.com.co/Paginas/Mercado-de-energia/precio-promedio-y-energia-transada.aspx.”</w:t>
          </w:r>
        </w:p>
        <w:p w14:paraId="1B54717C" w14:textId="54B2CA56" w:rsidR="003A4AC6" w:rsidRPr="003A4AC6" w:rsidRDefault="003A4AC6" w:rsidP="003A4AC6">
          <w:pPr>
            <w:autoSpaceDE w:val="0"/>
            <w:autoSpaceDN w:val="0"/>
            <w:spacing w:after="0"/>
            <w:ind w:hanging="640"/>
            <w:jc w:val="both"/>
            <w:divId w:val="450785882"/>
            <w:rPr>
              <w:rFonts w:ascii="Times New Roman" w:eastAsia="Times New Roman" w:hAnsi="Times New Roman" w:cs="Times New Roman"/>
            </w:rPr>
          </w:pPr>
          <w:r w:rsidRPr="003A4AC6">
            <w:rPr>
              <w:rFonts w:ascii="Times New Roman" w:eastAsia="Times New Roman" w:hAnsi="Times New Roman" w:cs="Times New Roman"/>
            </w:rPr>
            <w:t>[48]</w:t>
          </w:r>
          <w:r w:rsidRPr="003A4AC6">
            <w:rPr>
              <w:rFonts w:ascii="Times New Roman" w:eastAsia="Times New Roman" w:hAnsi="Times New Roman" w:cs="Times New Roman"/>
            </w:rPr>
            <w:tab/>
            <w:t>EMAB, “</w:t>
          </w:r>
          <w:r>
            <w:rPr>
              <w:rFonts w:ascii="Times New Roman" w:eastAsia="Times New Roman" w:hAnsi="Times New Roman" w:cs="Times New Roman"/>
            </w:rPr>
            <w:t>R</w:t>
          </w:r>
          <w:r w:rsidRPr="003A4AC6">
            <w:rPr>
              <w:rFonts w:ascii="Times New Roman" w:eastAsia="Times New Roman" w:hAnsi="Times New Roman" w:cs="Times New Roman"/>
            </w:rPr>
            <w:t xml:space="preserve">espuesta cuestionario </w:t>
          </w:r>
          <w:proofErr w:type="spellStart"/>
          <w:r w:rsidRPr="003A4AC6">
            <w:rPr>
              <w:rFonts w:ascii="Times New Roman" w:eastAsia="Times New Roman" w:hAnsi="Times New Roman" w:cs="Times New Roman"/>
            </w:rPr>
            <w:t>proposicion</w:t>
          </w:r>
          <w:proofErr w:type="spellEnd"/>
          <w:r w:rsidRPr="003A4AC6">
            <w:rPr>
              <w:rFonts w:ascii="Times New Roman" w:eastAsia="Times New Roman" w:hAnsi="Times New Roman" w:cs="Times New Roman"/>
            </w:rPr>
            <w:t xml:space="preserve"> no. 3, en </w:t>
          </w:r>
          <w:proofErr w:type="spellStart"/>
          <w:r w:rsidRPr="003A4AC6">
            <w:rPr>
              <w:rFonts w:ascii="Times New Roman" w:eastAsia="Times New Roman" w:hAnsi="Times New Roman" w:cs="Times New Roman"/>
            </w:rPr>
            <w:t>funcion</w:t>
          </w:r>
          <w:proofErr w:type="spellEnd"/>
          <w:r w:rsidRPr="003A4AC6">
            <w:rPr>
              <w:rFonts w:ascii="Times New Roman" w:eastAsia="Times New Roman" w:hAnsi="Times New Roman" w:cs="Times New Roman"/>
            </w:rPr>
            <w:t xml:space="preserve"> del debate de control </w:t>
          </w:r>
          <w:proofErr w:type="spellStart"/>
          <w:r w:rsidRPr="003A4AC6">
            <w:rPr>
              <w:rFonts w:ascii="Times New Roman" w:eastAsia="Times New Roman" w:hAnsi="Times New Roman" w:cs="Times New Roman"/>
            </w:rPr>
            <w:t>politico</w:t>
          </w:r>
          <w:proofErr w:type="spellEnd"/>
          <w:r w:rsidRPr="003A4AC6">
            <w:rPr>
              <w:rFonts w:ascii="Times New Roman" w:eastAsia="Times New Roman" w:hAnsi="Times New Roman" w:cs="Times New Roman"/>
            </w:rPr>
            <w:t xml:space="preserve"> concejo municipal de </w:t>
          </w:r>
          <w:proofErr w:type="spellStart"/>
          <w:r w:rsidRPr="003A4AC6">
            <w:rPr>
              <w:rFonts w:ascii="Times New Roman" w:eastAsia="Times New Roman" w:hAnsi="Times New Roman" w:cs="Times New Roman"/>
            </w:rPr>
            <w:t>bucaramanga</w:t>
          </w:r>
          <w:proofErr w:type="spellEnd"/>
          <w:r w:rsidRPr="003A4AC6">
            <w:rPr>
              <w:rFonts w:ascii="Times New Roman" w:eastAsia="Times New Roman" w:hAnsi="Times New Roman" w:cs="Times New Roman"/>
            </w:rPr>
            <w:t>,” Bucaramanga, 2019.</w:t>
          </w:r>
        </w:p>
        <w:p w14:paraId="11926D94" w14:textId="77777777" w:rsidR="003A4AC6" w:rsidRPr="003A4AC6" w:rsidRDefault="003A4AC6" w:rsidP="003A4AC6">
          <w:pPr>
            <w:autoSpaceDE w:val="0"/>
            <w:autoSpaceDN w:val="0"/>
            <w:spacing w:after="0"/>
            <w:ind w:hanging="640"/>
            <w:jc w:val="both"/>
            <w:divId w:val="286473199"/>
            <w:rPr>
              <w:rFonts w:ascii="Times New Roman" w:eastAsia="Times New Roman" w:hAnsi="Times New Roman" w:cs="Times New Roman"/>
            </w:rPr>
          </w:pPr>
          <w:r w:rsidRPr="003A4AC6">
            <w:rPr>
              <w:rFonts w:ascii="Times New Roman" w:eastAsia="Times New Roman" w:hAnsi="Times New Roman" w:cs="Times New Roman"/>
            </w:rPr>
            <w:t>[49]</w:t>
          </w:r>
          <w:r w:rsidRPr="003A4AC6">
            <w:rPr>
              <w:rFonts w:ascii="Times New Roman" w:eastAsia="Times New Roman" w:hAnsi="Times New Roman" w:cs="Times New Roman"/>
            </w:rPr>
            <w:tab/>
            <w:t xml:space="preserve">E. De Oliveira and J. A. Barra, “Análisis y simulación económica en central de cogeneración a partir de biomasa de la industria de aceite de palma, MBA UNIFEI,” </w:t>
          </w:r>
          <w:proofErr w:type="spellStart"/>
          <w:r w:rsidRPr="003A4AC6">
            <w:rPr>
              <w:rFonts w:ascii="Times New Roman" w:eastAsia="Times New Roman" w:hAnsi="Times New Roman" w:cs="Times New Roman"/>
            </w:rPr>
            <w:t>Universidade</w:t>
          </w:r>
          <w:proofErr w:type="spellEnd"/>
          <w:r w:rsidRPr="003A4AC6">
            <w:rPr>
              <w:rFonts w:ascii="Times New Roman" w:eastAsia="Times New Roman" w:hAnsi="Times New Roman" w:cs="Times New Roman"/>
            </w:rPr>
            <w:t xml:space="preserve"> Federal de </w:t>
          </w:r>
          <w:proofErr w:type="spellStart"/>
          <w:r w:rsidRPr="003A4AC6">
            <w:rPr>
              <w:rFonts w:ascii="Times New Roman" w:eastAsia="Times New Roman" w:hAnsi="Times New Roman" w:cs="Times New Roman"/>
            </w:rPr>
            <w:t>Itajubá</w:t>
          </w:r>
          <w:proofErr w:type="spellEnd"/>
          <w:r w:rsidRPr="003A4AC6">
            <w:rPr>
              <w:rFonts w:ascii="Times New Roman" w:eastAsia="Times New Roman" w:hAnsi="Times New Roman" w:cs="Times New Roman"/>
            </w:rPr>
            <w:t>, 2008.</w:t>
          </w:r>
        </w:p>
        <w:p w14:paraId="39827DD7" w14:textId="77777777" w:rsidR="003A4AC6" w:rsidRPr="003A4AC6" w:rsidRDefault="003A4AC6" w:rsidP="003A4AC6">
          <w:pPr>
            <w:autoSpaceDE w:val="0"/>
            <w:autoSpaceDN w:val="0"/>
            <w:spacing w:after="0"/>
            <w:ind w:hanging="640"/>
            <w:jc w:val="both"/>
            <w:divId w:val="1584872628"/>
            <w:rPr>
              <w:rFonts w:ascii="Times New Roman" w:eastAsia="Times New Roman" w:hAnsi="Times New Roman" w:cs="Times New Roman"/>
            </w:rPr>
          </w:pPr>
          <w:r w:rsidRPr="003A4AC6">
            <w:rPr>
              <w:rFonts w:ascii="Times New Roman" w:eastAsia="Times New Roman" w:hAnsi="Times New Roman" w:cs="Times New Roman"/>
            </w:rPr>
            <w:t>[50]</w:t>
          </w:r>
          <w:r w:rsidRPr="003A4AC6">
            <w:rPr>
              <w:rFonts w:ascii="Times New Roman" w:eastAsia="Times New Roman" w:hAnsi="Times New Roman" w:cs="Times New Roman"/>
            </w:rPr>
            <w:tab/>
            <w:t>N. Castillo, “Evaluación termodinámica y económica para la generación eléctrica por medio de la incineración de residuos sólidos urbanos.,” UDES, 2019.</w:t>
          </w:r>
        </w:p>
        <w:p w14:paraId="02B356FC" w14:textId="5E2267FC" w:rsidR="003A4AC6" w:rsidRPr="00FF3346" w:rsidRDefault="003A4AC6" w:rsidP="003A4AC6">
          <w:pPr>
            <w:spacing w:after="0" w:line="360" w:lineRule="auto"/>
            <w:jc w:val="both"/>
            <w:rPr>
              <w:rFonts w:ascii="Times New Roman" w:hAnsi="Times New Roman" w:cs="Times New Roman"/>
              <w:b/>
              <w:sz w:val="24"/>
              <w:szCs w:val="24"/>
            </w:rPr>
          </w:pPr>
          <w:r w:rsidRPr="003A4AC6">
            <w:rPr>
              <w:rFonts w:ascii="Times New Roman" w:eastAsia="Times New Roman" w:hAnsi="Times New Roman" w:cs="Times New Roman"/>
            </w:rPr>
            <w:t> </w:t>
          </w:r>
        </w:p>
      </w:sdtContent>
    </w:sdt>
    <w:p w14:paraId="18F58C94" w14:textId="77777777" w:rsidR="001B288E" w:rsidRPr="009D5E02" w:rsidRDefault="001B288E" w:rsidP="00FF3346">
      <w:pPr>
        <w:spacing w:after="0" w:line="360" w:lineRule="auto"/>
        <w:jc w:val="both"/>
        <w:rPr>
          <w:rFonts w:ascii="Times New Roman" w:hAnsi="Times New Roman" w:cs="Times New Roman"/>
          <w:sz w:val="24"/>
          <w:szCs w:val="24"/>
        </w:rPr>
      </w:pPr>
    </w:p>
    <w:sectPr w:rsidR="001B288E" w:rsidRPr="009D5E02" w:rsidSect="00C8585B">
      <w:headerReference w:type="default" r:id="rId18"/>
      <w:footerReference w:type="default" r:id="rId19"/>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C5732" w14:textId="77777777" w:rsidR="008C3617" w:rsidRDefault="008C3617" w:rsidP="00C8585B">
      <w:pPr>
        <w:spacing w:after="0" w:line="240" w:lineRule="auto"/>
      </w:pPr>
      <w:r>
        <w:separator/>
      </w:r>
    </w:p>
  </w:endnote>
  <w:endnote w:type="continuationSeparator" w:id="0">
    <w:p w14:paraId="20C20F55" w14:textId="77777777" w:rsidR="008C3617" w:rsidRDefault="008C3617"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0190"/>
      <w:docPartObj>
        <w:docPartGallery w:val="Page Numbers (Bottom of Page)"/>
        <w:docPartUnique/>
      </w:docPartObj>
    </w:sdtPr>
    <w:sdtEndPr/>
    <w:sdtContent>
      <w:p w14:paraId="08A99C81" w14:textId="77777777" w:rsidR="009D5E02" w:rsidRDefault="00E40131">
        <w:pPr>
          <w:jc w:val="right"/>
        </w:pPr>
        <w:r>
          <w:fldChar w:fldCharType="begin"/>
        </w:r>
        <w:r>
          <w:instrText xml:space="preserve"> PAGE   \* MERGEFORMAT </w:instrText>
        </w:r>
        <w:r>
          <w:fldChar w:fldCharType="separate"/>
        </w:r>
        <w:r w:rsidR="000A6EC7">
          <w:rPr>
            <w:noProof/>
          </w:rPr>
          <w:t>1</w:t>
        </w:r>
        <w:r>
          <w:rPr>
            <w:noProof/>
          </w:rPr>
          <w:fldChar w:fldCharType="end"/>
        </w:r>
      </w:p>
    </w:sdtContent>
  </w:sdt>
  <w:p w14:paraId="6DE5AC78" w14:textId="77777777" w:rsidR="009D5E02" w:rsidRPr="00C8585B" w:rsidRDefault="00972A58" w:rsidP="00C8585B">
    <w:pPr>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1F166CDC" w14:textId="77777777" w:rsidR="009D5E02" w:rsidRPr="00C8585B" w:rsidRDefault="009D5E02" w:rsidP="00C8585B">
    <w:pP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3A5AF1BD" w14:textId="23F59D60" w:rsidR="009D5E02" w:rsidRDefault="0092711D" w:rsidP="00671849">
    <w:pPr>
      <w:jc w:val="center"/>
    </w:pPr>
    <w:r w:rsidRPr="0092711D">
      <w:rPr>
        <w:rFonts w:ascii="Verdana" w:hAnsi="Verdana"/>
        <w:b/>
        <w:sz w:val="16"/>
        <w:szCs w:val="16"/>
        <w:lang w:val="es-ES_tradnl"/>
      </w:rPr>
      <w:t>Evaluación energética, exergética y económica (3E) en planta de incineración directa de residuos urbanos con generación eléctrica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28129" w14:textId="77777777" w:rsidR="008C3617" w:rsidRDefault="008C3617" w:rsidP="00C8585B">
      <w:pPr>
        <w:spacing w:after="0" w:line="240" w:lineRule="auto"/>
      </w:pPr>
      <w:r>
        <w:separator/>
      </w:r>
    </w:p>
  </w:footnote>
  <w:footnote w:type="continuationSeparator" w:id="0">
    <w:p w14:paraId="75AFC0C1" w14:textId="77777777" w:rsidR="008C3617" w:rsidRDefault="008C3617"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7" w:type="dxa"/>
      <w:jc w:val="center"/>
      <w:tblLayout w:type="fixed"/>
      <w:tblLook w:val="04A0" w:firstRow="1" w:lastRow="0" w:firstColumn="1" w:lastColumn="0" w:noHBand="0" w:noVBand="1"/>
    </w:tblPr>
    <w:tblGrid>
      <w:gridCol w:w="1425"/>
      <w:gridCol w:w="8632"/>
    </w:tblGrid>
    <w:tr w:rsidR="00F31B37" w:rsidRPr="004D77C8" w14:paraId="19D73D4C" w14:textId="77777777" w:rsidTr="00F31B37">
      <w:trPr>
        <w:trHeight w:val="1114"/>
        <w:jc w:val="center"/>
      </w:trPr>
      <w:tc>
        <w:tcPr>
          <w:tcW w:w="1425" w:type="dxa"/>
        </w:tcPr>
        <w:p w14:paraId="3231DF5C" w14:textId="584CBE98" w:rsidR="00F31B37" w:rsidRPr="004D77C8" w:rsidRDefault="00F31B37" w:rsidP="00C8585B">
          <w:pPr>
            <w:jc w:val="both"/>
            <w:rPr>
              <w:rFonts w:ascii="Verdana" w:hAnsi="Verdana"/>
              <w:b/>
              <w:sz w:val="18"/>
              <w:szCs w:val="18"/>
              <w:lang w:val="es-ES_tradnl"/>
            </w:rPr>
          </w:pPr>
          <w:r>
            <w:rPr>
              <w:rFonts w:ascii="Liberation Sans" w:hAnsi="Liberation Sans"/>
              <w:noProof/>
              <w:sz w:val="28"/>
              <w:szCs w:val="28"/>
              <w:lang w:val="en-GB" w:eastAsia="en-GB"/>
            </w:rPr>
            <w:drawing>
              <wp:anchor distT="0" distB="0" distL="114300" distR="114300" simplePos="0" relativeHeight="251661312" behindDoc="1" locked="0" layoutInCell="1" allowOverlap="1" wp14:anchorId="3040DA2A" wp14:editId="42FE3BAC">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3E52A3CA" w14:textId="77777777" w:rsidR="00F31B37" w:rsidRDefault="00F31B37" w:rsidP="00F31B37">
          <w:pPr>
            <w:jc w:val="center"/>
            <w:rPr>
              <w:rFonts w:ascii="Verdana" w:hAnsi="Verdana"/>
              <w:b/>
              <w:sz w:val="16"/>
              <w:szCs w:val="16"/>
              <w:lang w:val="es-ES_tradnl"/>
            </w:rPr>
          </w:pPr>
        </w:p>
        <w:p w14:paraId="03624E49" w14:textId="77777777" w:rsidR="00F31B37" w:rsidRPr="00C8585B" w:rsidRDefault="00972A58" w:rsidP="00972A58">
          <w:pPr>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6D61E816" w14:textId="77777777" w:rsidR="00F31B37" w:rsidRPr="00C8585B" w:rsidRDefault="00F31B37" w:rsidP="00F31B37">
          <w:pP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60117C37" w14:textId="1F153A02" w:rsidR="00F31B37" w:rsidRPr="000A6EC7" w:rsidRDefault="0092711D" w:rsidP="00F31B37">
          <w:pPr>
            <w:jc w:val="center"/>
            <w:rPr>
              <w:rFonts w:ascii="Verdana" w:hAnsi="Verdana"/>
              <w:b/>
              <w:sz w:val="18"/>
              <w:szCs w:val="18"/>
              <w:lang w:val="en-GB"/>
            </w:rPr>
          </w:pPr>
          <w:r w:rsidRPr="0092711D">
            <w:rPr>
              <w:rFonts w:ascii="Verdana" w:hAnsi="Verdana"/>
              <w:b/>
              <w:sz w:val="16"/>
              <w:szCs w:val="16"/>
              <w:lang w:val="es-ES_tradnl"/>
            </w:rPr>
            <w:t>Evaluación energética, exergética y económica (3E) en planta de incineración directa de residuos urbanos con generación eléctrica</w:t>
          </w:r>
        </w:p>
      </w:tc>
    </w:tr>
  </w:tbl>
  <w:p w14:paraId="715754FD" w14:textId="77777777" w:rsidR="009D5E02" w:rsidRDefault="009D5E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F83C86"/>
    <w:multiLevelType w:val="hybridMultilevel"/>
    <w:tmpl w:val="2C8676A2"/>
    <w:lvl w:ilvl="0" w:tplc="9A54257A">
      <w:start w:val="1"/>
      <w:numFmt w:val="bullet"/>
      <w:lvlText w:val="•"/>
      <w:lvlJc w:val="left"/>
      <w:pPr>
        <w:tabs>
          <w:tab w:val="num" w:pos="720"/>
        </w:tabs>
        <w:ind w:left="720" w:hanging="360"/>
      </w:pPr>
      <w:rPr>
        <w:rFonts w:ascii="Arial" w:hAnsi="Arial" w:hint="default"/>
      </w:rPr>
    </w:lvl>
    <w:lvl w:ilvl="1" w:tplc="3E0CD64E" w:tentative="1">
      <w:start w:val="1"/>
      <w:numFmt w:val="bullet"/>
      <w:lvlText w:val="•"/>
      <w:lvlJc w:val="left"/>
      <w:pPr>
        <w:tabs>
          <w:tab w:val="num" w:pos="1440"/>
        </w:tabs>
        <w:ind w:left="1440" w:hanging="360"/>
      </w:pPr>
      <w:rPr>
        <w:rFonts w:ascii="Arial" w:hAnsi="Arial" w:hint="default"/>
      </w:rPr>
    </w:lvl>
    <w:lvl w:ilvl="2" w:tplc="001A23DE" w:tentative="1">
      <w:start w:val="1"/>
      <w:numFmt w:val="bullet"/>
      <w:lvlText w:val="•"/>
      <w:lvlJc w:val="left"/>
      <w:pPr>
        <w:tabs>
          <w:tab w:val="num" w:pos="2160"/>
        </w:tabs>
        <w:ind w:left="2160" w:hanging="360"/>
      </w:pPr>
      <w:rPr>
        <w:rFonts w:ascii="Arial" w:hAnsi="Arial" w:hint="default"/>
      </w:rPr>
    </w:lvl>
    <w:lvl w:ilvl="3" w:tplc="70E0C4C8" w:tentative="1">
      <w:start w:val="1"/>
      <w:numFmt w:val="bullet"/>
      <w:lvlText w:val="•"/>
      <w:lvlJc w:val="left"/>
      <w:pPr>
        <w:tabs>
          <w:tab w:val="num" w:pos="2880"/>
        </w:tabs>
        <w:ind w:left="2880" w:hanging="360"/>
      </w:pPr>
      <w:rPr>
        <w:rFonts w:ascii="Arial" w:hAnsi="Arial" w:hint="default"/>
      </w:rPr>
    </w:lvl>
    <w:lvl w:ilvl="4" w:tplc="D6980832" w:tentative="1">
      <w:start w:val="1"/>
      <w:numFmt w:val="bullet"/>
      <w:lvlText w:val="•"/>
      <w:lvlJc w:val="left"/>
      <w:pPr>
        <w:tabs>
          <w:tab w:val="num" w:pos="3600"/>
        </w:tabs>
        <w:ind w:left="3600" w:hanging="360"/>
      </w:pPr>
      <w:rPr>
        <w:rFonts w:ascii="Arial" w:hAnsi="Arial" w:hint="default"/>
      </w:rPr>
    </w:lvl>
    <w:lvl w:ilvl="5" w:tplc="B358ED8A" w:tentative="1">
      <w:start w:val="1"/>
      <w:numFmt w:val="bullet"/>
      <w:lvlText w:val="•"/>
      <w:lvlJc w:val="left"/>
      <w:pPr>
        <w:tabs>
          <w:tab w:val="num" w:pos="4320"/>
        </w:tabs>
        <w:ind w:left="4320" w:hanging="360"/>
      </w:pPr>
      <w:rPr>
        <w:rFonts w:ascii="Arial" w:hAnsi="Arial" w:hint="default"/>
      </w:rPr>
    </w:lvl>
    <w:lvl w:ilvl="6" w:tplc="7A7C4F44" w:tentative="1">
      <w:start w:val="1"/>
      <w:numFmt w:val="bullet"/>
      <w:lvlText w:val="•"/>
      <w:lvlJc w:val="left"/>
      <w:pPr>
        <w:tabs>
          <w:tab w:val="num" w:pos="5040"/>
        </w:tabs>
        <w:ind w:left="5040" w:hanging="360"/>
      </w:pPr>
      <w:rPr>
        <w:rFonts w:ascii="Arial" w:hAnsi="Arial" w:hint="default"/>
      </w:rPr>
    </w:lvl>
    <w:lvl w:ilvl="7" w:tplc="4634C3B0" w:tentative="1">
      <w:start w:val="1"/>
      <w:numFmt w:val="bullet"/>
      <w:lvlText w:val="•"/>
      <w:lvlJc w:val="left"/>
      <w:pPr>
        <w:tabs>
          <w:tab w:val="num" w:pos="5760"/>
        </w:tabs>
        <w:ind w:left="5760" w:hanging="360"/>
      </w:pPr>
      <w:rPr>
        <w:rFonts w:ascii="Arial" w:hAnsi="Arial" w:hint="default"/>
      </w:rPr>
    </w:lvl>
    <w:lvl w:ilvl="8" w:tplc="CD04B6E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CB57C5A"/>
    <w:multiLevelType w:val="multilevel"/>
    <w:tmpl w:val="5C3E3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0612E7B"/>
    <w:multiLevelType w:val="hybridMultilevel"/>
    <w:tmpl w:val="C9765160"/>
    <w:lvl w:ilvl="0" w:tplc="2384CC04">
      <w:start w:val="1"/>
      <w:numFmt w:val="bullet"/>
      <w:lvlText w:val="•"/>
      <w:lvlJc w:val="left"/>
      <w:pPr>
        <w:tabs>
          <w:tab w:val="num" w:pos="720"/>
        </w:tabs>
        <w:ind w:left="720" w:hanging="360"/>
      </w:pPr>
      <w:rPr>
        <w:rFonts w:ascii="Arial" w:hAnsi="Arial" w:hint="default"/>
      </w:rPr>
    </w:lvl>
    <w:lvl w:ilvl="1" w:tplc="2D602FE2" w:tentative="1">
      <w:start w:val="1"/>
      <w:numFmt w:val="bullet"/>
      <w:lvlText w:val="•"/>
      <w:lvlJc w:val="left"/>
      <w:pPr>
        <w:tabs>
          <w:tab w:val="num" w:pos="1440"/>
        </w:tabs>
        <w:ind w:left="1440" w:hanging="360"/>
      </w:pPr>
      <w:rPr>
        <w:rFonts w:ascii="Arial" w:hAnsi="Arial" w:hint="default"/>
      </w:rPr>
    </w:lvl>
    <w:lvl w:ilvl="2" w:tplc="374A752C" w:tentative="1">
      <w:start w:val="1"/>
      <w:numFmt w:val="bullet"/>
      <w:lvlText w:val="•"/>
      <w:lvlJc w:val="left"/>
      <w:pPr>
        <w:tabs>
          <w:tab w:val="num" w:pos="2160"/>
        </w:tabs>
        <w:ind w:left="2160" w:hanging="360"/>
      </w:pPr>
      <w:rPr>
        <w:rFonts w:ascii="Arial" w:hAnsi="Arial" w:hint="default"/>
      </w:rPr>
    </w:lvl>
    <w:lvl w:ilvl="3" w:tplc="9D7AFFAA" w:tentative="1">
      <w:start w:val="1"/>
      <w:numFmt w:val="bullet"/>
      <w:lvlText w:val="•"/>
      <w:lvlJc w:val="left"/>
      <w:pPr>
        <w:tabs>
          <w:tab w:val="num" w:pos="2880"/>
        </w:tabs>
        <w:ind w:left="2880" w:hanging="360"/>
      </w:pPr>
      <w:rPr>
        <w:rFonts w:ascii="Arial" w:hAnsi="Arial" w:hint="default"/>
      </w:rPr>
    </w:lvl>
    <w:lvl w:ilvl="4" w:tplc="B45A76C0" w:tentative="1">
      <w:start w:val="1"/>
      <w:numFmt w:val="bullet"/>
      <w:lvlText w:val="•"/>
      <w:lvlJc w:val="left"/>
      <w:pPr>
        <w:tabs>
          <w:tab w:val="num" w:pos="3600"/>
        </w:tabs>
        <w:ind w:left="3600" w:hanging="360"/>
      </w:pPr>
      <w:rPr>
        <w:rFonts w:ascii="Arial" w:hAnsi="Arial" w:hint="default"/>
      </w:rPr>
    </w:lvl>
    <w:lvl w:ilvl="5" w:tplc="00E81226" w:tentative="1">
      <w:start w:val="1"/>
      <w:numFmt w:val="bullet"/>
      <w:lvlText w:val="•"/>
      <w:lvlJc w:val="left"/>
      <w:pPr>
        <w:tabs>
          <w:tab w:val="num" w:pos="4320"/>
        </w:tabs>
        <w:ind w:left="4320" w:hanging="360"/>
      </w:pPr>
      <w:rPr>
        <w:rFonts w:ascii="Arial" w:hAnsi="Arial" w:hint="default"/>
      </w:rPr>
    </w:lvl>
    <w:lvl w:ilvl="6" w:tplc="A7CE06B8" w:tentative="1">
      <w:start w:val="1"/>
      <w:numFmt w:val="bullet"/>
      <w:lvlText w:val="•"/>
      <w:lvlJc w:val="left"/>
      <w:pPr>
        <w:tabs>
          <w:tab w:val="num" w:pos="5040"/>
        </w:tabs>
        <w:ind w:left="5040" w:hanging="360"/>
      </w:pPr>
      <w:rPr>
        <w:rFonts w:ascii="Arial" w:hAnsi="Arial" w:hint="default"/>
      </w:rPr>
    </w:lvl>
    <w:lvl w:ilvl="7" w:tplc="FAB0BA68" w:tentative="1">
      <w:start w:val="1"/>
      <w:numFmt w:val="bullet"/>
      <w:lvlText w:val="•"/>
      <w:lvlJc w:val="left"/>
      <w:pPr>
        <w:tabs>
          <w:tab w:val="num" w:pos="5760"/>
        </w:tabs>
        <w:ind w:left="5760" w:hanging="360"/>
      </w:pPr>
      <w:rPr>
        <w:rFonts w:ascii="Arial" w:hAnsi="Arial" w:hint="default"/>
      </w:rPr>
    </w:lvl>
    <w:lvl w:ilvl="8" w:tplc="A1A2409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90A5F41"/>
    <w:multiLevelType w:val="hybridMultilevel"/>
    <w:tmpl w:val="22BAA594"/>
    <w:lvl w:ilvl="0" w:tplc="8FC0224A">
      <w:start w:val="1"/>
      <w:numFmt w:val="bullet"/>
      <w:lvlText w:val="•"/>
      <w:lvlJc w:val="left"/>
      <w:pPr>
        <w:tabs>
          <w:tab w:val="num" w:pos="720"/>
        </w:tabs>
        <w:ind w:left="720" w:hanging="360"/>
      </w:pPr>
      <w:rPr>
        <w:rFonts w:ascii="Arial" w:hAnsi="Arial" w:hint="default"/>
      </w:rPr>
    </w:lvl>
    <w:lvl w:ilvl="1" w:tplc="F4004796">
      <w:numFmt w:val="bullet"/>
      <w:lvlText w:val="•"/>
      <w:lvlJc w:val="left"/>
      <w:pPr>
        <w:tabs>
          <w:tab w:val="num" w:pos="1440"/>
        </w:tabs>
        <w:ind w:left="1440" w:hanging="360"/>
      </w:pPr>
      <w:rPr>
        <w:rFonts w:ascii="Arial" w:hAnsi="Arial" w:hint="default"/>
      </w:rPr>
    </w:lvl>
    <w:lvl w:ilvl="2" w:tplc="9B489FF4" w:tentative="1">
      <w:start w:val="1"/>
      <w:numFmt w:val="bullet"/>
      <w:lvlText w:val="•"/>
      <w:lvlJc w:val="left"/>
      <w:pPr>
        <w:tabs>
          <w:tab w:val="num" w:pos="2160"/>
        </w:tabs>
        <w:ind w:left="2160" w:hanging="360"/>
      </w:pPr>
      <w:rPr>
        <w:rFonts w:ascii="Arial" w:hAnsi="Arial" w:hint="default"/>
      </w:rPr>
    </w:lvl>
    <w:lvl w:ilvl="3" w:tplc="CF965F2E" w:tentative="1">
      <w:start w:val="1"/>
      <w:numFmt w:val="bullet"/>
      <w:lvlText w:val="•"/>
      <w:lvlJc w:val="left"/>
      <w:pPr>
        <w:tabs>
          <w:tab w:val="num" w:pos="2880"/>
        </w:tabs>
        <w:ind w:left="2880" w:hanging="360"/>
      </w:pPr>
      <w:rPr>
        <w:rFonts w:ascii="Arial" w:hAnsi="Arial" w:hint="default"/>
      </w:rPr>
    </w:lvl>
    <w:lvl w:ilvl="4" w:tplc="E58010C0" w:tentative="1">
      <w:start w:val="1"/>
      <w:numFmt w:val="bullet"/>
      <w:lvlText w:val="•"/>
      <w:lvlJc w:val="left"/>
      <w:pPr>
        <w:tabs>
          <w:tab w:val="num" w:pos="3600"/>
        </w:tabs>
        <w:ind w:left="3600" w:hanging="360"/>
      </w:pPr>
      <w:rPr>
        <w:rFonts w:ascii="Arial" w:hAnsi="Arial" w:hint="default"/>
      </w:rPr>
    </w:lvl>
    <w:lvl w:ilvl="5" w:tplc="E76EEA06" w:tentative="1">
      <w:start w:val="1"/>
      <w:numFmt w:val="bullet"/>
      <w:lvlText w:val="•"/>
      <w:lvlJc w:val="left"/>
      <w:pPr>
        <w:tabs>
          <w:tab w:val="num" w:pos="4320"/>
        </w:tabs>
        <w:ind w:left="4320" w:hanging="360"/>
      </w:pPr>
      <w:rPr>
        <w:rFonts w:ascii="Arial" w:hAnsi="Arial" w:hint="default"/>
      </w:rPr>
    </w:lvl>
    <w:lvl w:ilvl="6" w:tplc="740E9BC4" w:tentative="1">
      <w:start w:val="1"/>
      <w:numFmt w:val="bullet"/>
      <w:lvlText w:val="•"/>
      <w:lvlJc w:val="left"/>
      <w:pPr>
        <w:tabs>
          <w:tab w:val="num" w:pos="5040"/>
        </w:tabs>
        <w:ind w:left="5040" w:hanging="360"/>
      </w:pPr>
      <w:rPr>
        <w:rFonts w:ascii="Arial" w:hAnsi="Arial" w:hint="default"/>
      </w:rPr>
    </w:lvl>
    <w:lvl w:ilvl="7" w:tplc="5732ABFA" w:tentative="1">
      <w:start w:val="1"/>
      <w:numFmt w:val="bullet"/>
      <w:lvlText w:val="•"/>
      <w:lvlJc w:val="left"/>
      <w:pPr>
        <w:tabs>
          <w:tab w:val="num" w:pos="5760"/>
        </w:tabs>
        <w:ind w:left="5760" w:hanging="360"/>
      </w:pPr>
      <w:rPr>
        <w:rFonts w:ascii="Arial" w:hAnsi="Arial" w:hint="default"/>
      </w:rPr>
    </w:lvl>
    <w:lvl w:ilvl="8" w:tplc="4BA8F6B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0570281"/>
    <w:multiLevelType w:val="hybridMultilevel"/>
    <w:tmpl w:val="0F14EC6C"/>
    <w:lvl w:ilvl="0" w:tplc="17A0D36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A932B37"/>
    <w:multiLevelType w:val="hybridMultilevel"/>
    <w:tmpl w:val="151C2710"/>
    <w:lvl w:ilvl="0" w:tplc="87F4FDB0">
      <w:start w:val="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0"/>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85B"/>
    <w:rsid w:val="0000769B"/>
    <w:rsid w:val="00046F14"/>
    <w:rsid w:val="000A6EC7"/>
    <w:rsid w:val="000C14DC"/>
    <w:rsid w:val="00141CAF"/>
    <w:rsid w:val="00151E5A"/>
    <w:rsid w:val="001B288E"/>
    <w:rsid w:val="002B0F5C"/>
    <w:rsid w:val="002E0882"/>
    <w:rsid w:val="002E272A"/>
    <w:rsid w:val="003A4AC6"/>
    <w:rsid w:val="00403285"/>
    <w:rsid w:val="004403B7"/>
    <w:rsid w:val="00457606"/>
    <w:rsid w:val="004A6281"/>
    <w:rsid w:val="005754D8"/>
    <w:rsid w:val="006271E4"/>
    <w:rsid w:val="0062728D"/>
    <w:rsid w:val="00667F10"/>
    <w:rsid w:val="00671849"/>
    <w:rsid w:val="006C70EC"/>
    <w:rsid w:val="007455FF"/>
    <w:rsid w:val="00795A62"/>
    <w:rsid w:val="007E114D"/>
    <w:rsid w:val="00815971"/>
    <w:rsid w:val="00837019"/>
    <w:rsid w:val="0088159E"/>
    <w:rsid w:val="008A1C16"/>
    <w:rsid w:val="008C3617"/>
    <w:rsid w:val="009061A5"/>
    <w:rsid w:val="0091621C"/>
    <w:rsid w:val="0092711D"/>
    <w:rsid w:val="00972A58"/>
    <w:rsid w:val="009A3EB9"/>
    <w:rsid w:val="009B1EF2"/>
    <w:rsid w:val="009D5E02"/>
    <w:rsid w:val="009D67CD"/>
    <w:rsid w:val="00A156A5"/>
    <w:rsid w:val="00A21A1F"/>
    <w:rsid w:val="00A62A14"/>
    <w:rsid w:val="00AE534B"/>
    <w:rsid w:val="00B2024E"/>
    <w:rsid w:val="00B80E97"/>
    <w:rsid w:val="00BC770B"/>
    <w:rsid w:val="00C17100"/>
    <w:rsid w:val="00C8585B"/>
    <w:rsid w:val="00CD2BC3"/>
    <w:rsid w:val="00D36D1C"/>
    <w:rsid w:val="00D73DE9"/>
    <w:rsid w:val="00D90C73"/>
    <w:rsid w:val="00E40131"/>
    <w:rsid w:val="00E912D0"/>
    <w:rsid w:val="00EC52E7"/>
    <w:rsid w:val="00F31B37"/>
    <w:rsid w:val="00FD5C76"/>
    <w:rsid w:val="00FF3346"/>
    <w:rsid w:val="00FF3BC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00086"/>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paragraph" w:styleId="Ttulo2">
    <w:name w:val="heading 2"/>
    <w:basedOn w:val="Normal"/>
    <w:next w:val="Normal"/>
    <w:link w:val="Ttulo2Car"/>
    <w:uiPriority w:val="9"/>
    <w:unhideWhenUsed/>
    <w:qFormat/>
    <w:rsid w:val="00141CAF"/>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41CAF"/>
    <w:rPr>
      <w:rFonts w:asciiTheme="majorHAnsi" w:eastAsiaTheme="majorEastAsia" w:hAnsiTheme="majorHAnsi" w:cstheme="majorBidi"/>
      <w:color w:val="365F91" w:themeColor="accent1" w:themeShade="BF"/>
      <w:sz w:val="26"/>
      <w:szCs w:val="26"/>
      <w:lang w:val="es-CR"/>
    </w:rPr>
  </w:style>
  <w:style w:type="paragraph" w:styleId="Encabezado">
    <w:name w:val="header"/>
    <w:basedOn w:val="Normal"/>
    <w:link w:val="EncabezadoCar"/>
    <w:uiPriority w:val="99"/>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nhideWhenUsed/>
    <w:rsid w:val="00D36D1C"/>
    <w:rPr>
      <w:color w:val="0000FF" w:themeColor="hyperlink"/>
      <w:u w:val="single"/>
    </w:rPr>
  </w:style>
  <w:style w:type="character" w:styleId="Mencinsinresolver">
    <w:name w:val="Unresolved Mention"/>
    <w:basedOn w:val="Fuentedeprrafopredeter"/>
    <w:uiPriority w:val="99"/>
    <w:semiHidden/>
    <w:unhideWhenUsed/>
    <w:rsid w:val="009A3EB9"/>
    <w:rPr>
      <w:color w:val="605E5C"/>
      <w:shd w:val="clear" w:color="auto" w:fill="E1DFDD"/>
    </w:rPr>
  </w:style>
  <w:style w:type="paragraph" w:styleId="Descripcin">
    <w:name w:val="caption"/>
    <w:basedOn w:val="Normal"/>
    <w:next w:val="Normal"/>
    <w:uiPriority w:val="35"/>
    <w:unhideWhenUsed/>
    <w:qFormat/>
    <w:rsid w:val="00141CAF"/>
    <w:pPr>
      <w:spacing w:line="240" w:lineRule="auto"/>
      <w:jc w:val="both"/>
    </w:pPr>
    <w:rPr>
      <w:rFonts w:ascii="Arial" w:eastAsia="Arial" w:hAnsi="Arial" w:cs="Arial"/>
      <w:b/>
      <w:bCs/>
      <w:color w:val="4F81BD"/>
      <w:sz w:val="18"/>
      <w:szCs w:val="18"/>
      <w:lang w:val="es-CO" w:eastAsia="es-CO"/>
    </w:rPr>
  </w:style>
  <w:style w:type="table" w:styleId="Tablaconcuadrcula">
    <w:name w:val="Table Grid"/>
    <w:basedOn w:val="Tablanormal"/>
    <w:uiPriority w:val="59"/>
    <w:rsid w:val="00795A62"/>
    <w:pPr>
      <w:spacing w:after="0" w:line="240" w:lineRule="auto"/>
    </w:pPr>
    <w:rPr>
      <w:sz w:val="24"/>
      <w:szCs w:val="24"/>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FF3BC0"/>
    <w:pPr>
      <w:spacing w:after="0" w:line="240" w:lineRule="auto"/>
      <w:contextualSpacing/>
    </w:pPr>
    <w:rPr>
      <w:rFonts w:asciiTheme="majorHAnsi" w:eastAsiaTheme="majorEastAsia" w:hAnsiTheme="majorHAnsi" w:cstheme="majorBidi"/>
      <w:spacing w:val="-10"/>
      <w:kern w:val="28"/>
      <w:sz w:val="56"/>
      <w:szCs w:val="56"/>
      <w:lang w:val="es-CR"/>
    </w:rPr>
  </w:style>
  <w:style w:type="character" w:customStyle="1" w:styleId="TtuloCar">
    <w:name w:val="Título Car"/>
    <w:basedOn w:val="Fuentedeprrafopredeter"/>
    <w:link w:val="Ttulo"/>
    <w:uiPriority w:val="10"/>
    <w:rsid w:val="00FF3BC0"/>
    <w:rPr>
      <w:rFonts w:asciiTheme="majorHAnsi" w:eastAsiaTheme="majorEastAsia" w:hAnsiTheme="majorHAnsi" w:cstheme="majorBidi"/>
      <w:spacing w:val="-10"/>
      <w:kern w:val="28"/>
      <w:sz w:val="56"/>
      <w:szCs w:val="56"/>
      <w:lang w:val="es-CR"/>
    </w:rPr>
  </w:style>
  <w:style w:type="paragraph" w:styleId="NormalWeb">
    <w:name w:val="Normal (Web)"/>
    <w:basedOn w:val="Normal"/>
    <w:uiPriority w:val="99"/>
    <w:semiHidden/>
    <w:unhideWhenUsed/>
    <w:rsid w:val="00FF3BC0"/>
    <w:pPr>
      <w:spacing w:before="100" w:beforeAutospacing="1" w:after="100" w:afterAutospacing="1" w:line="240" w:lineRule="auto"/>
    </w:pPr>
    <w:rPr>
      <w:rFonts w:ascii="Times New Roman" w:eastAsia="Times New Roman" w:hAnsi="Times New Roman" w:cs="Times New Roman"/>
      <w:sz w:val="24"/>
      <w:szCs w:val="24"/>
      <w:lang w:val="es-CR" w:eastAsia="es-ES_tradnl"/>
    </w:rPr>
  </w:style>
  <w:style w:type="paragraph" w:styleId="Cita">
    <w:name w:val="Quote"/>
    <w:basedOn w:val="Normal"/>
    <w:next w:val="Normal"/>
    <w:link w:val="CitaCar"/>
    <w:uiPriority w:val="29"/>
    <w:qFormat/>
    <w:rsid w:val="00FF3BC0"/>
    <w:pPr>
      <w:spacing w:before="200" w:after="160" w:line="240" w:lineRule="auto"/>
      <w:ind w:left="864" w:right="864"/>
      <w:jc w:val="center"/>
    </w:pPr>
    <w:rPr>
      <w:i/>
      <w:iCs/>
      <w:color w:val="404040" w:themeColor="text1" w:themeTint="BF"/>
      <w:sz w:val="24"/>
      <w:szCs w:val="24"/>
      <w:lang w:val="es-CR"/>
    </w:rPr>
  </w:style>
  <w:style w:type="character" w:customStyle="1" w:styleId="CitaCar">
    <w:name w:val="Cita Car"/>
    <w:basedOn w:val="Fuentedeprrafopredeter"/>
    <w:link w:val="Cita"/>
    <w:uiPriority w:val="29"/>
    <w:rsid w:val="00FF3BC0"/>
    <w:rPr>
      <w:i/>
      <w:iCs/>
      <w:color w:val="404040" w:themeColor="text1" w:themeTint="BF"/>
      <w:sz w:val="24"/>
      <w:szCs w:val="24"/>
      <w:lang w:val="es-CR"/>
    </w:rPr>
  </w:style>
  <w:style w:type="paragraph" w:styleId="Textocomentario">
    <w:name w:val="annotation text"/>
    <w:basedOn w:val="Normal"/>
    <w:link w:val="TextocomentarioCar"/>
    <w:uiPriority w:val="99"/>
    <w:semiHidden/>
    <w:unhideWhenUsed/>
    <w:rsid w:val="00FF3BC0"/>
    <w:pPr>
      <w:spacing w:after="0" w:line="240" w:lineRule="auto"/>
    </w:pPr>
    <w:rPr>
      <w:sz w:val="20"/>
      <w:szCs w:val="20"/>
      <w:lang w:val="es-CR"/>
    </w:rPr>
  </w:style>
  <w:style w:type="character" w:customStyle="1" w:styleId="TextocomentarioCar">
    <w:name w:val="Texto comentario Car"/>
    <w:basedOn w:val="Fuentedeprrafopredeter"/>
    <w:link w:val="Textocomentario"/>
    <w:uiPriority w:val="99"/>
    <w:semiHidden/>
    <w:rsid w:val="00FF3BC0"/>
    <w:rPr>
      <w:sz w:val="20"/>
      <w:szCs w:val="20"/>
      <w:lang w:val="es-CR"/>
    </w:rPr>
  </w:style>
  <w:style w:type="character" w:customStyle="1" w:styleId="AsuntodelcomentarioCar">
    <w:name w:val="Asunto del comentario Car"/>
    <w:basedOn w:val="TextocomentarioCar"/>
    <w:link w:val="Asuntodelcomentario"/>
    <w:uiPriority w:val="99"/>
    <w:semiHidden/>
    <w:rsid w:val="00FF3BC0"/>
    <w:rPr>
      <w:b/>
      <w:bCs/>
      <w:sz w:val="20"/>
      <w:szCs w:val="20"/>
      <w:lang w:val="es-CR"/>
    </w:rPr>
  </w:style>
  <w:style w:type="paragraph" w:styleId="Asuntodelcomentario">
    <w:name w:val="annotation subject"/>
    <w:basedOn w:val="Textocomentario"/>
    <w:next w:val="Textocomentario"/>
    <w:link w:val="AsuntodelcomentarioCar"/>
    <w:uiPriority w:val="99"/>
    <w:semiHidden/>
    <w:unhideWhenUsed/>
    <w:rsid w:val="00FF3BC0"/>
    <w:rPr>
      <w:b/>
      <w:bCs/>
    </w:rPr>
  </w:style>
  <w:style w:type="character" w:styleId="Textodelmarcadordeposicin">
    <w:name w:val="Placeholder Text"/>
    <w:basedOn w:val="Fuentedeprrafopredeter"/>
    <w:uiPriority w:val="99"/>
    <w:semiHidden/>
    <w:rsid w:val="001B28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148267">
      <w:bodyDiv w:val="1"/>
      <w:marLeft w:val="0"/>
      <w:marRight w:val="0"/>
      <w:marTop w:val="0"/>
      <w:marBottom w:val="0"/>
      <w:divBdr>
        <w:top w:val="none" w:sz="0" w:space="0" w:color="auto"/>
        <w:left w:val="none" w:sz="0" w:space="0" w:color="auto"/>
        <w:bottom w:val="none" w:sz="0" w:space="0" w:color="auto"/>
        <w:right w:val="none" w:sz="0" w:space="0" w:color="auto"/>
      </w:divBdr>
    </w:div>
    <w:div w:id="444349603">
      <w:bodyDiv w:val="1"/>
      <w:marLeft w:val="0"/>
      <w:marRight w:val="0"/>
      <w:marTop w:val="0"/>
      <w:marBottom w:val="0"/>
      <w:divBdr>
        <w:top w:val="none" w:sz="0" w:space="0" w:color="auto"/>
        <w:left w:val="none" w:sz="0" w:space="0" w:color="auto"/>
        <w:bottom w:val="none" w:sz="0" w:space="0" w:color="auto"/>
        <w:right w:val="none" w:sz="0" w:space="0" w:color="auto"/>
      </w:divBdr>
    </w:div>
    <w:div w:id="507058331">
      <w:bodyDiv w:val="1"/>
      <w:marLeft w:val="0"/>
      <w:marRight w:val="0"/>
      <w:marTop w:val="0"/>
      <w:marBottom w:val="0"/>
      <w:divBdr>
        <w:top w:val="none" w:sz="0" w:space="0" w:color="auto"/>
        <w:left w:val="none" w:sz="0" w:space="0" w:color="auto"/>
        <w:bottom w:val="none" w:sz="0" w:space="0" w:color="auto"/>
        <w:right w:val="none" w:sz="0" w:space="0" w:color="auto"/>
      </w:divBdr>
    </w:div>
    <w:div w:id="1172528426">
      <w:bodyDiv w:val="1"/>
      <w:marLeft w:val="0"/>
      <w:marRight w:val="0"/>
      <w:marTop w:val="0"/>
      <w:marBottom w:val="0"/>
      <w:divBdr>
        <w:top w:val="none" w:sz="0" w:space="0" w:color="auto"/>
        <w:left w:val="none" w:sz="0" w:space="0" w:color="auto"/>
        <w:bottom w:val="none" w:sz="0" w:space="0" w:color="auto"/>
        <w:right w:val="none" w:sz="0" w:space="0" w:color="auto"/>
      </w:divBdr>
    </w:div>
    <w:div w:id="1823614737">
      <w:bodyDiv w:val="1"/>
      <w:marLeft w:val="0"/>
      <w:marRight w:val="0"/>
      <w:marTop w:val="0"/>
      <w:marBottom w:val="0"/>
      <w:divBdr>
        <w:top w:val="none" w:sz="0" w:space="0" w:color="auto"/>
        <w:left w:val="none" w:sz="0" w:space="0" w:color="auto"/>
        <w:bottom w:val="none" w:sz="0" w:space="0" w:color="auto"/>
        <w:right w:val="none" w:sz="0" w:space="0" w:color="auto"/>
      </w:divBdr>
      <w:divsChild>
        <w:div w:id="1300645728">
          <w:marLeft w:val="640"/>
          <w:marRight w:val="0"/>
          <w:marTop w:val="0"/>
          <w:marBottom w:val="0"/>
          <w:divBdr>
            <w:top w:val="none" w:sz="0" w:space="0" w:color="auto"/>
            <w:left w:val="none" w:sz="0" w:space="0" w:color="auto"/>
            <w:bottom w:val="none" w:sz="0" w:space="0" w:color="auto"/>
            <w:right w:val="none" w:sz="0" w:space="0" w:color="auto"/>
          </w:divBdr>
        </w:div>
        <w:div w:id="988677361">
          <w:marLeft w:val="640"/>
          <w:marRight w:val="0"/>
          <w:marTop w:val="0"/>
          <w:marBottom w:val="0"/>
          <w:divBdr>
            <w:top w:val="none" w:sz="0" w:space="0" w:color="auto"/>
            <w:left w:val="none" w:sz="0" w:space="0" w:color="auto"/>
            <w:bottom w:val="none" w:sz="0" w:space="0" w:color="auto"/>
            <w:right w:val="none" w:sz="0" w:space="0" w:color="auto"/>
          </w:divBdr>
        </w:div>
        <w:div w:id="304357697">
          <w:marLeft w:val="640"/>
          <w:marRight w:val="0"/>
          <w:marTop w:val="0"/>
          <w:marBottom w:val="0"/>
          <w:divBdr>
            <w:top w:val="none" w:sz="0" w:space="0" w:color="auto"/>
            <w:left w:val="none" w:sz="0" w:space="0" w:color="auto"/>
            <w:bottom w:val="none" w:sz="0" w:space="0" w:color="auto"/>
            <w:right w:val="none" w:sz="0" w:space="0" w:color="auto"/>
          </w:divBdr>
        </w:div>
        <w:div w:id="1253587361">
          <w:marLeft w:val="640"/>
          <w:marRight w:val="0"/>
          <w:marTop w:val="0"/>
          <w:marBottom w:val="0"/>
          <w:divBdr>
            <w:top w:val="none" w:sz="0" w:space="0" w:color="auto"/>
            <w:left w:val="none" w:sz="0" w:space="0" w:color="auto"/>
            <w:bottom w:val="none" w:sz="0" w:space="0" w:color="auto"/>
            <w:right w:val="none" w:sz="0" w:space="0" w:color="auto"/>
          </w:divBdr>
        </w:div>
        <w:div w:id="1871339332">
          <w:marLeft w:val="640"/>
          <w:marRight w:val="0"/>
          <w:marTop w:val="0"/>
          <w:marBottom w:val="0"/>
          <w:divBdr>
            <w:top w:val="none" w:sz="0" w:space="0" w:color="auto"/>
            <w:left w:val="none" w:sz="0" w:space="0" w:color="auto"/>
            <w:bottom w:val="none" w:sz="0" w:space="0" w:color="auto"/>
            <w:right w:val="none" w:sz="0" w:space="0" w:color="auto"/>
          </w:divBdr>
        </w:div>
        <w:div w:id="1449662982">
          <w:marLeft w:val="640"/>
          <w:marRight w:val="0"/>
          <w:marTop w:val="0"/>
          <w:marBottom w:val="0"/>
          <w:divBdr>
            <w:top w:val="none" w:sz="0" w:space="0" w:color="auto"/>
            <w:left w:val="none" w:sz="0" w:space="0" w:color="auto"/>
            <w:bottom w:val="none" w:sz="0" w:space="0" w:color="auto"/>
            <w:right w:val="none" w:sz="0" w:space="0" w:color="auto"/>
          </w:divBdr>
        </w:div>
        <w:div w:id="1897665505">
          <w:marLeft w:val="640"/>
          <w:marRight w:val="0"/>
          <w:marTop w:val="0"/>
          <w:marBottom w:val="0"/>
          <w:divBdr>
            <w:top w:val="none" w:sz="0" w:space="0" w:color="auto"/>
            <w:left w:val="none" w:sz="0" w:space="0" w:color="auto"/>
            <w:bottom w:val="none" w:sz="0" w:space="0" w:color="auto"/>
            <w:right w:val="none" w:sz="0" w:space="0" w:color="auto"/>
          </w:divBdr>
        </w:div>
        <w:div w:id="637685793">
          <w:marLeft w:val="640"/>
          <w:marRight w:val="0"/>
          <w:marTop w:val="0"/>
          <w:marBottom w:val="0"/>
          <w:divBdr>
            <w:top w:val="none" w:sz="0" w:space="0" w:color="auto"/>
            <w:left w:val="none" w:sz="0" w:space="0" w:color="auto"/>
            <w:bottom w:val="none" w:sz="0" w:space="0" w:color="auto"/>
            <w:right w:val="none" w:sz="0" w:space="0" w:color="auto"/>
          </w:divBdr>
        </w:div>
        <w:div w:id="401952680">
          <w:marLeft w:val="640"/>
          <w:marRight w:val="0"/>
          <w:marTop w:val="0"/>
          <w:marBottom w:val="0"/>
          <w:divBdr>
            <w:top w:val="none" w:sz="0" w:space="0" w:color="auto"/>
            <w:left w:val="none" w:sz="0" w:space="0" w:color="auto"/>
            <w:bottom w:val="none" w:sz="0" w:space="0" w:color="auto"/>
            <w:right w:val="none" w:sz="0" w:space="0" w:color="auto"/>
          </w:divBdr>
        </w:div>
        <w:div w:id="127284730">
          <w:marLeft w:val="640"/>
          <w:marRight w:val="0"/>
          <w:marTop w:val="0"/>
          <w:marBottom w:val="0"/>
          <w:divBdr>
            <w:top w:val="none" w:sz="0" w:space="0" w:color="auto"/>
            <w:left w:val="none" w:sz="0" w:space="0" w:color="auto"/>
            <w:bottom w:val="none" w:sz="0" w:space="0" w:color="auto"/>
            <w:right w:val="none" w:sz="0" w:space="0" w:color="auto"/>
          </w:divBdr>
        </w:div>
        <w:div w:id="1543202202">
          <w:marLeft w:val="640"/>
          <w:marRight w:val="0"/>
          <w:marTop w:val="0"/>
          <w:marBottom w:val="0"/>
          <w:divBdr>
            <w:top w:val="none" w:sz="0" w:space="0" w:color="auto"/>
            <w:left w:val="none" w:sz="0" w:space="0" w:color="auto"/>
            <w:bottom w:val="none" w:sz="0" w:space="0" w:color="auto"/>
            <w:right w:val="none" w:sz="0" w:space="0" w:color="auto"/>
          </w:divBdr>
        </w:div>
        <w:div w:id="1916477634">
          <w:marLeft w:val="640"/>
          <w:marRight w:val="0"/>
          <w:marTop w:val="0"/>
          <w:marBottom w:val="0"/>
          <w:divBdr>
            <w:top w:val="none" w:sz="0" w:space="0" w:color="auto"/>
            <w:left w:val="none" w:sz="0" w:space="0" w:color="auto"/>
            <w:bottom w:val="none" w:sz="0" w:space="0" w:color="auto"/>
            <w:right w:val="none" w:sz="0" w:space="0" w:color="auto"/>
          </w:divBdr>
        </w:div>
        <w:div w:id="1040087640">
          <w:marLeft w:val="640"/>
          <w:marRight w:val="0"/>
          <w:marTop w:val="0"/>
          <w:marBottom w:val="0"/>
          <w:divBdr>
            <w:top w:val="none" w:sz="0" w:space="0" w:color="auto"/>
            <w:left w:val="none" w:sz="0" w:space="0" w:color="auto"/>
            <w:bottom w:val="none" w:sz="0" w:space="0" w:color="auto"/>
            <w:right w:val="none" w:sz="0" w:space="0" w:color="auto"/>
          </w:divBdr>
        </w:div>
        <w:div w:id="928149709">
          <w:marLeft w:val="640"/>
          <w:marRight w:val="0"/>
          <w:marTop w:val="0"/>
          <w:marBottom w:val="0"/>
          <w:divBdr>
            <w:top w:val="none" w:sz="0" w:space="0" w:color="auto"/>
            <w:left w:val="none" w:sz="0" w:space="0" w:color="auto"/>
            <w:bottom w:val="none" w:sz="0" w:space="0" w:color="auto"/>
            <w:right w:val="none" w:sz="0" w:space="0" w:color="auto"/>
          </w:divBdr>
        </w:div>
        <w:div w:id="42171362">
          <w:marLeft w:val="640"/>
          <w:marRight w:val="0"/>
          <w:marTop w:val="0"/>
          <w:marBottom w:val="0"/>
          <w:divBdr>
            <w:top w:val="none" w:sz="0" w:space="0" w:color="auto"/>
            <w:left w:val="none" w:sz="0" w:space="0" w:color="auto"/>
            <w:bottom w:val="none" w:sz="0" w:space="0" w:color="auto"/>
            <w:right w:val="none" w:sz="0" w:space="0" w:color="auto"/>
          </w:divBdr>
        </w:div>
        <w:div w:id="1178622157">
          <w:marLeft w:val="640"/>
          <w:marRight w:val="0"/>
          <w:marTop w:val="0"/>
          <w:marBottom w:val="0"/>
          <w:divBdr>
            <w:top w:val="none" w:sz="0" w:space="0" w:color="auto"/>
            <w:left w:val="none" w:sz="0" w:space="0" w:color="auto"/>
            <w:bottom w:val="none" w:sz="0" w:space="0" w:color="auto"/>
            <w:right w:val="none" w:sz="0" w:space="0" w:color="auto"/>
          </w:divBdr>
        </w:div>
        <w:div w:id="1583687072">
          <w:marLeft w:val="640"/>
          <w:marRight w:val="0"/>
          <w:marTop w:val="0"/>
          <w:marBottom w:val="0"/>
          <w:divBdr>
            <w:top w:val="none" w:sz="0" w:space="0" w:color="auto"/>
            <w:left w:val="none" w:sz="0" w:space="0" w:color="auto"/>
            <w:bottom w:val="none" w:sz="0" w:space="0" w:color="auto"/>
            <w:right w:val="none" w:sz="0" w:space="0" w:color="auto"/>
          </w:divBdr>
        </w:div>
        <w:div w:id="2083915898">
          <w:marLeft w:val="640"/>
          <w:marRight w:val="0"/>
          <w:marTop w:val="0"/>
          <w:marBottom w:val="0"/>
          <w:divBdr>
            <w:top w:val="none" w:sz="0" w:space="0" w:color="auto"/>
            <w:left w:val="none" w:sz="0" w:space="0" w:color="auto"/>
            <w:bottom w:val="none" w:sz="0" w:space="0" w:color="auto"/>
            <w:right w:val="none" w:sz="0" w:space="0" w:color="auto"/>
          </w:divBdr>
        </w:div>
        <w:div w:id="898443750">
          <w:marLeft w:val="640"/>
          <w:marRight w:val="0"/>
          <w:marTop w:val="0"/>
          <w:marBottom w:val="0"/>
          <w:divBdr>
            <w:top w:val="none" w:sz="0" w:space="0" w:color="auto"/>
            <w:left w:val="none" w:sz="0" w:space="0" w:color="auto"/>
            <w:bottom w:val="none" w:sz="0" w:space="0" w:color="auto"/>
            <w:right w:val="none" w:sz="0" w:space="0" w:color="auto"/>
          </w:divBdr>
        </w:div>
        <w:div w:id="1855343054">
          <w:marLeft w:val="640"/>
          <w:marRight w:val="0"/>
          <w:marTop w:val="0"/>
          <w:marBottom w:val="0"/>
          <w:divBdr>
            <w:top w:val="none" w:sz="0" w:space="0" w:color="auto"/>
            <w:left w:val="none" w:sz="0" w:space="0" w:color="auto"/>
            <w:bottom w:val="none" w:sz="0" w:space="0" w:color="auto"/>
            <w:right w:val="none" w:sz="0" w:space="0" w:color="auto"/>
          </w:divBdr>
        </w:div>
        <w:div w:id="1893736132">
          <w:marLeft w:val="640"/>
          <w:marRight w:val="0"/>
          <w:marTop w:val="0"/>
          <w:marBottom w:val="0"/>
          <w:divBdr>
            <w:top w:val="none" w:sz="0" w:space="0" w:color="auto"/>
            <w:left w:val="none" w:sz="0" w:space="0" w:color="auto"/>
            <w:bottom w:val="none" w:sz="0" w:space="0" w:color="auto"/>
            <w:right w:val="none" w:sz="0" w:space="0" w:color="auto"/>
          </w:divBdr>
        </w:div>
        <w:div w:id="1469008978">
          <w:marLeft w:val="640"/>
          <w:marRight w:val="0"/>
          <w:marTop w:val="0"/>
          <w:marBottom w:val="0"/>
          <w:divBdr>
            <w:top w:val="none" w:sz="0" w:space="0" w:color="auto"/>
            <w:left w:val="none" w:sz="0" w:space="0" w:color="auto"/>
            <w:bottom w:val="none" w:sz="0" w:space="0" w:color="auto"/>
            <w:right w:val="none" w:sz="0" w:space="0" w:color="auto"/>
          </w:divBdr>
        </w:div>
        <w:div w:id="248582595">
          <w:marLeft w:val="640"/>
          <w:marRight w:val="0"/>
          <w:marTop w:val="0"/>
          <w:marBottom w:val="0"/>
          <w:divBdr>
            <w:top w:val="none" w:sz="0" w:space="0" w:color="auto"/>
            <w:left w:val="none" w:sz="0" w:space="0" w:color="auto"/>
            <w:bottom w:val="none" w:sz="0" w:space="0" w:color="auto"/>
            <w:right w:val="none" w:sz="0" w:space="0" w:color="auto"/>
          </w:divBdr>
        </w:div>
        <w:div w:id="1896235125">
          <w:marLeft w:val="640"/>
          <w:marRight w:val="0"/>
          <w:marTop w:val="0"/>
          <w:marBottom w:val="0"/>
          <w:divBdr>
            <w:top w:val="none" w:sz="0" w:space="0" w:color="auto"/>
            <w:left w:val="none" w:sz="0" w:space="0" w:color="auto"/>
            <w:bottom w:val="none" w:sz="0" w:space="0" w:color="auto"/>
            <w:right w:val="none" w:sz="0" w:space="0" w:color="auto"/>
          </w:divBdr>
        </w:div>
        <w:div w:id="1892888193">
          <w:marLeft w:val="640"/>
          <w:marRight w:val="0"/>
          <w:marTop w:val="0"/>
          <w:marBottom w:val="0"/>
          <w:divBdr>
            <w:top w:val="none" w:sz="0" w:space="0" w:color="auto"/>
            <w:left w:val="none" w:sz="0" w:space="0" w:color="auto"/>
            <w:bottom w:val="none" w:sz="0" w:space="0" w:color="auto"/>
            <w:right w:val="none" w:sz="0" w:space="0" w:color="auto"/>
          </w:divBdr>
        </w:div>
        <w:div w:id="514660460">
          <w:marLeft w:val="640"/>
          <w:marRight w:val="0"/>
          <w:marTop w:val="0"/>
          <w:marBottom w:val="0"/>
          <w:divBdr>
            <w:top w:val="none" w:sz="0" w:space="0" w:color="auto"/>
            <w:left w:val="none" w:sz="0" w:space="0" w:color="auto"/>
            <w:bottom w:val="none" w:sz="0" w:space="0" w:color="auto"/>
            <w:right w:val="none" w:sz="0" w:space="0" w:color="auto"/>
          </w:divBdr>
        </w:div>
        <w:div w:id="18430774">
          <w:marLeft w:val="640"/>
          <w:marRight w:val="0"/>
          <w:marTop w:val="0"/>
          <w:marBottom w:val="0"/>
          <w:divBdr>
            <w:top w:val="none" w:sz="0" w:space="0" w:color="auto"/>
            <w:left w:val="none" w:sz="0" w:space="0" w:color="auto"/>
            <w:bottom w:val="none" w:sz="0" w:space="0" w:color="auto"/>
            <w:right w:val="none" w:sz="0" w:space="0" w:color="auto"/>
          </w:divBdr>
        </w:div>
        <w:div w:id="488903377">
          <w:marLeft w:val="640"/>
          <w:marRight w:val="0"/>
          <w:marTop w:val="0"/>
          <w:marBottom w:val="0"/>
          <w:divBdr>
            <w:top w:val="none" w:sz="0" w:space="0" w:color="auto"/>
            <w:left w:val="none" w:sz="0" w:space="0" w:color="auto"/>
            <w:bottom w:val="none" w:sz="0" w:space="0" w:color="auto"/>
            <w:right w:val="none" w:sz="0" w:space="0" w:color="auto"/>
          </w:divBdr>
        </w:div>
        <w:div w:id="1449281137">
          <w:marLeft w:val="640"/>
          <w:marRight w:val="0"/>
          <w:marTop w:val="0"/>
          <w:marBottom w:val="0"/>
          <w:divBdr>
            <w:top w:val="none" w:sz="0" w:space="0" w:color="auto"/>
            <w:left w:val="none" w:sz="0" w:space="0" w:color="auto"/>
            <w:bottom w:val="none" w:sz="0" w:space="0" w:color="auto"/>
            <w:right w:val="none" w:sz="0" w:space="0" w:color="auto"/>
          </w:divBdr>
        </w:div>
        <w:div w:id="2119713390">
          <w:marLeft w:val="640"/>
          <w:marRight w:val="0"/>
          <w:marTop w:val="0"/>
          <w:marBottom w:val="0"/>
          <w:divBdr>
            <w:top w:val="none" w:sz="0" w:space="0" w:color="auto"/>
            <w:left w:val="none" w:sz="0" w:space="0" w:color="auto"/>
            <w:bottom w:val="none" w:sz="0" w:space="0" w:color="auto"/>
            <w:right w:val="none" w:sz="0" w:space="0" w:color="auto"/>
          </w:divBdr>
        </w:div>
        <w:div w:id="43647438">
          <w:marLeft w:val="640"/>
          <w:marRight w:val="0"/>
          <w:marTop w:val="0"/>
          <w:marBottom w:val="0"/>
          <w:divBdr>
            <w:top w:val="none" w:sz="0" w:space="0" w:color="auto"/>
            <w:left w:val="none" w:sz="0" w:space="0" w:color="auto"/>
            <w:bottom w:val="none" w:sz="0" w:space="0" w:color="auto"/>
            <w:right w:val="none" w:sz="0" w:space="0" w:color="auto"/>
          </w:divBdr>
        </w:div>
        <w:div w:id="1260407530">
          <w:marLeft w:val="640"/>
          <w:marRight w:val="0"/>
          <w:marTop w:val="0"/>
          <w:marBottom w:val="0"/>
          <w:divBdr>
            <w:top w:val="none" w:sz="0" w:space="0" w:color="auto"/>
            <w:left w:val="none" w:sz="0" w:space="0" w:color="auto"/>
            <w:bottom w:val="none" w:sz="0" w:space="0" w:color="auto"/>
            <w:right w:val="none" w:sz="0" w:space="0" w:color="auto"/>
          </w:divBdr>
        </w:div>
        <w:div w:id="74480711">
          <w:marLeft w:val="640"/>
          <w:marRight w:val="0"/>
          <w:marTop w:val="0"/>
          <w:marBottom w:val="0"/>
          <w:divBdr>
            <w:top w:val="none" w:sz="0" w:space="0" w:color="auto"/>
            <w:left w:val="none" w:sz="0" w:space="0" w:color="auto"/>
            <w:bottom w:val="none" w:sz="0" w:space="0" w:color="auto"/>
            <w:right w:val="none" w:sz="0" w:space="0" w:color="auto"/>
          </w:divBdr>
        </w:div>
        <w:div w:id="1558321304">
          <w:marLeft w:val="640"/>
          <w:marRight w:val="0"/>
          <w:marTop w:val="0"/>
          <w:marBottom w:val="0"/>
          <w:divBdr>
            <w:top w:val="none" w:sz="0" w:space="0" w:color="auto"/>
            <w:left w:val="none" w:sz="0" w:space="0" w:color="auto"/>
            <w:bottom w:val="none" w:sz="0" w:space="0" w:color="auto"/>
            <w:right w:val="none" w:sz="0" w:space="0" w:color="auto"/>
          </w:divBdr>
        </w:div>
        <w:div w:id="297684747">
          <w:marLeft w:val="640"/>
          <w:marRight w:val="0"/>
          <w:marTop w:val="0"/>
          <w:marBottom w:val="0"/>
          <w:divBdr>
            <w:top w:val="none" w:sz="0" w:space="0" w:color="auto"/>
            <w:left w:val="none" w:sz="0" w:space="0" w:color="auto"/>
            <w:bottom w:val="none" w:sz="0" w:space="0" w:color="auto"/>
            <w:right w:val="none" w:sz="0" w:space="0" w:color="auto"/>
          </w:divBdr>
        </w:div>
        <w:div w:id="93671446">
          <w:marLeft w:val="640"/>
          <w:marRight w:val="0"/>
          <w:marTop w:val="0"/>
          <w:marBottom w:val="0"/>
          <w:divBdr>
            <w:top w:val="none" w:sz="0" w:space="0" w:color="auto"/>
            <w:left w:val="none" w:sz="0" w:space="0" w:color="auto"/>
            <w:bottom w:val="none" w:sz="0" w:space="0" w:color="auto"/>
            <w:right w:val="none" w:sz="0" w:space="0" w:color="auto"/>
          </w:divBdr>
        </w:div>
        <w:div w:id="29455018">
          <w:marLeft w:val="640"/>
          <w:marRight w:val="0"/>
          <w:marTop w:val="0"/>
          <w:marBottom w:val="0"/>
          <w:divBdr>
            <w:top w:val="none" w:sz="0" w:space="0" w:color="auto"/>
            <w:left w:val="none" w:sz="0" w:space="0" w:color="auto"/>
            <w:bottom w:val="none" w:sz="0" w:space="0" w:color="auto"/>
            <w:right w:val="none" w:sz="0" w:space="0" w:color="auto"/>
          </w:divBdr>
        </w:div>
        <w:div w:id="241524220">
          <w:marLeft w:val="640"/>
          <w:marRight w:val="0"/>
          <w:marTop w:val="0"/>
          <w:marBottom w:val="0"/>
          <w:divBdr>
            <w:top w:val="none" w:sz="0" w:space="0" w:color="auto"/>
            <w:left w:val="none" w:sz="0" w:space="0" w:color="auto"/>
            <w:bottom w:val="none" w:sz="0" w:space="0" w:color="auto"/>
            <w:right w:val="none" w:sz="0" w:space="0" w:color="auto"/>
          </w:divBdr>
        </w:div>
        <w:div w:id="919098132">
          <w:marLeft w:val="640"/>
          <w:marRight w:val="0"/>
          <w:marTop w:val="0"/>
          <w:marBottom w:val="0"/>
          <w:divBdr>
            <w:top w:val="none" w:sz="0" w:space="0" w:color="auto"/>
            <w:left w:val="none" w:sz="0" w:space="0" w:color="auto"/>
            <w:bottom w:val="none" w:sz="0" w:space="0" w:color="auto"/>
            <w:right w:val="none" w:sz="0" w:space="0" w:color="auto"/>
          </w:divBdr>
        </w:div>
        <w:div w:id="1284117106">
          <w:marLeft w:val="640"/>
          <w:marRight w:val="0"/>
          <w:marTop w:val="0"/>
          <w:marBottom w:val="0"/>
          <w:divBdr>
            <w:top w:val="none" w:sz="0" w:space="0" w:color="auto"/>
            <w:left w:val="none" w:sz="0" w:space="0" w:color="auto"/>
            <w:bottom w:val="none" w:sz="0" w:space="0" w:color="auto"/>
            <w:right w:val="none" w:sz="0" w:space="0" w:color="auto"/>
          </w:divBdr>
        </w:div>
        <w:div w:id="766541162">
          <w:marLeft w:val="640"/>
          <w:marRight w:val="0"/>
          <w:marTop w:val="0"/>
          <w:marBottom w:val="0"/>
          <w:divBdr>
            <w:top w:val="none" w:sz="0" w:space="0" w:color="auto"/>
            <w:left w:val="none" w:sz="0" w:space="0" w:color="auto"/>
            <w:bottom w:val="none" w:sz="0" w:space="0" w:color="auto"/>
            <w:right w:val="none" w:sz="0" w:space="0" w:color="auto"/>
          </w:divBdr>
        </w:div>
        <w:div w:id="1788037858">
          <w:marLeft w:val="640"/>
          <w:marRight w:val="0"/>
          <w:marTop w:val="0"/>
          <w:marBottom w:val="0"/>
          <w:divBdr>
            <w:top w:val="none" w:sz="0" w:space="0" w:color="auto"/>
            <w:left w:val="none" w:sz="0" w:space="0" w:color="auto"/>
            <w:bottom w:val="none" w:sz="0" w:space="0" w:color="auto"/>
            <w:right w:val="none" w:sz="0" w:space="0" w:color="auto"/>
          </w:divBdr>
        </w:div>
        <w:div w:id="1487892085">
          <w:marLeft w:val="640"/>
          <w:marRight w:val="0"/>
          <w:marTop w:val="0"/>
          <w:marBottom w:val="0"/>
          <w:divBdr>
            <w:top w:val="none" w:sz="0" w:space="0" w:color="auto"/>
            <w:left w:val="none" w:sz="0" w:space="0" w:color="auto"/>
            <w:bottom w:val="none" w:sz="0" w:space="0" w:color="auto"/>
            <w:right w:val="none" w:sz="0" w:space="0" w:color="auto"/>
          </w:divBdr>
        </w:div>
        <w:div w:id="457532719">
          <w:marLeft w:val="640"/>
          <w:marRight w:val="0"/>
          <w:marTop w:val="0"/>
          <w:marBottom w:val="0"/>
          <w:divBdr>
            <w:top w:val="none" w:sz="0" w:space="0" w:color="auto"/>
            <w:left w:val="none" w:sz="0" w:space="0" w:color="auto"/>
            <w:bottom w:val="none" w:sz="0" w:space="0" w:color="auto"/>
            <w:right w:val="none" w:sz="0" w:space="0" w:color="auto"/>
          </w:divBdr>
        </w:div>
        <w:div w:id="1560286049">
          <w:marLeft w:val="640"/>
          <w:marRight w:val="0"/>
          <w:marTop w:val="0"/>
          <w:marBottom w:val="0"/>
          <w:divBdr>
            <w:top w:val="none" w:sz="0" w:space="0" w:color="auto"/>
            <w:left w:val="none" w:sz="0" w:space="0" w:color="auto"/>
            <w:bottom w:val="none" w:sz="0" w:space="0" w:color="auto"/>
            <w:right w:val="none" w:sz="0" w:space="0" w:color="auto"/>
          </w:divBdr>
        </w:div>
        <w:div w:id="1829443086">
          <w:marLeft w:val="640"/>
          <w:marRight w:val="0"/>
          <w:marTop w:val="0"/>
          <w:marBottom w:val="0"/>
          <w:divBdr>
            <w:top w:val="none" w:sz="0" w:space="0" w:color="auto"/>
            <w:left w:val="none" w:sz="0" w:space="0" w:color="auto"/>
            <w:bottom w:val="none" w:sz="0" w:space="0" w:color="auto"/>
            <w:right w:val="none" w:sz="0" w:space="0" w:color="auto"/>
          </w:divBdr>
        </w:div>
        <w:div w:id="628632530">
          <w:marLeft w:val="640"/>
          <w:marRight w:val="0"/>
          <w:marTop w:val="0"/>
          <w:marBottom w:val="0"/>
          <w:divBdr>
            <w:top w:val="none" w:sz="0" w:space="0" w:color="auto"/>
            <w:left w:val="none" w:sz="0" w:space="0" w:color="auto"/>
            <w:bottom w:val="none" w:sz="0" w:space="0" w:color="auto"/>
            <w:right w:val="none" w:sz="0" w:space="0" w:color="auto"/>
          </w:divBdr>
        </w:div>
        <w:div w:id="450785882">
          <w:marLeft w:val="640"/>
          <w:marRight w:val="0"/>
          <w:marTop w:val="0"/>
          <w:marBottom w:val="0"/>
          <w:divBdr>
            <w:top w:val="none" w:sz="0" w:space="0" w:color="auto"/>
            <w:left w:val="none" w:sz="0" w:space="0" w:color="auto"/>
            <w:bottom w:val="none" w:sz="0" w:space="0" w:color="auto"/>
            <w:right w:val="none" w:sz="0" w:space="0" w:color="auto"/>
          </w:divBdr>
        </w:div>
        <w:div w:id="286473199">
          <w:marLeft w:val="640"/>
          <w:marRight w:val="0"/>
          <w:marTop w:val="0"/>
          <w:marBottom w:val="0"/>
          <w:divBdr>
            <w:top w:val="none" w:sz="0" w:space="0" w:color="auto"/>
            <w:left w:val="none" w:sz="0" w:space="0" w:color="auto"/>
            <w:bottom w:val="none" w:sz="0" w:space="0" w:color="auto"/>
            <w:right w:val="none" w:sz="0" w:space="0" w:color="auto"/>
          </w:divBdr>
        </w:div>
        <w:div w:id="158487262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ycastillo@correo.uts.edu.co"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Jennykarinamartinez@gmail.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incon@correo.uts.edu.co"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ccardenas@correo.uts.edu.c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tarazona@correo.uts.edu.co" TargetMode="Externa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F7602BC-70B9-4645-BFB1-30A9ED5C71C7}"/>
      </w:docPartPr>
      <w:docPartBody>
        <w:p w:rsidR="00167521" w:rsidRDefault="005707BA">
          <w:r w:rsidRPr="009D441E">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7BA"/>
    <w:rsid w:val="00167521"/>
    <w:rsid w:val="005707BA"/>
    <w:rsid w:val="00586669"/>
    <w:rsid w:val="00D26B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707B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A048F7-69EE-4874-8C68-A1470E4C88A3}">
  <we:reference id="wa104382081" version="1.55.1.0" store="es-ES" storeType="OMEX"/>
  <we:alternateReferences>
    <we:reference id="wa104382081" version="1.55.1.0" store="" storeType="OMEX"/>
  </we:alternateReferences>
  <we:properties>
    <we:property name="MENDELEY_CITATIONS" value="[{&quot;citationID&quot;:&quot;MENDELEY_CITATION_a59f6683-cfe9-4bd6-bb1a-e841c059f9e2&quot;,&quot;citationItems&quot;:[{&quot;id&quot;:&quot;5634f963-dee4-5788-bcee-6c77201a3737&quot;,&quot;itemData&quot;:{&quot;DOI&quot;:&quot;10.1596/978-1-4648-1329-0&quot;,&quot;ISBN&quot;:&quot;9781464813290&quot;,&quot;author&quot;:[{&quot;dropping-particle&quot;:&quot;&quot;,&quot;family&quot;:&quot;Kaza&quot;,&quot;given&quot;:&quot;Silpa&quot;,&quot;non-dropping-particle&quot;:&quot;&quot;,&quot;parse-names&quot;:false,&quot;suffix&quot;:&quot;&quot;},{&quot;dropping-particle&quot;:&quot;&quot;,&quot;family&quot;:&quot;Yao&quot;,&quot;given&quot;:&quot;Lisa&quot;,&quot;non-dropping-particle&quot;:&quot;&quot;,&quot;parse-names&quot;:false,&quot;suffix&quot;:&quot;&quot;},{&quot;dropping-particle&quot;:&quot;&quot;,&quot;family&quot;:&quot;Bhada-Tata&quot;,&quot;given&quot;:&quot;Perinaz&quot;,&quot;non-dropping-particle&quot;:&quot;&quot;,&quot;parse-names&quot;:false,&quot;suffix&quot;:&quot;&quot;},{&quot;dropping-particle&quot;:&quot;&quot;,&quot;family&quot;:&quot;Woerden&quot;,&quot;given&quot;:&quot;Frank&quot;,&quot;non-dropping-particle&quot;:&quot;Van&quot;,&quot;parse-names&quot;:false,&quot;suffix&quot;:&quot;&quot;}],&quot;container-title&quot;:&quot;Urban development series&quot;,&quot;id&quot;:&quot;5634f963-dee4-5788-bcee-6c77201a3737&quot;,&quot;issued&quot;:{&quot;date-parts&quot;:[[&quot;2018&quot;]]},&quot;publisher-place&quot;:&quot;Washington, DC: World Bank&quot;,&quot;title&quot;:&quot;What a waste 2.0. A Global Snapshot of Solid Waste Management to 2050&quot;,&quot;type&quot;:&quot;report&quot;},&quot;uris&quot;:[&quot;http://www.mendeley.com/documents/?uuid=a6373f5c-0759-4c60-88c1-0e0cc690cd49&quot;],&quot;isTemporary&quot;:false,&quot;legacyDesktopId&quot;:&quot;a6373f5c-0759-4c60-88c1-0e0cc690cd49&quot;}],&quot;properties&quot;:{&quot;noteIndex&quot;:0},&quot;isEdited&quot;:false,&quot;manualOverride&quot;:{&quot;citeprocText&quot;:&quot;[1]&quot;,&quot;isManuallyOverridden&quot;:false,&quot;manualOverrideText&quot;:&quot;&quot;},&quot;citationTag&quot;:&quot;MENDELEY_CITATION_v3_eyJjaXRhdGlvbklEIjoiTUVOREVMRVlfQ0lUQVRJT05fYTU5ZjY2ODMtY2ZlOS00YmQ2LWJiMWEtZTg0MWMwNTlmOWUyIiwiY2l0YXRpb25JdGVtcyI6W3siaWQiOiI1NjM0Zjk2My1kZWU0LTU3ODgtYmNlZS02Yzc3MjAxYTM3MzciLCJpdGVtRGF0YSI6eyJET0kiOiIxMC4xNTk2Lzk3OC0xLTQ2NDgtMTMyOS0wIiwiSVNCTiI6Ijk3ODE0NjQ4MTMyOTAiLCJhdXRob3IiOlt7ImRyb3BwaW5nLXBhcnRpY2xlIjoiIiwiZmFtaWx5IjoiS2F6YSIsImdpdmVuIjoiU2lscGEiLCJub24tZHJvcHBpbmctcGFydGljbGUiOiIiLCJwYXJzZS1uYW1lcyI6ZmFsc2UsInN1ZmZpeCI6IiJ9LHsiZHJvcHBpbmctcGFydGljbGUiOiIiLCJmYW1pbHkiOiJZYW8iLCJnaXZlbiI6Ikxpc2EiLCJub24tZHJvcHBpbmctcGFydGljbGUiOiIiLCJwYXJzZS1uYW1lcyI6ZmFsc2UsInN1ZmZpeCI6IiJ9LHsiZHJvcHBpbmctcGFydGljbGUiOiIiLCJmYW1pbHkiOiJCaGFkYS1UYXRhIiwiZ2l2ZW4iOiJQZXJpbmF6Iiwibm9uLWRyb3BwaW5nLXBhcnRpY2xlIjoiIiwicGFyc2UtbmFtZXMiOmZhbHNlLCJzdWZmaXgiOiIifSx7ImRyb3BwaW5nLXBhcnRpY2xlIjoiIiwiZmFtaWx5IjoiV29lcmRlbiIsImdpdmVuIjoiRnJhbmsiLCJub24tZHJvcHBpbmctcGFydGljbGUiOiJWYW4iLCJwYXJzZS1uYW1lcyI6ZmFsc2UsInN1ZmZpeCI6IiJ9XSwiY29udGFpbmVyLXRpdGxlIjoiVXJiYW4gZGV2ZWxvcG1lbnQgc2VyaWVzIiwiaWQiOiI1NjM0Zjk2My1kZWU0LTU3ODgtYmNlZS02Yzc3MjAxYTM3MzciLCJpc3N1ZWQiOnsiZGF0ZS1wYXJ0cyI6W1siMjAxOCJdXX0sInB1Ymxpc2hlci1wbGFjZSI6Ildhc2hpbmd0b24sIERDOiBXb3JsZCBCYW5rIiwidGl0bGUiOiJXaGF0IGEgd2FzdGUgMi4wLiBBIEdsb2JhbCBTbmFwc2hvdCBvZiBTb2xpZCBXYXN0ZSBNYW5hZ2VtZW50IHRvIDIwNTAiLCJ0eXBlIjoicmVwb3J0In0sInVyaXMiOlsiaHR0cDovL3d3dy5tZW5kZWxleS5jb20vZG9jdW1lbnRzLz91dWlkPWE2MzczZjVjLTA3NTktNGM2MC04OGMxLTBlMGNjNjkwY2Q0OSJdLCJpc1RlbXBvcmFyeSI6ZmFsc2UsImxlZ2FjeURlc2t0b3BJZCI6ImE2MzczZjVjLTA3NTktNGM2MC04OGMxLTBlMGNjNjkwY2Q0OSJ9XSwicHJvcGVydGllcyI6eyJub3RlSW5kZXgiOjB9LCJpc0VkaXRlZCI6ZmFsc2UsIm1hbnVhbE92ZXJyaWRlIjp7ImNpdGVwcm9jVGV4dCI6IlsxXSIsImlzTWFudWFsbHlPdmVycmlkZGVuIjpmYWxzZSwibWFudWFsT3ZlcnJpZGVUZXh0IjoiIn19&quot;},{&quot;citationID&quot;:&quot;MENDELEY_CITATION_1f47ba36-69a2-445a-81d4-010f5d88e452&quot;,&quot;citationItems&quot;:[{&quot;id&quot;:&quot;0101fd40-aa08-5839-b69e-67195bce5a6c&quot;,&quot;itemData&quot;:{&quot;DOI&quot;:&quot;10.1016/j.wasman.2019.11.009&quot;,&quot;ISSN&quot;:&quot;0956-053X&quot;,&quot;author&quot;:[{&quot;dropping-particle&quot;:&quot;&quot;,&quot;family&quot;:&quot;Wang&quot;,&quot;given&quot;:&quot;Dan&quot;,&quot;non-dropping-particle&quot;:&quot;&quot;,&quot;parse-names&quot;:false,&quot;suffix&quot;:&quot;&quot;},{&quot;dropping-particle&quot;:&quot;&quot;,&quot;family&quot;:&quot;Tang&quot;,&quot;given&quot;:&quot;Yu-ting&quot;,&quot;non-dropping-particle&quot;:&quot;&quot;,&quot;parse-names&quot;:false,&quot;suffix&quot;:&quot;&quot;},{&quot;dropping-particle&quot;:&quot;&quot;,&quot;family&quot;:&quot;Long&quot;,&quot;given&quot;:&quot;Gavin&quot;,&quot;non-dropping-particle&quot;:&quot;&quot;,&quot;parse-names&quot;:false,&quot;suffix&quot;:&quot;&quot;},{&quot;dropping-particle&quot;:&quot;&quot;,&quot;family&quot;:&quot;Higgitt&quot;,&quot;given&quot;:&quot;David&quot;,&quot;non-dropping-particle&quot;:&quot;&quot;,&quot;parse-names&quot;:false,&quot;suffix&quot;:&quot;&quot;},{&quot;dropping-particle&quot;:&quot;&quot;,&quot;family&quot;:&quot;He&quot;,&quot;given&quot;:&quot;Jun&quot;,&quot;non-dropping-particle&quot;:&quot;&quot;,&quot;parse-names&quot;:false,&quot;suffix&quot;:&quot;&quot;},{&quot;dropping-particle&quot;:&quot;&quot;,&quot;family&quot;:&quot;Robinson&quot;,&quot;given&quot;:&quot;Darren&quot;,&quot;non-dropping-particle&quot;:&quot;&quot;,&quot;parse-names&quot;:false,&quot;suffix&quot;:&quot;&quot;}],&quot;container-title&quot;:&quot;Waste Management&quot;,&quot;id&quot;:&quot;0101fd40-aa08-5839-b69e-67195bce5a6c&quot;,&quot;issued&quot;:{&quot;date-parts&quot;:[[&quot;2020&quot;]]},&quot;page&quot;:&quot;452-463&quot;,&quot;publisher&quot;:&quot;Elsevier Ltd&quot;,&quot;title&quot;:&quot;Future improvements on performance of an EU landfill directive driven municipal solid waste management for a city in England&quot;,&quot;type&quot;:&quot;article-journal&quot;,&quot;volume&quot;:&quot;102&quot;},&quot;uris&quot;:[&quot;http://www.mendeley.com/documents/?uuid=f79148c7-4349-4303-b8b4-1288fb483d52&quot;],&quot;isTemporary&quot;:false,&quot;legacyDesktopId&quot;:&quot;f79148c7-4349-4303-b8b4-1288fb483d52&quot;}],&quot;properties&quot;:{&quot;noteIndex&quot;:0},&quot;isEdited&quot;:false,&quot;manualOverride&quot;:{&quot;citeprocText&quot;:&quot;[2]&quot;,&quot;isManuallyOverridden&quot;:false,&quot;manualOverrideText&quot;:&quot;&quot;},&quot;citationTag&quot;:&quot;MENDELEY_CITATION_v3_eyJjaXRhdGlvbklEIjoiTUVOREVMRVlfQ0lUQVRJT05fMWY0N2JhMzYtNjlhMi00NDVhLTgxZDQtMDEwZjVkODhlNDUyIiwiY2l0YXRpb25JdGVtcyI6W3siaWQiOiIwMTAxZmQ0MC1hYTA4LTU4MzktYjY5ZS02NzE5NWJjZTVhNmMiLCJpdGVtRGF0YSI6eyJET0kiOiIxMC4xMDE2L2oud2FzbWFuLjIwMTkuMTEuMDA5IiwiSVNTTiI6IjA5NTYtMDUzWCIsImF1dGhvciI6W3siZHJvcHBpbmctcGFydGljbGUiOiIiLCJmYW1pbHkiOiJXYW5nIiwiZ2l2ZW4iOiJEYW4iLCJub24tZHJvcHBpbmctcGFydGljbGUiOiIiLCJwYXJzZS1uYW1lcyI6ZmFsc2UsInN1ZmZpeCI6IiJ9LHsiZHJvcHBpbmctcGFydGljbGUiOiIiLCJmYW1pbHkiOiJUYW5nIiwiZ2l2ZW4iOiJZdS10aW5nIiwibm9uLWRyb3BwaW5nLXBhcnRpY2xlIjoiIiwicGFyc2UtbmFtZXMiOmZhbHNlLCJzdWZmaXgiOiIifSx7ImRyb3BwaW5nLXBhcnRpY2xlIjoiIiwiZmFtaWx5IjoiTG9uZyIsImdpdmVuIjoiR2F2aW4iLCJub24tZHJvcHBpbmctcGFydGljbGUiOiIiLCJwYXJzZS1uYW1lcyI6ZmFsc2UsInN1ZmZpeCI6IiJ9LHsiZHJvcHBpbmctcGFydGljbGUiOiIiLCJmYW1pbHkiOiJIaWdnaXR0IiwiZ2l2ZW4iOiJEYXZpZCIsIm5vbi1kcm9wcGluZy1wYXJ0aWNsZSI6IiIsInBhcnNlLW5hbWVzIjpmYWxzZSwic3VmZml4IjoiIn0seyJkcm9wcGluZy1wYXJ0aWNsZSI6IiIsImZhbWlseSI6IkhlIiwiZ2l2ZW4iOiJKdW4iLCJub24tZHJvcHBpbmctcGFydGljbGUiOiIiLCJwYXJzZS1uYW1lcyI6ZmFsc2UsInN1ZmZpeCI6IiJ9LHsiZHJvcHBpbmctcGFydGljbGUiOiIiLCJmYW1pbHkiOiJSb2JpbnNvbiIsImdpdmVuIjoiRGFycmVuIiwibm9uLWRyb3BwaW5nLXBhcnRpY2xlIjoiIiwicGFyc2UtbmFtZXMiOmZhbHNlLCJzdWZmaXgiOiIifV0sImNvbnRhaW5lci10aXRsZSI6Ildhc3RlIE1hbmFnZW1lbnQiLCJpZCI6IjAxMDFmZDQwLWFhMDgtNTgzOS1iNjllLTY3MTk1YmNlNWE2YyIsImlzc3VlZCI6eyJkYXRlLXBhcnRzIjpbWyIyMDIwIl1dfSwicGFnZSI6IjQ1Mi00NjMiLCJwdWJsaXNoZXIiOiJFbHNldmllciBMdGQiLCJ0aXRsZSI6IkZ1dHVyZSBpbXByb3ZlbWVudHMgb24gcGVyZm9ybWFuY2Ugb2YgYW4gRVUgbGFuZGZpbGwgZGlyZWN0aXZlIGRyaXZlbiBtdW5pY2lwYWwgc29saWQgd2FzdGUgbWFuYWdlbWVudCBmb3IgYSBjaXR5IGluIEVuZ2xhbmQiLCJ0eXBlIjoiYXJ0aWNsZS1qb3VybmFsIiwidm9sdW1lIjoiMTAyIn0sInVyaXMiOlsiaHR0cDovL3d3dy5tZW5kZWxleS5jb20vZG9jdW1lbnRzLz91dWlkPWY3OTE0OGM3LTQzNDktNDMwMy1iOGI0LTEyODhmYjQ4M2Q1MiJdLCJpc1RlbXBvcmFyeSI6ZmFsc2UsImxlZ2FjeURlc2t0b3BJZCI6ImY3OTE0OGM3LTQzNDktNDMwMy1iOGI0LTEyODhmYjQ4M2Q1MiJ9XSwicHJvcGVydGllcyI6eyJub3RlSW5kZXgiOjB9LCJpc0VkaXRlZCI6ZmFsc2UsIm1hbnVhbE92ZXJyaWRlIjp7ImNpdGVwcm9jVGV4dCI6IlsyXSIsImlzTWFudWFsbHlPdmVycmlkZGVuIjpmYWxzZSwibWFudWFsT3ZlcnJpZGVUZXh0IjoiIn19&quot;},{&quot;citationID&quot;:&quot;MENDELEY_CITATION_c1992029-de8e-453b-acbc-b474069177dd&quot;,&quot;citationItems&quot;:[{&quot;id&quot;:&quot;f20ce4b8-3ab2-53b9-ab8c-cba675c422a3&quot;,&quot;itemData&quot;:{&quot;DOI&quot;:&quot;10.1016/j.egypro.2018.07.004&quot;,&quot;ISSN&quot;:&quot;1876-6102&quot;,&quot;author&quot;:[{&quot;dropping-particle&quot;:&quot;&quot;,&quot;family&quot;:&quot;Glikson&quot;,&quot;given&quot;:&quot;Andrew&quot;,&quot;non-dropping-particle&quot;:&quot;&quot;,&quot;parse-names&quot;:false,&quot;suffix&quot;:&quot;&quot;}],&quot;container-title&quot;:&quot;Energy Procedia&quot;,&quot;id&quot;:&quot;f20ce4b8-3ab2-53b9-ab8c-cba675c422a3&quot;,&quot;issued&quot;:{&quot;date-parts&quot;:[[&quot;2018&quot;]]},&quot;page&quot;:&quot;23-29&quot;,&quot;publisher&quot;:&quot;Elsevier B.V.&quot;,&quot;title&quot;:&quot;International Carbon Conference 2018, ICC 2018, 10–14 September 2018, Reykjavik, Iceland: The methane time bomb&quot;,&quot;type&quot;:&quot;article-journal&quot;,&quot;volume&quot;:&quot;146&quot;},&quot;uris&quot;:[&quot;http://www.mendeley.com/documents/?uuid=5b9b7502-041d-42e9-8b13-4d0a7e54fc66&quot;],&quot;isTemporary&quot;:false,&quot;legacyDesktopId&quot;:&quot;5b9b7502-041d-42e9-8b13-4d0a7e54fc66&quot;}],&quot;properties&quot;:{&quot;noteIndex&quot;:0},&quot;isEdited&quot;:false,&quot;manualOverride&quot;:{&quot;citeprocText&quot;:&quot;[3]&quot;,&quot;isManuallyOverridden&quot;:false,&quot;manualOverrideText&quot;:&quot;&quot;},&quot;citationTag&quot;:&quot;MENDELEY_CITATION_v3_eyJjaXRhdGlvbklEIjoiTUVOREVMRVlfQ0lUQVRJT05fYzE5OTIwMjktZGU4ZS00NTNiLWFjYmMtYjQ3NDA2OTE3N2RkIiwiY2l0YXRpb25JdGVtcyI6W3siaWQiOiJmMjBjZTRiOC0zYWIyLTUzYjktYWI4Yy1jYmE2NzVjNDIyYTMiLCJpdGVtRGF0YSI6eyJET0kiOiIxMC4xMDE2L2ouZWd5cHJvLjIwMTguMDcuMDA0IiwiSVNTTiI6IjE4NzYtNjEwMiIsImF1dGhvciI6W3siZHJvcHBpbmctcGFydGljbGUiOiIiLCJmYW1pbHkiOiJHbGlrc29uIiwiZ2l2ZW4iOiJBbmRyZXciLCJub24tZHJvcHBpbmctcGFydGljbGUiOiIiLCJwYXJzZS1uYW1lcyI6ZmFsc2UsInN1ZmZpeCI6IiJ9XSwiY29udGFpbmVyLXRpdGxlIjoiRW5lcmd5IFByb2NlZGlhIiwiaWQiOiJmMjBjZTRiOC0zYWIyLTUzYjktYWI4Yy1jYmE2NzVjNDIyYTMiLCJpc3N1ZWQiOnsiZGF0ZS1wYXJ0cyI6W1siMjAxOCJdXX0sInBhZ2UiOiIyMy0yOSIsInB1Ymxpc2hlciI6IkVsc2V2aWVyIEIuVi4iLCJ0aXRsZSI6IkludGVybmF0aW9uYWwgQ2FyYm9uIENvbmZlcmVuY2UgMjAxOCwgSUNDIDIwMTgsIDEw4oCTMTQgU2VwdGVtYmVyIDIwMTgsIFJleWtqYXZpaywgSWNlbGFuZDogVGhlIG1ldGhhbmUgdGltZSBib21iIiwidHlwZSI6ImFydGljbGUtam91cm5hbCIsInZvbHVtZSI6IjE0NiJ9LCJ1cmlzIjpbImh0dHA6Ly93d3cubWVuZGVsZXkuY29tL2RvY3VtZW50cy8/dXVpZD01YjliNzUwMi0wNDFkLTQyZTktOGIxMy00ZDBhN2U1NGZjNjYiXSwiaXNUZW1wb3JhcnkiOmZhbHNlLCJsZWdhY3lEZXNrdG9wSWQiOiI1YjliNzUwMi0wNDFkLTQyZTktOGIxMy00ZDBhN2U1NGZjNjYifV0sInByb3BlcnRpZXMiOnsibm90ZUluZGV4IjowfSwiaXNFZGl0ZWQiOmZhbHNlLCJtYW51YWxPdmVycmlkZSI6eyJjaXRlcHJvY1RleHQiOiJbM10iLCJpc01hbnVhbGx5T3ZlcnJpZGRlbiI6ZmFsc2UsIm1hbnVhbE92ZXJyaWRlVGV4dCI6IiJ9fQ==&quot;},{&quot;citationID&quot;:&quot;MENDELEY_CITATION_983fda54-f4d6-457b-9cbe-f3999d5705af&quot;,&quot;citationItems&quot;:[{&quot;id&quot;:&quot;5634f963-dee4-5788-bcee-6c77201a3737&quot;,&quot;itemData&quot;:{&quot;DOI&quot;:&quot;10.1596/978-1-4648-1329-0&quot;,&quot;ISBN&quot;:&quot;9781464813290&quot;,&quot;author&quot;:[{&quot;dropping-particle&quot;:&quot;&quot;,&quot;family&quot;:&quot;Kaza&quot;,&quot;given&quot;:&quot;Silpa&quot;,&quot;non-dropping-particle&quot;:&quot;&quot;,&quot;parse-names&quot;:false,&quot;suffix&quot;:&quot;&quot;},{&quot;dropping-particle&quot;:&quot;&quot;,&quot;family&quot;:&quot;Yao&quot;,&quot;given&quot;:&quot;Lisa&quot;,&quot;non-dropping-particle&quot;:&quot;&quot;,&quot;parse-names&quot;:false,&quot;suffix&quot;:&quot;&quot;},{&quot;dropping-particle&quot;:&quot;&quot;,&quot;family&quot;:&quot;Bhada-Tata&quot;,&quot;given&quot;:&quot;Perinaz&quot;,&quot;non-dropping-particle&quot;:&quot;&quot;,&quot;parse-names&quot;:false,&quot;suffix&quot;:&quot;&quot;},{&quot;dropping-particle&quot;:&quot;&quot;,&quot;family&quot;:&quot;Woerden&quot;,&quot;given&quot;:&quot;Frank&quot;,&quot;non-dropping-particle&quot;:&quot;Van&quot;,&quot;parse-names&quot;:false,&quot;suffix&quot;:&quot;&quot;}],&quot;container-title&quot;:&quot;Urban development series&quot;,&quot;id&quot;:&quot;5634f963-dee4-5788-bcee-6c77201a3737&quot;,&quot;issued&quot;:{&quot;date-parts&quot;:[[&quot;2018&quot;]]},&quot;publisher-place&quot;:&quot;Washington, DC: World Bank&quot;,&quot;title&quot;:&quot;What a waste 2.0. A Global Snapshot of Solid Waste Management to 2050&quot;,&quot;type&quot;:&quot;report&quot;},&quot;uris&quot;:[&quot;http://www.mendeley.com/documents/?uuid=a6373f5c-0759-4c60-88c1-0e0cc690cd49&quot;],&quot;isTemporary&quot;:false,&quot;legacyDesktopId&quot;:&quot;a6373f5c-0759-4c60-88c1-0e0cc690cd49&quot;}],&quot;properties&quot;:{&quot;noteIndex&quot;:0},&quot;isEdited&quot;:false,&quot;manualOverride&quot;:{&quot;citeprocText&quot;:&quot;[1]&quot;,&quot;isManuallyOverridden&quot;:false,&quot;manualOverrideText&quot;:&quot;&quot;},&quot;citationTag&quot;:&quot;MENDELEY_CITATION_v3_eyJjaXRhdGlvbklEIjoiTUVOREVMRVlfQ0lUQVRJT05fOTgzZmRhNTQtZjRkNi00NTdiLTljYmUtZjM5OTlkNTcwNWFmIiwiY2l0YXRpb25JdGVtcyI6W3siaWQiOiI1NjM0Zjk2My1kZWU0LTU3ODgtYmNlZS02Yzc3MjAxYTM3MzciLCJpdGVtRGF0YSI6eyJET0kiOiIxMC4xNTk2Lzk3OC0xLTQ2NDgtMTMyOS0wIiwiSVNCTiI6Ijk3ODE0NjQ4MTMyOTAiLCJhdXRob3IiOlt7ImRyb3BwaW5nLXBhcnRpY2xlIjoiIiwiZmFtaWx5IjoiS2F6YSIsImdpdmVuIjoiU2lscGEiLCJub24tZHJvcHBpbmctcGFydGljbGUiOiIiLCJwYXJzZS1uYW1lcyI6ZmFsc2UsInN1ZmZpeCI6IiJ9LHsiZHJvcHBpbmctcGFydGljbGUiOiIiLCJmYW1pbHkiOiJZYW8iLCJnaXZlbiI6Ikxpc2EiLCJub24tZHJvcHBpbmctcGFydGljbGUiOiIiLCJwYXJzZS1uYW1lcyI6ZmFsc2UsInN1ZmZpeCI6IiJ9LHsiZHJvcHBpbmctcGFydGljbGUiOiIiLCJmYW1pbHkiOiJCaGFkYS1UYXRhIiwiZ2l2ZW4iOiJQZXJpbmF6Iiwibm9uLWRyb3BwaW5nLXBhcnRpY2xlIjoiIiwicGFyc2UtbmFtZXMiOmZhbHNlLCJzdWZmaXgiOiIifSx7ImRyb3BwaW5nLXBhcnRpY2xlIjoiIiwiZmFtaWx5IjoiV29lcmRlbiIsImdpdmVuIjoiRnJhbmsiLCJub24tZHJvcHBpbmctcGFydGljbGUiOiJWYW4iLCJwYXJzZS1uYW1lcyI6ZmFsc2UsInN1ZmZpeCI6IiJ9XSwiY29udGFpbmVyLXRpdGxlIjoiVXJiYW4gZGV2ZWxvcG1lbnQgc2VyaWVzIiwiaWQiOiI1NjM0Zjk2My1kZWU0LTU3ODgtYmNlZS02Yzc3MjAxYTM3MzciLCJpc3N1ZWQiOnsiZGF0ZS1wYXJ0cyI6W1siMjAxOCJdXX0sInB1Ymxpc2hlci1wbGFjZSI6Ildhc2hpbmd0b24sIERDOiBXb3JsZCBCYW5rIiwidGl0bGUiOiJXaGF0IGEgd2FzdGUgMi4wLiBBIEdsb2JhbCBTbmFwc2hvdCBvZiBTb2xpZCBXYXN0ZSBNYW5hZ2VtZW50IHRvIDIwNTAiLCJ0eXBlIjoicmVwb3J0In0sInVyaXMiOlsiaHR0cDovL3d3dy5tZW5kZWxleS5jb20vZG9jdW1lbnRzLz91dWlkPWE2MzczZjVjLTA3NTktNGM2MC04OGMxLTBlMGNjNjkwY2Q0OSJdLCJpc1RlbXBvcmFyeSI6ZmFsc2UsImxlZ2FjeURlc2t0b3BJZCI6ImE2MzczZjVjLTA3NTktNGM2MC04OGMxLTBlMGNjNjkwY2Q0OSJ9XSwicHJvcGVydGllcyI6eyJub3RlSW5kZXgiOjB9LCJpc0VkaXRlZCI6ZmFsc2UsIm1hbnVhbE92ZXJyaWRlIjp7ImNpdGVwcm9jVGV4dCI6IlsxXSIsImlzTWFudWFsbHlPdmVycmlkZGVuIjpmYWxzZSwibWFudWFsT3ZlcnJpZGVUZXh0IjoiIn19&quot;},{&quot;citationID&quot;:&quot;MENDELEY_CITATION_cfded2f9-b11c-4544-97d3-d3a7a24aa5e6&quot;,&quot;citationItems&quot;:[{&quot;id&quot;:&quot;2660a87c-7584-5de0-b3b9-a645651f7161&quot;,&quot;itemData&quot;:{&quot;DOI&quot;:&quot;10.1016/j.psep.2018.10.026&quot;,&quot;ISSN&quot;:&quot;0957-5820&quot;,&quot;author&quot;:[{&quot;dropping-particle&quot;:&quot;&quot;,&quot;family&quot;:&quot;Nair&quot;,&quot;given&quot;:&quot;Abhilash T&quot;,&quot;non-dropping-particle&quot;:&quot;&quot;,&quot;parse-names&quot;:false,&quot;suffix&quot;:&quot;&quot;},{&quot;dropping-particle&quot;:&quot;&quot;,&quot;family&quot;:&quot;Senthilnathan&quot;,&quot;given&quot;:&quot;Jaganathan&quot;,&quot;non-dropping-particle&quot;:&quot;&quot;,&quot;parse-names&quot;:false,&quot;suffix&quot;:&quot;&quot;},{&quot;dropping-particle&quot;:&quot;&quot;,&quot;family&quot;:&quot;Nagendra&quot;,&quot;given&quot;:&quot;S M Shiva&quot;,&quot;non-dropping-particle&quot;:&quot;&quot;,&quot;parse-names&quot;:false,&quot;suffix&quot;:&quot;&quot;}],&quot;container-title&quot;:&quot;Process Safety and Environmental Protection&quot;,&quot;id&quot;:&quot;2660a87c-7584-5de0-b3b9-a645651f7161&quot;,&quot;issued&quot;:{&quot;date-parts&quot;:[[&quot;2018&quot;]]},&quot;publisher&quot;:&quot;Institution of Chemical Engineers&quot;,&quot;title&quot;:&quot;Emerging perspectives on VOC emission from landfill sites: Impact on tropospheric chemistry and local air quality&quot;,&quot;type&quot;:&quot;article-journal&quot;},&quot;uris&quot;:[&quot;http://www.mendeley.com/documents/?uuid=7c5c19e9-cbae-4521-b94b-0510f9f45042&quot;],&quot;isTemporary&quot;:false,&quot;legacyDesktopId&quot;:&quot;7c5c19e9-cbae-4521-b94b-0510f9f45042&quot;}],&quot;properties&quot;:{&quot;noteIndex&quot;:0},&quot;isEdited&quot;:false,&quot;manualOverride&quot;:{&quot;citeprocText&quot;:&quot;[4]&quot;,&quot;isManuallyOverridden&quot;:false,&quot;manualOverrideText&quot;:&quot;&quot;},&quot;citationTag&quot;:&quot;MENDELEY_CITATION_v3_eyJjaXRhdGlvbklEIjoiTUVOREVMRVlfQ0lUQVRJT05fY2ZkZWQyZjktYjExYy00NTQ0LTk3ZDMtZDNhN2EyNGFhNWU2IiwiY2l0YXRpb25JdGVtcyI6W3siaWQiOiIyNjYwYTg3Yy03NTg0LTVkZTAtYjNiOS1hNjQ1NjUxZjcxNjEiLCJpdGVtRGF0YSI6eyJET0kiOiIxMC4xMDE2L2oucHNlcC4yMDE4LjEwLjAyNiIsIklTU04iOiIwOTU3LTU4MjAiLCJhdXRob3IiOlt7ImRyb3BwaW5nLXBhcnRpY2xlIjoiIiwiZmFtaWx5IjoiTmFpciIsImdpdmVuIjoiQWJoaWxhc2ggVCIsIm5vbi1kcm9wcGluZy1wYXJ0aWNsZSI6IiIsInBhcnNlLW5hbWVzIjpmYWxzZSwic3VmZml4IjoiIn0seyJkcm9wcGluZy1wYXJ0aWNsZSI6IiIsImZhbWlseSI6IlNlbnRoaWxuYXRoYW4iLCJnaXZlbiI6IkphZ2FuYXRoYW4iLCJub24tZHJvcHBpbmctcGFydGljbGUiOiIiLCJwYXJzZS1uYW1lcyI6ZmFsc2UsInN1ZmZpeCI6IiJ9LHsiZHJvcHBpbmctcGFydGljbGUiOiIiLCJmYW1pbHkiOiJOYWdlbmRyYSIsImdpdmVuIjoiUyBNIFNoaXZhIiwibm9uLWRyb3BwaW5nLXBhcnRpY2xlIjoiIiwicGFyc2UtbmFtZXMiOmZhbHNlLCJzdWZmaXgiOiIifV0sImNvbnRhaW5lci10aXRsZSI6IlByb2Nlc3MgU2FmZXR5IGFuZCBFbnZpcm9ubWVudGFsIFByb3RlY3Rpb24iLCJpZCI6IjI2NjBhODdjLTc1ODQtNWRlMC1iM2I5LWE2NDU2NTFmNzE2MSIsImlzc3VlZCI6eyJkYXRlLXBhcnRzIjpbWyIyMDE4Il1dfSwicHVibGlzaGVyIjoiSW5zdGl0dXRpb24gb2YgQ2hlbWljYWwgRW5naW5lZXJzIiwidGl0bGUiOiJFbWVyZ2luZyBwZXJzcGVjdGl2ZXMgb24gVk9DIGVtaXNzaW9uIGZyb20gbGFuZGZpbGwgc2l0ZXM6IEltcGFjdCBvbiB0cm9wb3NwaGVyaWMgY2hlbWlzdHJ5IGFuZCBsb2NhbCBhaXIgcXVhbGl0eSIsInR5cGUiOiJhcnRpY2xlLWpvdXJuYWwifSwidXJpcyI6WyJodHRwOi8vd3d3Lm1lbmRlbGV5LmNvbS9kb2N1bWVudHMvP3V1aWQ9N2M1YzE5ZTktY2JhZS00NTIxLWI5NGItMDUxMGY5ZjQ1MDQyIl0sImlzVGVtcG9yYXJ5IjpmYWxzZSwibGVnYWN5RGVza3RvcElkIjoiN2M1YzE5ZTktY2JhZS00NTIxLWI5NGItMDUxMGY5ZjQ1MDQyIn1dLCJwcm9wZXJ0aWVzIjp7Im5vdGVJbmRleCI6MH0sImlzRWRpdGVkIjpmYWxzZSwibWFudWFsT3ZlcnJpZGUiOnsiY2l0ZXByb2NUZXh0IjoiWzRdIiwiaXNNYW51YWxseU92ZXJyaWRkZW4iOmZhbHNlLCJtYW51YWxPdmVycmlkZVRleHQiOiIifX0=&quot;},{&quot;citationID&quot;:&quot;MENDELEY_CITATION_3494c244-35e1-40f8-a2d2-05407eb0bb9e&quot;,&quot;citationItems&quot;:[{&quot;id&quot;:&quot;d3837364-cc57-514a-b472-82d9bee11d3e&quot;,&quot;itemData&quot;:{&quot;DOI&quot;:&quot;10.1016/j.chemosphere.2018.03.068&quot;,&quot;ISSN&quot;:&quot;0045-6535&quot;,&quot;author&quot;:[{&quot;dropping-particle&quot;:&quot;&quot;,&quot;family&quot;:&quot;Wu&quot;,&quot;given&quot;:&quot;Chuandong&quot;,&quot;non-dropping-particle&quot;:&quot;&quot;,&quot;parse-names&quot;:false,&quot;suffix&quot;:&quot;&quot;},{&quot;dropping-particle&quot;:&quot;&quot;,&quot;family&quot;:&quot;Liu&quot;,&quot;given&quot;:&quot;Jiemin&quot;,&quot;non-dropping-particle&quot;:&quot;&quot;,&quot;parse-names&quot;:false,&quot;suffix&quot;:&quot;&quot;},{&quot;dropping-particle&quot;:&quot;&quot;,&quot;family&quot;:&quot;Liu&quot;,&quot;given&quot;:&quot;Shihua&quot;,&quot;non-dropping-particle&quot;:&quot;&quot;,&quot;parse-names&quot;:false,&quot;suffix&quot;:&quot;&quot;},{&quot;dropping-particle&quot;:&quot;&quot;,&quot;family&quot;:&quot;Li&quot;,&quot;given&quot;:&quot;Wenhui&quot;,&quot;non-dropping-particle&quot;:&quot;&quot;,&quot;parse-names&quot;:false,&quot;suffix&quot;:&quot;&quot;},{&quot;dropping-particle&quot;:&quot;&quot;,&quot;family&quot;:&quot;Yan&quot;,&quot;given&quot;:&quot;Luchun&quot;,&quot;non-dropping-particle&quot;:&quot;&quot;,&quot;parse-names&quot;:false,&quot;suffix&quot;:&quot;&quot;},{&quot;dropping-particle&quot;:&quot;&quot;,&quot;family&quot;:&quot;Shu&quot;,&quot;given&quot;:&quot;Mushui&quot;,&quot;non-dropping-particle&quot;:&quot;&quot;,&quot;parse-names&quot;:false,&quot;suffix&quot;:&quot;&quot;}],&quot;container-title&quot;:&quot;Chemosphere&quot;,&quot;id&quot;:&quot;d3837364-cc57-514a-b472-82d9bee11d3e&quot;,&quot;issued&quot;:{&quot;date-parts&quot;:[[&quot;2018&quot;]]},&quot;page&quot;:&quot;1-8&quot;,&quot;publisher&quot;:&quot;Elsevier Ltd&quot;,&quot;title&quot;:&quot;Chemosphere Assessment of the health risks and odor concentration of volatile compounds from a municipal solid waste land fi ll in China&quot;,&quot;type&quot;:&quot;article-journal&quot;,&quot;volume&quot;:&quot;202&quot;},&quot;uris&quot;:[&quot;http://www.mendeley.com/documents/?uuid=0046442e-0221-4b57-9b5e-ba6f51d3c860&quot;],&quot;isTemporary&quot;:false,&quot;legacyDesktopId&quot;:&quot;0046442e-0221-4b57-9b5e-ba6f51d3c860&quot;}],&quot;properties&quot;:{&quot;noteIndex&quot;:0},&quot;isEdited&quot;:false,&quot;manualOverride&quot;:{&quot;citeprocText&quot;:&quot;[5]&quot;,&quot;isManuallyOverridden&quot;:false,&quot;manualOverrideText&quot;:&quot;&quot;},&quot;citationTag&quot;:&quot;MENDELEY_CITATION_v3_eyJjaXRhdGlvbklEIjoiTUVOREVMRVlfQ0lUQVRJT05fMzQ5NGMyNDQtMzVlMS00MGY4LWEyZDItMDU0MDdlYjBiYjllIiwiY2l0YXRpb25JdGVtcyI6W3siaWQiOiJkMzgzNzM2NC1jYzU3LTUxNGEtYjQ3Mi04MmQ5YmVlMTFkM2UiLCJpdGVtRGF0YSI6eyJET0kiOiIxMC4xMDE2L2ouY2hlbW9zcGhlcmUuMjAxOC4wMy4wNjgiLCJJU1NOIjoiMDA0NS02NTM1IiwiYXV0aG9yIjpbeyJkcm9wcGluZy1wYXJ0aWNsZSI6IiIsImZhbWlseSI6Ild1IiwiZ2l2ZW4iOiJDaHVhbmRvbmciLCJub24tZHJvcHBpbmctcGFydGljbGUiOiIiLCJwYXJzZS1uYW1lcyI6ZmFsc2UsInN1ZmZpeCI6IiJ9LHsiZHJvcHBpbmctcGFydGljbGUiOiIiLCJmYW1pbHkiOiJMaXUiLCJnaXZlbiI6IkppZW1pbiIsIm5vbi1kcm9wcGluZy1wYXJ0aWNsZSI6IiIsInBhcnNlLW5hbWVzIjpmYWxzZSwic3VmZml4IjoiIn0seyJkcm9wcGluZy1wYXJ0aWNsZSI6IiIsImZhbWlseSI6IkxpdSIsImdpdmVuIjoiU2hpaHVhIiwibm9uLWRyb3BwaW5nLXBhcnRpY2xlIjoiIiwicGFyc2UtbmFtZXMiOmZhbHNlLCJzdWZmaXgiOiIifSx7ImRyb3BwaW5nLXBhcnRpY2xlIjoiIiwiZmFtaWx5IjoiTGkiLCJnaXZlbiI6Ildlbmh1aSIsIm5vbi1kcm9wcGluZy1wYXJ0aWNsZSI6IiIsInBhcnNlLW5hbWVzIjpmYWxzZSwic3VmZml4IjoiIn0seyJkcm9wcGluZy1wYXJ0aWNsZSI6IiIsImZhbWlseSI6IllhbiIsImdpdmVuIjoiTHVjaHVuIiwibm9uLWRyb3BwaW5nLXBhcnRpY2xlIjoiIiwicGFyc2UtbmFtZXMiOmZhbHNlLCJzdWZmaXgiOiIifSx7ImRyb3BwaW5nLXBhcnRpY2xlIjoiIiwiZmFtaWx5IjoiU2h1IiwiZ2l2ZW4iOiJNdXNodWkiLCJub24tZHJvcHBpbmctcGFydGljbGUiOiIiLCJwYXJzZS1uYW1lcyI6ZmFsc2UsInN1ZmZpeCI6IiJ9XSwiY29udGFpbmVyLXRpdGxlIjoiQ2hlbW9zcGhlcmUiLCJpZCI6ImQzODM3MzY0LWNjNTctNTE0YS1iNDcyLTgyZDliZWUxMWQzZSIsImlzc3VlZCI6eyJkYXRlLXBhcnRzIjpbWyIyMDE4Il1dfSwicGFnZSI6IjEtOCIsInB1Ymxpc2hlciI6IkVsc2V2aWVyIEx0ZCIsInRpdGxlIjoiQ2hlbW9zcGhlcmUgQXNzZXNzbWVudCBvZiB0aGUgaGVhbHRoIHJpc2tzIGFuZCBvZG9yIGNvbmNlbnRyYXRpb24gb2Ygdm9sYXRpbGUgY29tcG91bmRzIGZyb20gYSBtdW5pY2lwYWwgc29saWQgd2FzdGUgbGFuZCBmaSBsbCBpbiBDaGluYSIsInR5cGUiOiJhcnRpY2xlLWpvdXJuYWwiLCJ2b2x1bWUiOiIyMDIifSwidXJpcyI6WyJodHRwOi8vd3d3Lm1lbmRlbGV5LmNvbS9kb2N1bWVudHMvP3V1aWQ9MDA0NjQ0MmUtMDIyMS00YjU3LTliNWUtYmE2ZjUxZDNjODYwIl0sImlzVGVtcG9yYXJ5IjpmYWxzZSwibGVnYWN5RGVza3RvcElkIjoiMDA0NjQ0MmUtMDIyMS00YjU3LTliNWUtYmE2ZjUxZDNjODYwIn1dLCJwcm9wZXJ0aWVzIjp7Im5vdGVJbmRleCI6MH0sImlzRWRpdGVkIjpmYWxzZSwibWFudWFsT3ZlcnJpZGUiOnsiY2l0ZXByb2NUZXh0IjoiWzVdIiwiaXNNYW51YWxseU92ZXJyaWRkZW4iOmZhbHNlLCJtYW51YWxPdmVycmlkZVRleHQiOiIifX0=&quot;},{&quot;citationID&quot;:&quot;MENDELEY_CITATION_df75d3ed-1142-4865-862c-f4284e30be3f&quot;,&quot;citationItems&quot;:[{&quot;id&quot;:&quot;76ce241e-5b1e-5bdc-ae58-b6ff1eff6746&quot;,&quot;itemData&quot;:{&quot;DOI&quot;:&quot;https://doi.org/10.1016/j.jhazmat.2022.128220&quot;,&quot;ISSN&quot;:&quot;0304-3894&quot;,&quot;abstract&quot;:&quot;Emissions from the incineration of solid waste are a global public health concern, but little attention has been paid to previously unrecognized chemical compounds that are generated by waste incineration and released into the atmosphere. We conducted nontarget analysis of organic chemicals formed during waste incineration by Fourier-transform ion cyclotron resonance mass spectrometry and gas chromatography-quadrupole time-of-flight mass spectrometry. Using toxicity data in the ToxCast library and predicted toxicity data for traditional priority polycyclic aromatic hydrocarbons and 2,3,7,8-tetrachlorodibenzo-p-dioxin, we prioritized 13 compounds including hexachloro-1,3-butadiene, 9 of which are reported here for the first time as constituents of emissions from the incineration of solid waste and hexachloro-1,3-butadiene was included in the Stockholm Convention in 2017. The predicted activity of these pollutants to androgen receptors and to the aryl hydrocarbon receptor were comparable to, or higher than, the 2,3,7,8-tetrachlorodibenzo-p-dioxin and benzo[a]pyrene. In addition, some alkylated polycyclic aromatic hydrocarbons and heteroatom polycyclic aromatic hydrocarbons were also identified in solid waste incineration processes, peak areas of which were 1–2 orders of magnitude higher than dioxins and 1–3 orders of magnitude lower than their parent polycyclic aromatic hydrocarbons. Our study can provide information for better recognizing and regulating the emissions of organic pollutants formed by the incineration of solid waste.&quot;,&quot;author&quot;:[{&quot;dropping-particle&quot;:&quot;&quot;,&quot;family&quot;:&quot;Li&quot;,&quot;given&quot;:&quot;Cui&quot;,&quot;non-dropping-particle&quot;:&quot;&quot;,&quot;parse-names&quot;:false,&quot;suffix&quot;:&quot;&quot;},{&quot;dropping-particle&quot;:&quot;&quot;,&quot;family&quot;:&quot;Yang&quot;,&quot;given&quot;:&quot;Lili&quot;,&quot;non-dropping-particle&quot;:&quot;&quot;,&quot;parse-names&quot;:false,&quot;suffix&quot;:&quot;&quot;},{&quot;dropping-particle&quot;:&quot;&quot;,&quot;family&quot;:&quot;Wu&quot;,&quot;given&quot;:&quot;Jiajia&quot;,&quot;non-dropping-particle&quot;:&quot;&quot;,&quot;parse-names&quot;:false,&quot;suffix&quot;:&quot;&quot;},{&quot;dropping-particle&quot;:&quot;&quot;,&quot;family&quot;:&quot;Yang&quot;,&quot;given&quot;:&quot;Yujue&quot;,&quot;non-dropping-particle&quot;:&quot;&quot;,&quot;parse-names&quot;:false,&quot;suffix&quot;:&quot;&quot;},{&quot;dropping-particle&quot;:&quot;&quot;,&quot;family&quot;:&quot;Li&quot;,&quot;given&quot;:&quot;Yingming&quot;,&quot;non-dropping-particle&quot;:&quot;&quot;,&quot;parse-names&quot;:false,&quot;suffix&quot;:&quot;&quot;},{&quot;dropping-particle&quot;:&quot;&quot;,&quot;family&quot;:&quot;Zhang&quot;,&quot;given&quot;:&quot;Qinghua&quot;,&quot;non-dropping-particle&quot;:&quot;&quot;,&quot;parse-names&quot;:false,&quot;suffix&quot;:&quot;&quot;},{&quot;dropping-particle&quot;:&quot;&quot;,&quot;family&quot;:&quot;Sun&quot;,&quot;given&quot;:&quot;Yuxiang&quot;,&quot;non-dropping-particle&quot;:&quot;&quot;,&quot;parse-names&quot;:false,&quot;suffix&quot;:&quot;&quot;},{&quot;dropping-particle&quot;:&quot;&quot;,&quot;family&quot;:&quot;Li&quot;,&quot;given&quot;:&quot;Da&quot;,&quot;non-dropping-particle&quot;:&quot;&quot;,&quot;parse-names&quot;:false,&quot;suffix&quot;:&quot;&quot;},{&quot;dropping-particle&quot;:&quot;&quot;,&quot;family&quot;:&quot;Shi&quot;,&quot;given&quot;:&quot;Miwei&quot;,&quot;non-dropping-particle&quot;:&quot;&quot;,&quot;parse-names&quot;:false,&quot;suffix&quot;:&quot;&quot;},{&quot;dropping-particle&quot;:&quot;&quot;,&quot;family&quot;:&quot;Liu&quot;,&quot;given&quot;:&quot;Guorui&quot;,&quot;non-dropping-particle&quot;:&quot;&quot;,&quot;parse-names&quot;:false,&quot;suffix&quot;:&quot;&quot;}],&quot;container-title&quot;:&quot;Journal of Hazardous Materials&quot;,&quot;id&quot;:&quot;76ce241e-5b1e-5bdc-ae58-b6ff1eff6746&quot;,&quot;issued&quot;:{&quot;date-parts&quot;:[[&quot;2022&quot;]]},&quot;page&quot;:&quot;128220&quot;,&quot;title&quot;:&quot;Identification of emerging organic pollutants from solid waste incinerations by FT-ICR-MS and GC/Q-TOF-MS and their potential toxicities&quot;,&quot;type&quot;:&quot;article-journal&quot;,&quot;volume&quot;:&quot;428&quot;},&quot;uris&quot;:[&quot;http://www.mendeley.com/documents/?uuid=bf721b94-2a20-4d68-8d68-156f2a555881&quot;],&quot;isTemporary&quot;:false,&quot;legacyDesktopId&quot;:&quot;bf721b94-2a20-4d68-8d68-156f2a555881&quot;}],&quot;properties&quot;:{&quot;noteIndex&quot;:0},&quot;isEdited&quot;:false,&quot;manualOverride&quot;:{&quot;citeprocText&quot;:&quot;[6]&quot;,&quot;isManuallyOverridden&quot;:false,&quot;manualOverrideText&quot;:&quot;&quot;},&quot;citationTag&quot;:&quot;MENDELEY_CITATION_v3_eyJjaXRhdGlvbklEIjoiTUVOREVMRVlfQ0lUQVRJT05fZGY3NWQzZWQtMTE0Mi00ODY1LTg2MmMtZjQyODRlMzBiZTNmIiwiY2l0YXRpb25JdGVtcyI6W3siaWQiOiI3NmNlMjQxZS01YjFlLTViZGMtYWU1OC1iNmZmMWVmZjY3NDYiLCJpdGVtRGF0YSI6eyJET0kiOiJodHRwczovL2RvaS5vcmcvMTAuMTAxNi9qLmpoYXptYXQuMjAyMi4xMjgyMjAiLCJJU1NOIjoiMDMwNC0zODk0IiwiYWJzdHJhY3QiOiJFbWlzc2lvbnMgZnJvbSB0aGUgaW5jaW5lcmF0aW9uIG9mIHNvbGlkIHdhc3RlIGFyZSBhIGdsb2JhbCBwdWJsaWMgaGVhbHRoIGNvbmNlcm4sIGJ1dCBsaXR0bGUgYXR0ZW50aW9uIGhhcyBiZWVuIHBhaWQgdG8gcHJldmlvdXNseSB1bnJlY29nbml6ZWQgY2hlbWljYWwgY29tcG91bmRzIHRoYXQgYXJlIGdlbmVyYXRlZCBieSB3YXN0ZSBpbmNpbmVyYXRpb24gYW5kIHJlbGVhc2VkIGludG8gdGhlIGF0bW9zcGhlcmUuIFdlIGNvbmR1Y3RlZCBub250YXJnZXQgYW5hbHlzaXMgb2Ygb3JnYW5pYyBjaGVtaWNhbHMgZm9ybWVkIGR1cmluZyB3YXN0ZSBpbmNpbmVyYXRpb24gYnkgRm91cmllci10cmFuc2Zvcm0gaW9uIGN5Y2xvdHJvbiByZXNvbmFuY2UgbWFzcyBzcGVjdHJvbWV0cnkgYW5kIGdhcyBjaHJvbWF0b2dyYXBoeS1xdWFkcnVwb2xlIHRpbWUtb2YtZmxpZ2h0IG1hc3Mgc3BlY3Ryb21ldHJ5LiBVc2luZyB0b3hpY2l0eSBkYXRhIGluIHRoZSBUb3hDYXN0IGxpYnJhcnkgYW5kIHByZWRpY3RlZCB0b3hpY2l0eSBkYXRhIGZvciB0cmFkaXRpb25hbCBwcmlvcml0eSBwb2x5Y3ljbGljIGFyb21hdGljIGh5ZHJvY2FyYm9ucyBhbmQgMiwzLDcsOC10ZXRyYWNobG9yb2RpYmVuem8tcC1kaW94aW4sIHdlIHByaW9yaXRpemVkIDEzIGNvbXBvdW5kcyBpbmNsdWRpbmcgaGV4YWNobG9yby0xLDMtYnV0YWRpZW5lLCA5IG9mIHdoaWNoIGFyZSByZXBvcnRlZCBoZXJlIGZvciB0aGUgZmlyc3QgdGltZSBhcyBjb25zdGl0dWVudHMgb2YgZW1pc3Npb25zIGZyb20gdGhlIGluY2luZXJhdGlvbiBvZiBzb2xpZCB3YXN0ZSBhbmQgaGV4YWNobG9yby0xLDMtYnV0YWRpZW5lIHdhcyBpbmNsdWRlZCBpbiB0aGUgU3RvY2tob2xtIENvbnZlbnRpb24gaW4gMjAxNy4gVGhlIHByZWRpY3RlZCBhY3Rpdml0eSBvZiB0aGVzZSBwb2xsdXRhbnRzIHRvIGFuZHJvZ2VuIHJlY2VwdG9ycyBhbmQgdG8gdGhlIGFyeWwgaHlkcm9jYXJib24gcmVjZXB0b3Igd2VyZSBjb21wYXJhYmxlIHRvLCBvciBoaWdoZXIgdGhhbiwgdGhlIDIsMyw3LDgtdGV0cmFjaGxvcm9kaWJlbnpvLXAtZGlveGluIGFuZCBiZW56b1thXXB5cmVuZS4gSW4gYWRkaXRpb24sIHNvbWUgYWxreWxhdGVkIHBvbHljeWNsaWMgYXJvbWF0aWMgaHlkcm9jYXJib25zIGFuZCBoZXRlcm9hdG9tIHBvbHljeWNsaWMgYXJvbWF0aWMgaHlkcm9jYXJib25zIHdlcmUgYWxzbyBpZGVudGlmaWVkIGluIHNvbGlkIHdhc3RlIGluY2luZXJhdGlvbiBwcm9jZXNzZXMsIHBlYWsgYXJlYXMgb2Ygd2hpY2ggd2VyZSAx4oCTMiBvcmRlcnMgb2YgbWFnbml0dWRlIGhpZ2hlciB0aGFuIGRpb3hpbnMgYW5kIDHigJMzIG9yZGVycyBvZiBtYWduaXR1ZGUgbG93ZXIgdGhhbiB0aGVpciBwYXJlbnQgcG9seWN5Y2xpYyBhcm9tYXRpYyBoeWRyb2NhcmJvbnMuIE91ciBzdHVkeSBjYW4gcHJvdmlkZSBpbmZvcm1hdGlvbiBmb3IgYmV0dGVyIHJlY29nbml6aW5nIGFuZCByZWd1bGF0aW5nIHRoZSBlbWlzc2lvbnMgb2Ygb3JnYW5pYyBwb2xsdXRhbnRzIGZvcm1lZCBieSB0aGUgaW5jaW5lcmF0aW9uIG9mIHNvbGlkIHdhc3RlLiIsImF1dGhvciI6W3siZHJvcHBpbmctcGFydGljbGUiOiIiLCJmYW1pbHkiOiJMaSIsImdpdmVuIjoiQ3VpIiwibm9uLWRyb3BwaW5nLXBhcnRpY2xlIjoiIiwicGFyc2UtbmFtZXMiOmZhbHNlLCJzdWZmaXgiOiIifSx7ImRyb3BwaW5nLXBhcnRpY2xlIjoiIiwiZmFtaWx5IjoiWWFuZyIsImdpdmVuIjoiTGlsaSIsIm5vbi1kcm9wcGluZy1wYXJ0aWNsZSI6IiIsInBhcnNlLW5hbWVzIjpmYWxzZSwic3VmZml4IjoiIn0seyJkcm9wcGluZy1wYXJ0aWNsZSI6IiIsImZhbWlseSI6Ild1IiwiZ2l2ZW4iOiJKaWFqaWEiLCJub24tZHJvcHBpbmctcGFydGljbGUiOiIiLCJwYXJzZS1uYW1lcyI6ZmFsc2UsInN1ZmZpeCI6IiJ9LHsiZHJvcHBpbmctcGFydGljbGUiOiIiLCJmYW1pbHkiOiJZYW5nIiwiZ2l2ZW4iOiJZdWp1ZSIsIm5vbi1kcm9wcGluZy1wYXJ0aWNsZSI6IiIsInBhcnNlLW5hbWVzIjpmYWxzZSwic3VmZml4IjoiIn0seyJkcm9wcGluZy1wYXJ0aWNsZSI6IiIsImZhbWlseSI6IkxpIiwiZ2l2ZW4iOiJZaW5nbWluZyIsIm5vbi1kcm9wcGluZy1wYXJ0aWNsZSI6IiIsInBhcnNlLW5hbWVzIjpmYWxzZSwic3VmZml4IjoiIn0seyJkcm9wcGluZy1wYXJ0aWNsZSI6IiIsImZhbWlseSI6IlpoYW5nIiwiZ2l2ZW4iOiJRaW5naHVhIiwibm9uLWRyb3BwaW5nLXBhcnRpY2xlIjoiIiwicGFyc2UtbmFtZXMiOmZhbHNlLCJzdWZmaXgiOiIifSx7ImRyb3BwaW5nLXBhcnRpY2xlIjoiIiwiZmFtaWx5IjoiU3VuIiwiZ2l2ZW4iOiJZdXhpYW5nIiwibm9uLWRyb3BwaW5nLXBhcnRpY2xlIjoiIiwicGFyc2UtbmFtZXMiOmZhbHNlLCJzdWZmaXgiOiIifSx7ImRyb3BwaW5nLXBhcnRpY2xlIjoiIiwiZmFtaWx5IjoiTGkiLCJnaXZlbiI6IkRhIiwibm9uLWRyb3BwaW5nLXBhcnRpY2xlIjoiIiwicGFyc2UtbmFtZXMiOmZhbHNlLCJzdWZmaXgiOiIifSx7ImRyb3BwaW5nLXBhcnRpY2xlIjoiIiwiZmFtaWx5IjoiU2hpIiwiZ2l2ZW4iOiJNaXdlaSIsIm5vbi1kcm9wcGluZy1wYXJ0aWNsZSI6IiIsInBhcnNlLW5hbWVzIjpmYWxzZSwic3VmZml4IjoiIn0seyJkcm9wcGluZy1wYXJ0aWNsZSI6IiIsImZhbWlseSI6IkxpdSIsImdpdmVuIjoiR3VvcnVpIiwibm9uLWRyb3BwaW5nLXBhcnRpY2xlIjoiIiwicGFyc2UtbmFtZXMiOmZhbHNlLCJzdWZmaXgiOiIifV0sImNvbnRhaW5lci10aXRsZSI6IkpvdXJuYWwgb2YgSGF6YXJkb3VzIE1hdGVyaWFscyIsImlkIjoiNzZjZTI0MWUtNWIxZS01YmRjLWFlNTgtYjZmZjFlZmY2NzQ2IiwiaXNzdWVkIjp7ImRhdGUtcGFydHMiOltbIjIwMjIiXV19LCJwYWdlIjoiMTI4MjIwIiwidGl0bGUiOiJJZGVudGlmaWNhdGlvbiBvZiBlbWVyZ2luZyBvcmdhbmljIHBvbGx1dGFudHMgZnJvbSBzb2xpZCB3YXN0ZSBpbmNpbmVyYXRpb25zIGJ5IEZULUlDUi1NUyBhbmQgR0MvUS1UT0YtTVMgYW5kIHRoZWlyIHBvdGVudGlhbCB0b3hpY2l0aWVzIiwidHlwZSI6ImFydGljbGUtam91cm5hbCIsInZvbHVtZSI6IjQyOCJ9LCJ1cmlzIjpbImh0dHA6Ly93d3cubWVuZGVsZXkuY29tL2RvY3VtZW50cy8/dXVpZD1iZjcyMWI5NC0yYTIwLTRkNjgtOGQ2OC0xNTZmMmE1NTU4ODEiXSwiaXNUZW1wb3JhcnkiOmZhbHNlLCJsZWdhY3lEZXNrdG9wSWQiOiJiZjcyMWI5NC0yYTIwLTRkNjgtOGQ2OC0xNTZmMmE1NTU4ODEifV0sInByb3BlcnRpZXMiOnsibm90ZUluZGV4IjowfSwiaXNFZGl0ZWQiOmZhbHNlLCJtYW51YWxPdmVycmlkZSI6eyJjaXRlcHJvY1RleHQiOiJbNl0iLCJpc01hbnVhbGx5T3ZlcnJpZGRlbiI6ZmFsc2UsIm1hbnVhbE92ZXJyaWRlVGV4dCI6IiJ9fQ==&quot;},{&quot;citationID&quot;:&quot;MENDELEY_CITATION_20c240f7-4f72-45ad-a51a-5e985a4ae6ca&quot;,&quot;citationItems&quot;:[{&quot;id&quot;:&quot;3f09feb6-0112-56e3-9071-99adea3377e5&quot;,&quot;itemData&quot;:{&quot;DOI&quot;:&quot;10.1016/j.energy.2013.02.003&quot;,&quot;ISSN&quot;:&quot;0360-5442&quot;,&quot;abstract&quot;:&quot;Urban centers have a huge demand for electricity and the growing problem of the solid waste man- agement generated by their population, a relevant social and administrative problem. The correct disposal of the municipal solid waste (MSW) generated in cities is one of the most complex engineering problems that involves logistics, safety, environmental and energetic aspects for its adequate manage- ment. Due to a national policy of solid wastes recently promulgated, Brazilian cities are evaluating the technical and economic feasibility of incinerating the non-recyclable waste. São José dos Campos, a São Paulo State industrialized city, is considering the composting of organic waste for biogas production and mass incineration of non-recyclable waste. This paper presents a waste-to-energy system based on the integration of gas turbines to a MSW incinerator for producing thermal and electric energy as an alternative solution for the solid waste disposal in São José dos Campos, SP. A technical and economic feasibility study for the hybrid combined cycle plant is presented and revealed to be attractive when carbon credit and waste tax are included in the project income.&quot;,&quot;author&quot;:[{&quot;dropping-particle&quot;:&quot;&quot;,&quot;family&quot;:&quot;Cerda&quot;,&quot;given&quot;:&quot;Juan&quot;,&quot;non-dropping-particle&quot;:&quot;&quot;,&quot;parse-names&quot;:false,&quot;suffix&quot;:&quot;&quot;},{&quot;dropping-particle&quot;:&quot;&quot;,&quot;family&quot;:&quot;Alves&quot;,&quot;given&quot;:&quot;Rubens&quot;,&quot;non-dropping-particle&quot;:&quot;&quot;,&quot;parse-names&quot;:false,&quot;suffix&quot;:&quot;&quot;},{&quot;dropping-particle&quot;:&quot;&quot;,&quot;family&quot;:&quot;Perrella&quot;,&quot;given&quot;:&quot;José&quot;,&quot;non-dropping-particle&quot;:&quot;&quot;,&quot;parse-names&quot;:false,&quot;suffix&quot;:&quot;&quot;}],&quot;container-title&quot;:&quot;Energy&quot;,&quot;id&quot;:&quot;3f09feb6-0112-56e3-9071-99adea3377e5&quot;,&quot;issued&quot;:{&quot;date-parts&quot;:[[&quot;2013&quot;]]},&quot;page&quot;:&quot;728-741&quot;,&quot;publisher&quot;:&quot;Elsevier Ltd&quot;,&quot;title&quot;:&quot;Analysis of hybrid waste-to-energy for medium-sized cities&quot;,&quot;type&quot;:&quot;article-journal&quot;,&quot;volume&quot;:&quot;55&quot;},&quot;uris&quot;:[&quot;http://www.mendeley.com/documents/?uuid=f8364486-1c80-489e-b362-e578b405684c&quot;],&quot;isTemporary&quot;:false,&quot;legacyDesktopId&quot;:&quot;f8364486-1c80-489e-b362-e578b405684c&quot;}],&quot;properties&quot;:{&quot;noteIndex&quot;:0},&quot;isEdited&quot;:false,&quot;manualOverride&quot;:{&quot;citeprocText&quot;:&quot;[7]&quot;,&quot;isManuallyOverridden&quot;:false,&quot;manualOverrideText&quot;:&quot;&quot;},&quot;citationTag&quot;:&quot;MENDELEY_CITATION_v3_eyJjaXRhdGlvbklEIjoiTUVOREVMRVlfQ0lUQVRJT05fMjBjMjQwZjctNGY3Mi00NWFkLWE1MWEtNWU5ODVhNGFlNmNhIiwiY2l0YXRpb25JdGVtcyI6W3siaWQiOiIzZjA5ZmViNi0wMTEyLTU2ZTMtOTA3MS05OWFkZWEzMzc3ZTUiLCJpdGVtRGF0YSI6eyJET0kiOiIxMC4xMDE2L2ouZW5lcmd5LjIwMTMuMDIuMDAzIiwiSVNTTiI6IjAzNjAtNTQ0MiIsImFic3RyYWN0IjoiVXJiYW4gY2VudGVycyBoYXZlIGEgaHVnZSBkZW1hbmQgZm9yIGVsZWN0cmljaXR5IGFuZCB0aGUgZ3Jvd2luZyBwcm9ibGVtIG9mIHRoZSBzb2xpZCB3YXN0ZSBtYW4tIGFnZW1lbnQgZ2VuZXJhdGVkIGJ5IHRoZWlyIHBvcHVsYXRpb24sIGEgcmVsZXZhbnQgc29jaWFsIGFuZCBhZG1pbmlzdHJhdGl2ZSBwcm9ibGVtLiBUaGUgY29ycmVjdCBkaXNwb3NhbCBvZiB0aGUgbXVuaWNpcGFsIHNvbGlkIHdhc3RlIChNU1cpIGdlbmVyYXRlZCBpbiBjaXRpZXMgaXMgb25lIG9mIHRoZSBtb3N0IGNvbXBsZXggZW5naW5lZXJpbmcgcHJvYmxlbXMgdGhhdCBpbnZvbHZlcyBsb2dpc3RpY3MsIHNhZmV0eSwgZW52aXJvbm1lbnRhbCBhbmQgZW5lcmdldGljIGFzcGVjdHMgZm9yIGl0cyBhZGVxdWF0ZSBtYW5hZ2UtIG1lbnQuIER1ZSB0byBhIG5hdGlvbmFsIHBvbGljeSBvZiBzb2xpZCB3YXN0ZXMgcmVjZW50bHkgcHJvbXVsZ2F0ZWQsIEJyYXppbGlhbiBjaXRpZXMgYXJlIGV2YWx1YXRpbmcgdGhlIHRlY2huaWNhbCBhbmQgZWNvbm9taWMgZmVhc2liaWxpdHkgb2YgaW5jaW5lcmF0aW5nIHRoZSBub24tcmVjeWNsYWJsZSB3YXN0ZS4gU8OjbyBKb3PDqSBkb3MgQ2FtcG9zLCBhIFPDo28gUGF1bG8gU3RhdGUgaW5kdXN0cmlhbGl6ZWQgY2l0eSwgaXMgY29uc2lkZXJpbmcgdGhlIGNvbXBvc3Rpbmcgb2Ygb3JnYW5pYyB3YXN0ZSBmb3IgYmlvZ2FzIHByb2R1Y3Rpb24gYW5kIG1hc3MgaW5jaW5lcmF0aW9uIG9mIG5vbi1yZWN5Y2xhYmxlIHdhc3RlLiBUaGlzIHBhcGVyIHByZXNlbnRzIGEgd2FzdGUtdG8tZW5lcmd5IHN5c3RlbSBiYXNlZCBvbiB0aGUgaW50ZWdyYXRpb24gb2YgZ2FzIHR1cmJpbmVzIHRvIGEgTVNXIGluY2luZXJhdG9yIGZvciBwcm9kdWNpbmcgdGhlcm1hbCBhbmQgZWxlY3RyaWMgZW5lcmd5IGFzIGFuIGFsdGVybmF0aXZlIHNvbHV0aW9uIGZvciB0aGUgc29saWQgd2FzdGUgZGlzcG9zYWwgaW4gU8OjbyBKb3PDqSBkb3MgQ2FtcG9zLCBTUC4gQSB0ZWNobmljYWwgYW5kIGVjb25vbWljIGZlYXNpYmlsaXR5IHN0dWR5IGZvciB0aGUgaHlicmlkIGNvbWJpbmVkIGN5Y2xlIHBsYW50IGlzIHByZXNlbnRlZCBhbmQgcmV2ZWFsZWQgdG8gYmUgYXR0cmFjdGl2ZSB3aGVuIGNhcmJvbiBjcmVkaXQgYW5kIHdhc3RlIHRheCBhcmUgaW5jbHVkZWQgaW4gdGhlIHByb2plY3QgaW5jb21lLiIsImF1dGhvciI6W3siZHJvcHBpbmctcGFydGljbGUiOiIiLCJmYW1pbHkiOiJDZXJkYSIsImdpdmVuIjoiSnVhbiIsIm5vbi1kcm9wcGluZy1wYXJ0aWNsZSI6IiIsInBhcnNlLW5hbWVzIjpmYWxzZSwic3VmZml4IjoiIn0seyJkcm9wcGluZy1wYXJ0aWNsZSI6IiIsImZhbWlseSI6IkFsdmVzIiwiZ2l2ZW4iOiJSdWJlbnMiLCJub24tZHJvcHBpbmctcGFydGljbGUiOiIiLCJwYXJzZS1uYW1lcyI6ZmFsc2UsInN1ZmZpeCI6IiJ9LHsiZHJvcHBpbmctcGFydGljbGUiOiIiLCJmYW1pbHkiOiJQZXJyZWxsYSIsImdpdmVuIjoiSm9zw6kiLCJub24tZHJvcHBpbmctcGFydGljbGUiOiIiLCJwYXJzZS1uYW1lcyI6ZmFsc2UsInN1ZmZpeCI6IiJ9XSwiY29udGFpbmVyLXRpdGxlIjoiRW5lcmd5IiwiaWQiOiIzZjA5ZmViNi0wMTEyLTU2ZTMtOTA3MS05OWFkZWEzMzc3ZTUiLCJpc3N1ZWQiOnsiZGF0ZS1wYXJ0cyI6W1siMjAxMyJdXX0sInBhZ2UiOiI3MjgtNzQxIiwicHVibGlzaGVyIjoiRWxzZXZpZXIgTHRkIiwidGl0bGUiOiJBbmFseXNpcyBvZiBoeWJyaWQgd2FzdGUtdG8tZW5lcmd5IGZvciBtZWRpdW0tc2l6ZWQgY2l0aWVzIiwidHlwZSI6ImFydGljbGUtam91cm5hbCIsInZvbHVtZSI6IjU1In0sInVyaXMiOlsiaHR0cDovL3d3dy5tZW5kZWxleS5jb20vZG9jdW1lbnRzLz91dWlkPWY4MzY0NDg2LTFjODAtNDg5ZS1iMzYyLWU1NzhiNDA1Njg0YyJdLCJpc1RlbXBvcmFyeSI6ZmFsc2UsImxlZ2FjeURlc2t0b3BJZCI6ImY4MzY0NDg2LTFjODAtNDg5ZS1iMzYyLWU1NzhiNDA1Njg0YyJ9XSwicHJvcGVydGllcyI6eyJub3RlSW5kZXgiOjB9LCJpc0VkaXRlZCI6ZmFsc2UsIm1hbnVhbE92ZXJyaWRlIjp7ImNpdGVwcm9jVGV4dCI6Ils3XSIsImlzTWFudWFsbHlPdmVycmlkZGVuIjpmYWxzZSwibWFudWFsT3ZlcnJpZGVUZXh0IjoiIn19&quot;},{&quot;citationID&quot;:&quot;MENDELEY_CITATION_5c7515fb-0094-4a47-b877-8bd1704cdc28&quot;,&quot;citationItems&quot;:[{&quot;id&quot;:&quot;2023f832-f686-5bbb-84c1-f0fa1f98ec41&quot;,&quot;itemData&quot;:{&quot;DOI&quot;:&quot;https://doi.org/10.1016/j.renene.2019.10.134&quot;,&quot;ISSN&quot;:&quot;0960-1481&quot;,&quot;abstract&quot;:&quot;In Brazil, most Urban Solid Waste (USW) is disposed of in loosely controlled and low-quality dumps and landfills. One of the alternatives for improved management is incineration. This largely reduces the amount of waste in sanitary landfills, in turn enabling energy generation, which is encouraged by the Brazilian National Policy on Solid Waste (PNRS). In order to further the debate for the application of incineration plants in Brazil, the present study presents an energy and economic analysis. Calculations were carried out for different population groups in order to determine the minimum population and the respective waste generation to make an incineration plant viable. The country’s energy potential was also estimated as a function of the energy tariff. The results show that the energy produced through incineration can provide power to an average of 15% of the waste generating population. The viable energy potential in the country was confirmed only for scenarios with higher energy sales tariffs than those currently applied on the Brazilian market. These results indicate the need for government intervention in order to make this technology economically viable, which would in turn reduce inadequate waste disposal throughout the country.&quot;,&quot;author&quot;:[{&quot;dropping-particle&quot;:&quot;&quot;,&quot;family&quot;:&quot;Vilas Boas da Silva&quot;,&quot;given&quot;:&quot;Leo Jaymee&quot;,&quot;non-dropping-particle&quot;:&quot;de&quot;,&quot;parse-names&quot;:false,&quot;suffix&quot;:&quot;&quot;},{&quot;dropping-particle&quot;:&quot;&quot;,&quot;family&quot;:&quot;Santos&quot;,&quot;given&quot;:&quot;Ivan Felipe Silva&quot;,&quot;non-dropping-particle&quot;:&quot;dos&quot;,&quot;parse-names&quot;:false,&quot;suffix&quot;:&quot;&quot;},{&quot;dropping-particle&quot;:&quot;&quot;,&quot;family&quot;:&quot;Mensah&quot;,&quot;given&quot;:&quot;Johnson Herlich Roslee&quot;,&quot;non-dropping-particle&quot;:&quot;&quot;,&quot;parse-names&quot;:false,&quot;suffix&quot;:&quot;&quot;},{&quot;dropping-particle&quot;:&quot;&quot;,&quot;family&quot;:&quot;Gonçalves&quot;,&quot;given&quot;:&quot;Andriani Tavares Tenório&quot;,&quot;non-dropping-particle&quot;:&quot;&quot;,&quot;parse-names&quot;:false,&quot;suffix&quot;:&quot;&quot;},{&quot;dropping-particle&quot;:&quot;&quot;,&quot;family&quot;:&quot;Barros&quot;,&quot;given&quot;:&quot;Regina Mambeli&quot;,&quot;non-dropping-particle&quot;:&quot;&quot;,&quot;parse-names&quot;:false,&quot;suffix&quot;:&quot;&quot;}],&quot;container-title&quot;:&quot;Renewable Energy&quot;,&quot;id&quot;:&quot;2023f832-f686-5bbb-84c1-f0fa1f98ec41&quot;,&quot;issued&quot;:{&quot;date-parts&quot;:[[&quot;2020&quot;]]},&quot;page&quot;:&quot;1386-1394&quot;,&quot;title&quot;:&quot;Incineration of municipal solid waste in Brazil: An analysis of the economically viable energy potential&quot;,&quot;type&quot;:&quot;article-journal&quot;,&quot;volume&quot;:&quot;149&quot;},&quot;uris&quot;:[&quot;http://www.mendeley.com/documents/?uuid=ae750fcb-b175-442c-b843-b4b4768f9c53&quot;],&quot;isTemporary&quot;:false,&quot;legacyDesktopId&quot;:&quot;ae750fcb-b175-442c-b843-b4b4768f9c53&quot;}],&quot;properties&quot;:{&quot;noteIndex&quot;:0},&quot;isEdited&quot;:false,&quot;manualOverride&quot;:{&quot;citeprocText&quot;:&quot;[8]&quot;,&quot;isManuallyOverridden&quot;:false,&quot;manualOverrideText&quot;:&quot;&quot;},&quot;citationTag&quot;:&quot;MENDELEY_CITATION_v3_eyJjaXRhdGlvbklEIjoiTUVOREVMRVlfQ0lUQVRJT05fNWM3NTE1ZmItMDA5NC00YTQ3LWI4NzctOGJkMTcwNGNkYzI4IiwiY2l0YXRpb25JdGVtcyI6W3siaWQiOiIyMDIzZjgzMi1mNjg2LTViYmItODRjMS1mMGZhMWY5OGVjNDEiLCJpdGVtRGF0YSI6eyJET0kiOiJodHRwczovL2RvaS5vcmcvMTAuMTAxNi9qLnJlbmVuZS4yMDE5LjEwLjEzNCIsIklTU04iOiIwOTYwLTE0ODEiLCJhYnN0cmFjdCI6IkluIEJyYXppbCwgbW9zdCBVcmJhbiBTb2xpZCBXYXN0ZSAoVVNXKSBpcyBkaXNwb3NlZCBvZiBpbiBsb29zZWx5IGNvbnRyb2xsZWQgYW5kIGxvdy1xdWFsaXR5IGR1bXBzIGFuZCBsYW5kZmlsbHMuIE9uZSBvZiB0aGUgYWx0ZXJuYXRpdmVzIGZvciBpbXByb3ZlZCBtYW5hZ2VtZW50IGlzIGluY2luZXJhdGlvbi4gVGhpcyBsYXJnZWx5IHJlZHVjZXMgdGhlIGFtb3VudCBvZiB3YXN0ZSBpbiBzYW5pdGFyeSBsYW5kZmlsbHMsIGluIHR1cm4gZW5hYmxpbmcgZW5lcmd5IGdlbmVyYXRpb24sIHdoaWNoIGlzIGVuY291cmFnZWQgYnkgdGhlIEJyYXppbGlhbiBOYXRpb25hbCBQb2xpY3kgb24gU29saWQgV2FzdGUgKFBOUlMpLiBJbiBvcmRlciB0byBmdXJ0aGVyIHRoZSBkZWJhdGUgZm9yIHRoZSBhcHBsaWNhdGlvbiBvZiBpbmNpbmVyYXRpb24gcGxhbnRzIGluIEJyYXppbCwgdGhlIHByZXNlbnQgc3R1ZHkgcHJlc2VudHMgYW4gZW5lcmd5IGFuZCBlY29ub21pYyBhbmFseXNpcy4gQ2FsY3VsYXRpb25zIHdlcmUgY2FycmllZCBvdXQgZm9yIGRpZmZlcmVudCBwb3B1bGF0aW9uIGdyb3VwcyBpbiBvcmRlciB0byBkZXRlcm1pbmUgdGhlIG1pbmltdW0gcG9wdWxhdGlvbiBhbmQgdGhlIHJlc3BlY3RpdmUgd2FzdGUgZ2VuZXJhdGlvbiB0byBtYWtlIGFuIGluY2luZXJhdGlvbiBwbGFudCB2aWFibGUuIFRoZSBjb3VudHJ54oCZcyBlbmVyZ3kgcG90ZW50aWFsIHdhcyBhbHNvIGVzdGltYXRlZCBhcyBhIGZ1bmN0aW9uIG9mIHRoZSBlbmVyZ3kgdGFyaWZmLiBUaGUgcmVzdWx0cyBzaG93IHRoYXQgdGhlIGVuZXJneSBwcm9kdWNlZCB0aHJvdWdoIGluY2luZXJhdGlvbiBjYW4gcHJvdmlkZSBwb3dlciB0byBhbiBhdmVyYWdlIG9mIDE1JSBvZiB0aGUgd2FzdGUgZ2VuZXJhdGluZyBwb3B1bGF0aW9uLiBUaGUgdmlhYmxlIGVuZXJneSBwb3RlbnRpYWwgaW4gdGhlIGNvdW50cnkgd2FzIGNvbmZpcm1lZCBvbmx5IGZvciBzY2VuYXJpb3Mgd2l0aCBoaWdoZXIgZW5lcmd5IHNhbGVzIHRhcmlmZnMgdGhhbiB0aG9zZSBjdXJyZW50bHkgYXBwbGllZCBvbiB0aGUgQnJhemlsaWFuIG1hcmtldC4gVGhlc2UgcmVzdWx0cyBpbmRpY2F0ZSB0aGUgbmVlZCBmb3IgZ292ZXJubWVudCBpbnRlcnZlbnRpb24gaW4gb3JkZXIgdG8gbWFrZSB0aGlzIHRlY2hub2xvZ3kgZWNvbm9taWNhbGx5IHZpYWJsZSwgd2hpY2ggd291bGQgaW4gdHVybiByZWR1Y2UgaW5hZGVxdWF0ZSB3YXN0ZSBkaXNwb3NhbCB0aHJvdWdob3V0IHRoZSBjb3VudHJ5LiIsImF1dGhvciI6W3siZHJvcHBpbmctcGFydGljbGUiOiIiLCJmYW1pbHkiOiJWaWxhcyBCb2FzIGRhIFNpbHZhIiwiZ2l2ZW4iOiJMZW8gSmF5bWVlIiwibm9uLWRyb3BwaW5nLXBhcnRpY2xlIjoiZGUiLCJwYXJzZS1uYW1lcyI6ZmFsc2UsInN1ZmZpeCI6IiJ9LHsiZHJvcHBpbmctcGFydGljbGUiOiIiLCJmYW1pbHkiOiJTYW50b3MiLCJnaXZlbiI6Ikl2YW4gRmVsaXBlIFNpbHZhIiwibm9uLWRyb3BwaW5nLXBhcnRpY2xlIjoiZG9zIiwicGFyc2UtbmFtZXMiOmZhbHNlLCJzdWZmaXgiOiIifSx7ImRyb3BwaW5nLXBhcnRpY2xlIjoiIiwiZmFtaWx5IjoiTWVuc2FoIiwiZ2l2ZW4iOiJKb2huc29uIEhlcmxpY2ggUm9zbGVlIiwibm9uLWRyb3BwaW5nLXBhcnRpY2xlIjoiIiwicGFyc2UtbmFtZXMiOmZhbHNlLCJzdWZmaXgiOiIifSx7ImRyb3BwaW5nLXBhcnRpY2xlIjoiIiwiZmFtaWx5IjoiR29uw6dhbHZlcyIsImdpdmVuIjoiQW5kcmlhbmkgVGF2YXJlcyBUZW7Ds3JpbyIsIm5vbi1kcm9wcGluZy1wYXJ0aWNsZSI6IiIsInBhcnNlLW5hbWVzIjpmYWxzZSwic3VmZml4IjoiIn0seyJkcm9wcGluZy1wYXJ0aWNsZSI6IiIsImZhbWlseSI6IkJhcnJvcyIsImdpdmVuIjoiUmVnaW5hIE1hbWJlbGkiLCJub24tZHJvcHBpbmctcGFydGljbGUiOiIiLCJwYXJzZS1uYW1lcyI6ZmFsc2UsInN1ZmZpeCI6IiJ9XSwiY29udGFpbmVyLXRpdGxlIjoiUmVuZXdhYmxlIEVuZXJneSIsImlkIjoiMjAyM2Y4MzItZjY4Ni01YmJiLTg0YzEtZjBmYTFmOThlYzQxIiwiaXNzdWVkIjp7ImRhdGUtcGFydHMiOltbIjIwMjAiXV19LCJwYWdlIjoiMTM4Ni0xMzk0IiwidGl0bGUiOiJJbmNpbmVyYXRpb24gb2YgbXVuaWNpcGFsIHNvbGlkIHdhc3RlIGluIEJyYXppbDogQW4gYW5hbHlzaXMgb2YgdGhlIGVjb25vbWljYWxseSB2aWFibGUgZW5lcmd5IHBvdGVudGlhbCIsInR5cGUiOiJhcnRpY2xlLWpvdXJuYWwiLCJ2b2x1bWUiOiIxNDkifSwidXJpcyI6WyJodHRwOi8vd3d3Lm1lbmRlbGV5LmNvbS9kb2N1bWVudHMvP3V1aWQ9YWU3NTBmY2ItYjE3NS00NDJjLWI4NDMtYjRiNDc2OGY5YzUzIl0sImlzVGVtcG9yYXJ5IjpmYWxzZSwibGVnYWN5RGVza3RvcElkIjoiYWU3NTBmY2ItYjE3NS00NDJjLWI4NDMtYjRiNDc2OGY5YzUzIn1dLCJwcm9wZXJ0aWVzIjp7Im5vdGVJbmRleCI6MH0sImlzRWRpdGVkIjpmYWxzZSwibWFudWFsT3ZlcnJpZGUiOnsiY2l0ZXByb2NUZXh0IjoiWzhdIiwiaXNNYW51YWxseU92ZXJyaWRkZW4iOmZhbHNlLCJtYW51YWxPdmVycmlkZVRleHQiOiIifX0=&quot;},{&quot;citationID&quot;:&quot;MENDELEY_CITATION_daff5519-d000-4b6e-ab96-590ec0fa246c&quot;,&quot;citationItems&quot;:[{&quot;id&quot;:&quot;c7f94606-f0ba-5387-8344-7f04a75d140d&quot;,&quot;itemData&quot;:{&quot;DOI&quot;:&quot;10.1201/9781315269061&quot;,&quot;ISBN&quot;:&quot;9781138035201&quot;,&quot;author&quot;:[{&quot;dropping-particle&quot;:&quot;&quot;,&quot;family&quot;:&quot;Kalogirou&quot;,&quot;given&quot;:&quot;Efstratios N.&quot;,&quot;non-dropping-particle&quot;:&quot;&quot;,&quot;parse-names&quot;:false,&quot;suffix&quot;:&quot;&quot;}],&quot;edition&quot;:&quot;1ª Edición&quot;,&quot;id&quot;:&quot;c7f94606-f0ba-5387-8344-7f04a75d140d&quot;,&quot;issued&quot;:{&quot;date-parts&quot;:[[&quot;2017&quot;]]},&quot;number-of-pages&quot;:&quot;228&quot;,&quot;publisher&quot;:&quot;Taylor &amp; Francis Group&quot;,&quot;publisher-place&quot;:&quot;Boca Ratón&quot;,&quot;title&quot;:&quot;Waste-to-Energy Technologies and Global Applications&quot;,&quot;type&quot;:&quot;book&quot;},&quot;uris&quot;:[&quot;http://www.mendeley.com/documents/?uuid=ed14eaa6-7c02-415e-befd-ba3d24053c91&quot;],&quot;isTemporary&quot;:false,&quot;legacyDesktopId&quot;:&quot;ed14eaa6-7c02-415e-befd-ba3d24053c91&quot;}],&quot;properties&quot;:{&quot;noteIndex&quot;:0},&quot;isEdited&quot;:false,&quot;manualOverride&quot;:{&quot;citeprocText&quot;:&quot;[9]&quot;,&quot;isManuallyOverridden&quot;:false,&quot;manualOverrideText&quot;:&quot;&quot;},&quot;citationTag&quot;:&quot;MENDELEY_CITATION_v3_eyJjaXRhdGlvbklEIjoiTUVOREVMRVlfQ0lUQVRJT05fZGFmZjU1MTktZDAwMC00YjZlLWFiOTYtNTkwZWMwZmEyNDZjIiwiY2l0YXRpb25JdGVtcyI6W3siaWQiOiJjN2Y5NDYwNi1mMGJhLTUzODctODM0NC03ZjA0YTc1ZDE0MGQiLCJpdGVtRGF0YSI6eyJET0kiOiIxMC4xMjAxLzk3ODEzMTUyNjkwNjEiLCJJU0JOIjoiOTc4MTEzODAzNTIwMSIsImF1dGhvciI6W3siZHJvcHBpbmctcGFydGljbGUiOiIiLCJmYW1pbHkiOiJLYWxvZ2lyb3UiLCJnaXZlbiI6IkVmc3RyYXRpb3MgTi4iLCJub24tZHJvcHBpbmctcGFydGljbGUiOiIiLCJwYXJzZS1uYW1lcyI6ZmFsc2UsInN1ZmZpeCI6IiJ9XSwiZWRpdGlvbiI6IjHCqiBFZGljacOzbiIsImlkIjoiYzdmOTQ2MDYtZjBiYS01Mzg3LTgzNDQtN2YwNGE3NWQxNDBkIiwiaXNzdWVkIjp7ImRhdGUtcGFydHMiOltbIjIwMTciXV19LCJudW1iZXItb2YtcGFnZXMiOiIyMjgiLCJwdWJsaXNoZXIiOiJUYXlsb3IgJiBGcmFuY2lzIEdyb3VwIiwicHVibGlzaGVyLXBsYWNlIjoiQm9jYSBSYXTDs24iLCJ0aXRsZSI6Ildhc3RlLXRvLUVuZXJneSBUZWNobm9sb2dpZXMgYW5kIEdsb2JhbCBBcHBsaWNhdGlvbnMiLCJ0eXBlIjoiYm9vayJ9LCJ1cmlzIjpbImh0dHA6Ly93d3cubWVuZGVsZXkuY29tL2RvY3VtZW50cy8/dXVpZD1lZDE0ZWFhNi03YzAyLTQxNWUtYmVmZC1iYTNkMjQwNTNjOTEiXSwiaXNUZW1wb3JhcnkiOmZhbHNlLCJsZWdhY3lEZXNrdG9wSWQiOiJlZDE0ZWFhNi03YzAyLTQxNWUtYmVmZC1iYTNkMjQwNTNjOTEifV0sInByb3BlcnRpZXMiOnsibm90ZUluZGV4IjowfSwiaXNFZGl0ZWQiOmZhbHNlLCJtYW51YWxPdmVycmlkZSI6eyJjaXRlcHJvY1RleHQiOiJbOV0iLCJpc01hbnVhbGx5T3ZlcnJpZGRlbiI6ZmFsc2UsIm1hbnVhbE92ZXJyaWRlVGV4dCI6IiJ9fQ==&quot;},{&quot;citationID&quot;:&quot;MENDELEY_CITATION_975a1f2a-d740-440e-9b27-500caa348c78&quot;,&quot;citationItems&quot;:[{&quot;id&quot;:&quot;7ec352e9-7c28-5039-9f55-eaf5ab05798b&quot;,&quot;itemData&quot;:{&quot;DOI&quot;:&quot;10.1016/j.rser.2015.12.322&quot;,&quot;ISSN&quot;:&quot;1364-0321&quot;,&quot;author&quot;:[{&quot;dropping-particle&quot;:&quot;&quot;,&quot;family&quot;:&quot;Cutz&quot;,&quot;given&quot;:&quot;L&quot;,&quot;non-dropping-particle&quot;:&quot;&quot;,&quot;parse-names&quot;:false,&quot;suffix&quot;:&quot;&quot;},{&quot;dropping-particle&quot;:&quot;&quot;,&quot;family&quot;:&quot;Haro&quot;,&quot;given&quot;:&quot;P&quot;,&quot;non-dropping-particle&quot;:&quot;&quot;,&quot;parse-names&quot;:false,&quot;suffix&quot;:&quot;&quot;},{&quot;dropping-particle&quot;:&quot;&quot;,&quot;family&quot;:&quot;Santana&quot;,&quot;given&quot;:&quot;D&quot;,&quot;non-dropping-particle&quot;:&quot;&quot;,&quot;parse-names&quot;:false,&quot;suffix&quot;:&quot;&quot;},{&quot;dropping-particle&quot;:&quot;&quot;,&quot;family&quot;:&quot;Johnsson&quot;,&quot;given&quot;:&quot;F&quot;,&quot;non-dropping-particle&quot;:&quot;&quot;,&quot;parse-names&quot;:false,&quot;suffix&quot;:&quot;&quot;}],&quot;container-title&quot;:&quot;Renewable and Sustainable Energy Reviews&quot;,&quot;id&quot;:&quot;7ec352e9-7c28-5039-9f55-eaf5ab05798b&quot;,&quot;issued&quot;:{&quot;date-parts&quot;:[[&quot;2016&quot;]]},&quot;page&quot;:&quot;1411-1431&quot;,&quot;publisher&quot;:&quot;Elsevier&quot;,&quot;title&quot;:&quot;Assessment of biomass energy sources and technologies : The case of Central America&quot;,&quot;type&quot;:&quot;article-journal&quot;,&quot;volume&quot;:&quot;58&quot;},&quot;uris&quot;:[&quot;http://www.mendeley.com/documents/?uuid=8ca61d13-ae17-43b0-aa9d-001823e5afda&quot;],&quot;isTemporary&quot;:false,&quot;legacyDesktopId&quot;:&quot;8ca61d13-ae17-43b0-aa9d-001823e5afda&quot;}],&quot;properties&quot;:{&quot;noteIndex&quot;:0},&quot;isEdited&quot;:false,&quot;manualOverride&quot;:{&quot;citeprocText&quot;:&quot;[10]&quot;,&quot;isManuallyOverridden&quot;:false,&quot;manualOverrideText&quot;:&quot;&quot;},&quot;citationTag&quot;:&quot;MENDELEY_CITATION_v3_eyJjaXRhdGlvbklEIjoiTUVOREVMRVlfQ0lUQVRJT05fOTc1YTFmMmEtZDc0MC00NDBlLTliMjctNTAwY2FhMzQ4Yzc4IiwiY2l0YXRpb25JdGVtcyI6W3siaWQiOiI3ZWMzNTJlOS03YzI4LTUwMzktOWY1NS1lYWY1YWIwNTc5OGIiLCJpdGVtRGF0YSI6eyJET0kiOiIxMC4xMDE2L2oucnNlci4yMDE1LjEyLjMyMiIsIklTU04iOiIxMzY0LTAzMjEiLCJhdXRob3IiOlt7ImRyb3BwaW5nLXBhcnRpY2xlIjoiIiwiZmFtaWx5IjoiQ3V0eiIsImdpdmVuIjoiTCIsIm5vbi1kcm9wcGluZy1wYXJ0aWNsZSI6IiIsInBhcnNlLW5hbWVzIjpmYWxzZSwic3VmZml4IjoiIn0seyJkcm9wcGluZy1wYXJ0aWNsZSI6IiIsImZhbWlseSI6Ikhhcm8iLCJnaXZlbiI6IlAiLCJub24tZHJvcHBpbmctcGFydGljbGUiOiIiLCJwYXJzZS1uYW1lcyI6ZmFsc2UsInN1ZmZpeCI6IiJ9LHsiZHJvcHBpbmctcGFydGljbGUiOiIiLCJmYW1pbHkiOiJTYW50YW5hIiwiZ2l2ZW4iOiJEIiwibm9uLWRyb3BwaW5nLXBhcnRpY2xlIjoiIiwicGFyc2UtbmFtZXMiOmZhbHNlLCJzdWZmaXgiOiIifSx7ImRyb3BwaW5nLXBhcnRpY2xlIjoiIiwiZmFtaWx5IjoiSm9obnNzb24iLCJnaXZlbiI6IkYiLCJub24tZHJvcHBpbmctcGFydGljbGUiOiIiLCJwYXJzZS1uYW1lcyI6ZmFsc2UsInN1ZmZpeCI6IiJ9XSwiY29udGFpbmVyLXRpdGxlIjoiUmVuZXdhYmxlIGFuZCBTdXN0YWluYWJsZSBFbmVyZ3kgUmV2aWV3cyIsImlkIjoiN2VjMzUyZTktN2MyOC01MDM5LTlmNTUtZWFmNWFiMDU3OThiIiwiaXNzdWVkIjp7ImRhdGUtcGFydHMiOltbIjIwMTYiXV19LCJwYWdlIjoiMTQxMS0xNDMxIiwicHVibGlzaGVyIjoiRWxzZXZpZXIiLCJ0aXRsZSI6IkFzc2Vzc21lbnQgb2YgYmlvbWFzcyBlbmVyZ3kgc291cmNlcyBhbmQgdGVjaG5vbG9naWVzIDogVGhlIGNhc2Ugb2YgQ2VudHJhbCBBbWVyaWNhIiwidHlwZSI6ImFydGljbGUtam91cm5hbCIsInZvbHVtZSI6IjU4In0sInVyaXMiOlsiaHR0cDovL3d3dy5tZW5kZWxleS5jb20vZG9jdW1lbnRzLz91dWlkPThjYTYxZDEzLWFlMTctNDNiMC1hYTlkLTAwMTgyM2U1YWZkYSJdLCJpc1RlbXBvcmFyeSI6ZmFsc2UsImxlZ2FjeURlc2t0b3BJZCI6IjhjYTYxZDEzLWFlMTctNDNiMC1hYTlkLTAwMTgyM2U1YWZkYSJ9XSwicHJvcGVydGllcyI6eyJub3RlSW5kZXgiOjB9LCJpc0VkaXRlZCI6ZmFsc2UsIm1hbnVhbE92ZXJyaWRlIjp7ImNpdGVwcm9jVGV4dCI6IlsxMF0iLCJpc01hbnVhbGx5T3ZlcnJpZGRlbiI6ZmFsc2UsIm1hbnVhbE92ZXJyaWRlVGV4dCI6IiJ9fQ==&quot;},{&quot;citationID&quot;:&quot;MENDELEY_CITATION_7ff988c3-3e03-498b-836b-2d8e6df0375f&quot;,&quot;citationItems&quot;:[{&quot;id&quot;:&quot;3a7b8ab4-df26-5ff1-812e-bb9147324d76&quot;,&quot;itemData&quot;:{&quot;DOI&quot;:&quot;10.1016/j.ref.2017.11.001&quot;,&quot;ISSN&quot;:&quot;1755-0084&quot;,&quot;author&quot;:[{&quot;dropping-particle&quot;:&quot;&quot;,&quot;family&quot;:&quot;Beyene&quot;,&quot;given&quot;:&quot;Hayelom Dargo&quot;,&quot;non-dropping-particle&quot;:&quot;&quot;,&quot;parse-names&quot;:false,&quot;suffix&quot;:&quot;&quot;},{&quot;dropping-particle&quot;:&quot;&quot;,&quot;family&quot;:&quot;Werkneh&quot;,&quot;given&quot;:&quot;Adhena Ayaliew&quot;,&quot;non-dropping-particle&quot;:&quot;&quot;,&quot;parse-names&quot;:false,&quot;suffix&quot;:&quot;&quot;},{&quot;dropping-particle&quot;:&quot;&quot;,&quot;family&quot;:&quot;Ambaye&quot;,&quot;given&quot;:&quot;Tekilt Gebregergs&quot;,&quot;non-dropping-particle&quot;:&quot;&quot;,&quot;parse-names&quot;:false,&quot;suffix&quot;:&quot;&quot;}],&quot;container-title&quot;:&quot;Reinforced Plastics&quot;,&quot;id&quot;:&quot;3a7b8ab4-df26-5ff1-812e-bb9147324d76&quot;,&quot;issue&quot;:&quot;00&quot;,&quot;issued&quot;:{&quot;date-parts&quot;:[[&quot;2018&quot;]]},&quot;page&quot;:&quot;1-11&quot;,&quot;publisher&quot;:&quot;Elsevier Ltd&quot;,&quot;title&quot;:&quot;Current updates on waste to energy ( WtE ) technologies : a review&quot;,&quot;type&quot;:&quot;article-journal&quot;,&quot;volume&quot;:&quot;24&quot;},&quot;uris&quot;:[&quot;http://www.mendeley.com/documents/?uuid=8dd4d637-bbc6-43c4-9cdd-c90041235db5&quot;],&quot;isTemporary&quot;:false,&quot;legacyDesktopId&quot;:&quot;8dd4d637-bbc6-43c4-9cdd-c90041235db5&quot;}],&quot;properties&quot;:{&quot;noteIndex&quot;:0},&quot;isEdited&quot;:false,&quot;manualOverride&quot;:{&quot;citeprocText&quot;:&quot;[11]&quot;,&quot;isManuallyOverridden&quot;:false,&quot;manualOverrideText&quot;:&quot;&quot;},&quot;citationTag&quot;:&quot;MENDELEY_CITATION_v3_eyJjaXRhdGlvbklEIjoiTUVOREVMRVlfQ0lUQVRJT05fN2ZmOTg4YzMtM2UwMy00OThiLTgzNmItMmQ4ZTZkZjAzNzVmIiwiY2l0YXRpb25JdGVtcyI6W3siaWQiOiIzYTdiOGFiNC1kZjI2LTVmZjEtODEyZS1iYjkxNDczMjRkNzYiLCJpdGVtRGF0YSI6eyJET0kiOiIxMC4xMDE2L2oucmVmLjIwMTcuMTEuMDAxIiwiSVNTTiI6IjE3NTUtMDA4NCIsImF1dGhvciI6W3siZHJvcHBpbmctcGFydGljbGUiOiIiLCJmYW1pbHkiOiJCZXllbmUiLCJnaXZlbiI6IkhheWVsb20gRGFyZ28iLCJub24tZHJvcHBpbmctcGFydGljbGUiOiIiLCJwYXJzZS1uYW1lcyI6ZmFsc2UsInN1ZmZpeCI6IiJ9LHsiZHJvcHBpbmctcGFydGljbGUiOiIiLCJmYW1pbHkiOiJXZXJrbmVoIiwiZ2l2ZW4iOiJBZGhlbmEgQXlhbGlldyIsIm5vbi1kcm9wcGluZy1wYXJ0aWNsZSI6IiIsInBhcnNlLW5hbWVzIjpmYWxzZSwic3VmZml4IjoiIn0seyJkcm9wcGluZy1wYXJ0aWNsZSI6IiIsImZhbWlseSI6IkFtYmF5ZSIsImdpdmVuIjoiVGVraWx0IEdlYnJlZ2VyZ3MiLCJub24tZHJvcHBpbmctcGFydGljbGUiOiIiLCJwYXJzZS1uYW1lcyI6ZmFsc2UsInN1ZmZpeCI6IiJ9XSwiY29udGFpbmVyLXRpdGxlIjoiUmVpbmZvcmNlZCBQbGFzdGljcyIsImlkIjoiM2E3YjhhYjQtZGYyNi01ZmYxLTgxMmUtYmI5MTQ3MzI0ZDc2IiwiaXNzdWUiOiIwMCIsImlzc3VlZCI6eyJkYXRlLXBhcnRzIjpbWyIyMDE4Il1dfSwicGFnZSI6IjEtMTEiLCJwdWJsaXNoZXIiOiJFbHNldmllciBMdGQiLCJ0aXRsZSI6IkN1cnJlbnQgdXBkYXRlcyBvbiB3YXN0ZSB0byBlbmVyZ3kgKCBXdEUgKSB0ZWNobm9sb2dpZXMgOiBhIHJldmlldyIsInR5cGUiOiJhcnRpY2xlLWpvdXJuYWwiLCJ2b2x1bWUiOiIyNCJ9LCJ1cmlzIjpbImh0dHA6Ly93d3cubWVuZGVsZXkuY29tL2RvY3VtZW50cy8/dXVpZD04ZGQ0ZDYzNy1iYmM2LTQzYzQtOWNkZC1jOTAwNDEyMzVkYjUiXSwiaXNUZW1wb3JhcnkiOmZhbHNlLCJsZWdhY3lEZXNrdG9wSWQiOiI4ZGQ0ZDYzNy1iYmM2LTQzYzQtOWNkZC1jOTAwNDEyMzVkYjUifV0sInByb3BlcnRpZXMiOnsibm90ZUluZGV4IjowfSwiaXNFZGl0ZWQiOmZhbHNlLCJtYW51YWxPdmVycmlkZSI6eyJjaXRlcHJvY1RleHQiOiJbMTFdIiwiaXNNYW51YWxseU92ZXJyaWRkZW4iOmZhbHNlLCJtYW51YWxPdmVycmlkZVRleHQiOiIifX0=&quot;},{&quot;citationID&quot;:&quot;MENDELEY_CITATION_af1c87fc-f65d-4b25-b9fd-c214b8be9f04&quot;,&quot;citationItems&quot;:[{&quot;id&quot;:&quot;f52ecaf1-f922-5528-b2f8-ccb856a904b2&quot;,&quot;itemData&quot;:{&quot;DOI&quot;:&quot;10.1016/j.enconman.2015.02.010&quot;,&quot;ISSN&quot;:&quot;0196-8904&quot;,&quot;abstract&quot;:&quot;The utilisation of municipal solid waste (MSW) for energy production has been implemented globally for many decades. Malaysia, however, is still highly dependent on landfills forMSWmanagement. Because of the concern for greenhouse gases (GHG) emission and the scarcity of land, Malaysia has an urgent need for a better waste management strategy. This study aims to evaluate the energy, economic and environ- mental (3E) impact of waste-to-energy (WTE) for municipal solid waste management. An existing landfill in Malaysia is selected as the case study for consideration to adopt the advanced WTE technologies including the landfill gas recovery system (LFGRS), incineration, anaerobic digestion (AD), and gasi- fication. The study presented an interactive comparison of different WTE scenarios and followed by fur- ther discussion on waste incineration and AD as the two potential WTE options in Malaysia. The 3E assessment reveals incineration as the superior technology choice when the production of electricity and heat were considered; however, AD is found to be more favourable under the consideration of elec- tricity production only&quot;,&quot;author&quot;:[{&quot;dropping-particle&quot;:&quot;&quot;,&quot;family&quot;:&quot;Tan&quot;,&quot;given&quot;:&quot;Sie Ting&quot;,&quot;non-dropping-particle&quot;:&quot;&quot;,&quot;parse-names&quot;:false,&quot;suffix&quot;:&quot;&quot;},{&quot;dropping-particle&quot;:&quot;&quot;,&quot;family&quot;:&quot;Ho&quot;,&quot;given&quot;:&quot;Wai Shin&quot;,&quot;non-dropping-particle&quot;:&quot;&quot;,&quot;parse-names&quot;:false,&quot;suffix&quot;:&quot;&quot;},{&quot;dropping-particle&quot;:&quot;&quot;,&quot;family&quot;:&quot;Hashim&quot;,&quot;given&quot;:&quot;Haslenda&quot;,&quot;non-dropping-particle&quot;:&quot;&quot;,&quot;parse-names&quot;:false,&quot;suffix&quot;:&quot;&quot;},{&quot;dropping-particle&quot;:&quot;&quot;,&quot;family&quot;:&quot;Lee&quot;,&quot;given&quot;:&quot;Chew Tin&quot;,&quot;non-dropping-particle&quot;:&quot;&quot;,&quot;parse-names&quot;:false,&quot;suffix&quot;:&quot;&quot;},{&quot;dropping-particle&quot;:&quot;&quot;,&quot;family&quot;:&quot;Taib&quot;,&quot;given&quot;:&quot;Mohd Rozainee&quot;,&quot;non-dropping-particle&quot;:&quot;&quot;,&quot;parse-names&quot;:false,&quot;suffix&quot;:&quot;&quot;},{&quot;dropping-particle&quot;:&quot;&quot;,&quot;family&quot;:&quot;Ho&quot;,&quot;given&quot;:&quot;Chin Siong&quot;,&quot;non-dropping-particle&quot;:&quot;&quot;,&quot;parse-names&quot;:false,&quot;suffix&quot;:&quot;&quot;}],&quot;container-title&quot;:&quot;Energy Conversion and Management&quot;,&quot;id&quot;:&quot;f52ecaf1-f922-5528-b2f8-ccb856a904b2&quot;,&quot;issued&quot;:{&quot;date-parts&quot;:[[&quot;2015&quot;]]},&quot;page&quot;:&quot;111-120&quot;,&quot;publisher&quot;:&quot;Elsevier Ltd&quot;,&quot;title&quot;:&quot;Energy , economic and environmental ( 3E ) analysis of waste-to-energy ( WTE ) strategies for municipal solid waste ( MSW ) management in&quot;,&quot;type&quot;:&quot;article-journal&quot;,&quot;volume&quot;:&quot;102&quot;},&quot;uris&quot;:[&quot;http://www.mendeley.com/documents/?uuid=a6d47786-c2b9-49aa-a6f0-91ef405e0058&quot;],&quot;isTemporary&quot;:false,&quot;legacyDesktopId&quot;:&quot;a6d47786-c2b9-49aa-a6f0-91ef405e0058&quot;}],&quot;properties&quot;:{&quot;noteIndex&quot;:0},&quot;isEdited&quot;:false,&quot;manualOverride&quot;:{&quot;citeprocText&quot;:&quot;[12]&quot;,&quot;isManuallyOverridden&quot;:false,&quot;manualOverrideText&quot;:&quot;&quot;},&quot;citationTag&quot;:&quot;MENDELEY_CITATION_v3_eyJjaXRhdGlvbklEIjoiTUVOREVMRVlfQ0lUQVRJT05fYWYxYzg3ZmMtZjY1ZC00YjI1LWI5ZmQtYzIxNGI4YmU5ZjA0IiwiY2l0YXRpb25JdGVtcyI6W3siaWQiOiJmNTJlY2FmMS1mOTIyLTU1MjgtYjJmOC1jY2I4NTZhOTA0YjIiLCJpdGVtRGF0YSI6eyJET0kiOiIxMC4xMDE2L2ouZW5jb25tYW4uMjAxNS4wMi4wMTAiLCJJU1NOIjoiMDE5Ni04OTA0IiwiYWJzdHJhY3QiOiJUaGUgdXRpbGlzYXRpb24gb2YgbXVuaWNpcGFsIHNvbGlkIHdhc3RlIChNU1cpIGZvciBlbmVyZ3kgcHJvZHVjdGlvbiBoYXMgYmVlbiBpbXBsZW1lbnRlZCBnbG9iYWxseSBmb3IgbWFueSBkZWNhZGVzLiBNYWxheXNpYSwgaG93ZXZlciwgaXMgc3RpbGwgaGlnaGx5IGRlcGVuZGVudCBvbiBsYW5kZmlsbHMgZm9yTVNXbWFuYWdlbWVudC4gQmVjYXVzZSBvZiB0aGUgY29uY2VybiBmb3IgZ3JlZW5ob3VzZSBnYXNlcyAoR0hHKSBlbWlzc2lvbiBhbmQgdGhlIHNjYXJjaXR5IG9mIGxhbmQsIE1hbGF5c2lhIGhhcyBhbiB1cmdlbnQgbmVlZCBmb3IgYSBiZXR0ZXIgd2FzdGUgbWFuYWdlbWVudCBzdHJhdGVneS4gVGhpcyBzdHVkeSBhaW1zIHRvIGV2YWx1YXRlIHRoZSBlbmVyZ3ksIGVjb25vbWljIGFuZCBlbnZpcm9uLSBtZW50YWwgKDNFKSBpbXBhY3Qgb2Ygd2FzdGUtdG8tZW5lcmd5IChXVEUpIGZvciBtdW5pY2lwYWwgc29saWQgd2FzdGUgbWFuYWdlbWVudC4gQW4gZXhpc3RpbmcgbGFuZGZpbGwgaW4gTWFsYXlzaWEgaXMgc2VsZWN0ZWQgYXMgdGhlIGNhc2Ugc3R1ZHkgZm9yIGNvbnNpZGVyYXRpb24gdG8gYWRvcHQgdGhlIGFkdmFuY2VkIFdURSB0ZWNobm9sb2dpZXMgaW5jbHVkaW5nIHRoZSBsYW5kZmlsbCBnYXMgcmVjb3Zlcnkgc3lzdGVtIChMRkdSUyksIGluY2luZXJhdGlvbiwgYW5hZXJvYmljIGRpZ2VzdGlvbiAoQUQpLCBhbmQgZ2FzaS0gZmljYXRpb24uIFRoZSBzdHVkeSBwcmVzZW50ZWQgYW4gaW50ZXJhY3RpdmUgY29tcGFyaXNvbiBvZiBkaWZmZXJlbnQgV1RFIHNjZW5hcmlvcyBhbmQgZm9sbG93ZWQgYnkgZnVyLSB0aGVyIGRpc2N1c3Npb24gb24gd2FzdGUgaW5jaW5lcmF0aW9uIGFuZCBBRCBhcyB0aGUgdHdvIHBvdGVudGlhbCBXVEUgb3B0aW9ucyBpbiBNYWxheXNpYS4gVGhlIDNFIGFzc2Vzc21lbnQgcmV2ZWFscyBpbmNpbmVyYXRpb24gYXMgdGhlIHN1cGVyaW9yIHRlY2hub2xvZ3kgY2hvaWNlIHdoZW4gdGhlIHByb2R1Y3Rpb24gb2YgZWxlY3RyaWNpdHkgYW5kIGhlYXQgd2VyZSBjb25zaWRlcmVkOyBob3dldmVyLCBBRCBpcyBmb3VuZCB0byBiZSBtb3JlIGZhdm91cmFibGUgdW5kZXIgdGhlIGNvbnNpZGVyYXRpb24gb2YgZWxlYy0gdHJpY2l0eSBwcm9kdWN0aW9uIG9ubHkiLCJhdXRob3IiOlt7ImRyb3BwaW5nLXBhcnRpY2xlIjoiIiwiZmFtaWx5IjoiVGFuIiwiZ2l2ZW4iOiJTaWUgVGluZyIsIm5vbi1kcm9wcGluZy1wYXJ0aWNsZSI6IiIsInBhcnNlLW5hbWVzIjpmYWxzZSwic3VmZml4IjoiIn0seyJkcm9wcGluZy1wYXJ0aWNsZSI6IiIsImZhbWlseSI6IkhvIiwiZ2l2ZW4iOiJXYWkgU2hpbiIsIm5vbi1kcm9wcGluZy1wYXJ0aWNsZSI6IiIsInBhcnNlLW5hbWVzIjpmYWxzZSwic3VmZml4IjoiIn0seyJkcm9wcGluZy1wYXJ0aWNsZSI6IiIsImZhbWlseSI6Ikhhc2hpbSIsImdpdmVuIjoiSGFzbGVuZGEiLCJub24tZHJvcHBpbmctcGFydGljbGUiOiIiLCJwYXJzZS1uYW1lcyI6ZmFsc2UsInN1ZmZpeCI6IiJ9LHsiZHJvcHBpbmctcGFydGljbGUiOiIiLCJmYW1pbHkiOiJMZWUiLCJnaXZlbiI6IkNoZXcgVGluIiwibm9uLWRyb3BwaW5nLXBhcnRpY2xlIjoiIiwicGFyc2UtbmFtZXMiOmZhbHNlLCJzdWZmaXgiOiIifSx7ImRyb3BwaW5nLXBhcnRpY2xlIjoiIiwiZmFtaWx5IjoiVGFpYiIsImdpdmVuIjoiTW9oZCBSb3phaW5lZSIsIm5vbi1kcm9wcGluZy1wYXJ0aWNsZSI6IiIsInBhcnNlLW5hbWVzIjpmYWxzZSwic3VmZml4IjoiIn0seyJkcm9wcGluZy1wYXJ0aWNsZSI6IiIsImZhbWlseSI6IkhvIiwiZ2l2ZW4iOiJDaGluIFNpb25nIiwibm9uLWRyb3BwaW5nLXBhcnRpY2xlIjoiIiwicGFyc2UtbmFtZXMiOmZhbHNlLCJzdWZmaXgiOiIifV0sImNvbnRhaW5lci10aXRsZSI6IkVuZXJneSBDb252ZXJzaW9uIGFuZCBNYW5hZ2VtZW50IiwiaWQiOiJmNTJlY2FmMS1mOTIyLTU1MjgtYjJmOC1jY2I4NTZhOTA0YjIiLCJpc3N1ZWQiOnsiZGF0ZS1wYXJ0cyI6W1siMjAxNSJdXX0sInBhZ2UiOiIxMTEtMTIwIiwicHVibGlzaGVyIjoiRWxzZXZpZXIgTHRkIiwidGl0bGUiOiJFbmVyZ3kgLCBlY29ub21pYyBhbmQgZW52aXJvbm1lbnRhbCAoIDNFICkgYW5hbHlzaXMgb2Ygd2FzdGUtdG8tZW5lcmd5ICggV1RFICkgc3RyYXRlZ2llcyBmb3IgbXVuaWNpcGFsIHNvbGlkIHdhc3RlICggTVNXICkgbWFuYWdlbWVudCBpbiIsInR5cGUiOiJhcnRpY2xlLWpvdXJuYWwiLCJ2b2x1bWUiOiIxMDIifSwidXJpcyI6WyJodHRwOi8vd3d3Lm1lbmRlbGV5LmNvbS9kb2N1bWVudHMvP3V1aWQ9YTZkNDc3ODYtYzJiOS00OWFhLWE2ZjAtOTFlZjQwNWUwMDU4Il0sImlzVGVtcG9yYXJ5IjpmYWxzZSwibGVnYWN5RGVza3RvcElkIjoiYTZkNDc3ODYtYzJiOS00OWFhLWE2ZjAtOTFlZjQwNWUwMDU4In1dLCJwcm9wZXJ0aWVzIjp7Im5vdGVJbmRleCI6MH0sImlzRWRpdGVkIjpmYWxzZSwibWFudWFsT3ZlcnJpZGUiOnsiY2l0ZXByb2NUZXh0IjoiWzEyXSIsImlzTWFudWFsbHlPdmVycmlkZGVuIjpmYWxzZSwibWFudWFsT3ZlcnJpZGVUZXh0IjoiIn19&quot;},{&quot;citationID&quot;:&quot;MENDELEY_CITATION_2e962e37-9aa2-47c2-9ea8-dfc53e55701a&quot;,&quot;citationItems&quot;:[{&quot;id&quot;:&quot;1a197e6f-e0be-5532-84e6-8137a3fd9541&quot;,&quot;itemData&quot;:{&quot;DOI&quot;:&quot;10.1016/j.rser.2018.04.088&quot;,&quot;author&quot;:[{&quot;dropping-particle&quot;:&quot;&quot;,&quot;family&quot;:&quot;Makarichi&quot;,&quot;given&quot;:&quot;Luke&quot;,&quot;non-dropping-particle&quot;:&quot;&quot;,&quot;parse-names&quot;:false,&quot;suffix&quot;:&quot;&quot;},{&quot;dropping-particle&quot;:&quot;&quot;,&quot;family&quot;:&quot;Jutidamrongphan&quot;,&quot;given&quot;:&quot;Warangkana&quot;,&quot;non-dropping-particle&quot;:&quot;&quot;,&quot;parse-names&quot;:false,&quot;suffix&quot;:&quot;&quot;},{&quot;dropping-particle&quot;:&quot;&quot;,&quot;family&quot;:&quot;Techato&quot;,&quot;given&quot;:&quot;Kua-anan&quot;,&quot;non-dropping-particle&quot;:&quot;&quot;,&quot;parse-names&quot;:false,&quot;suffix&quot;:&quot;&quot;}],&quot;container-title&quot;:&quot;Renewable and Sustainable Energy Reviews&quot;,&quot;id&quot;:&quot;1a197e6f-e0be-5532-84e6-8137a3fd9541&quot;,&quot;issue&quot;:&quot;November 2017&quot;,&quot;issued&quot;:{&quot;date-parts&quot;:[[&quot;2018&quot;]]},&quot;page&quot;:&quot;812-821&quot;,&quot;title&quot;:&quot;The evolution of waste-to-energy incineration : A review&quot;,&quot;type&quot;:&quot;article-journal&quot;,&quot;volume&quot;:&quot;91&quot;},&quot;uris&quot;:[&quot;http://www.mendeley.com/documents/?uuid=af669bb3-cf25-46ec-bd8d-7d4920074602&quot;],&quot;isTemporary&quot;:false,&quot;legacyDesktopId&quot;:&quot;af669bb3-cf25-46ec-bd8d-7d4920074602&quot;}],&quot;properties&quot;:{&quot;noteIndex&quot;:0},&quot;isEdited&quot;:false,&quot;manualOverride&quot;:{&quot;citeprocText&quot;:&quot;[13]&quot;,&quot;isManuallyOverridden&quot;:false,&quot;manualOverrideText&quot;:&quot;&quot;},&quot;citationTag&quot;:&quot;MENDELEY_CITATION_v3_eyJjaXRhdGlvbklEIjoiTUVOREVMRVlfQ0lUQVRJT05fMmU5NjJlMzctOWFhMi00N2MyLTllYTgtZGZjNTNlNTU3MDFhIiwiY2l0YXRpb25JdGVtcyI6W3siaWQiOiIxYTE5N2U2Zi1lMGJlLTU1MzItODRlNi04MTM3YTNmZDk1NDEiLCJpdGVtRGF0YSI6eyJET0kiOiIxMC4xMDE2L2oucnNlci4yMDE4LjA0LjA4OCIsImF1dGhvciI6W3siZHJvcHBpbmctcGFydGljbGUiOiIiLCJmYW1pbHkiOiJNYWthcmljaGkiLCJnaXZlbiI6Ikx1a2UiLCJub24tZHJvcHBpbmctcGFydGljbGUiOiIiLCJwYXJzZS1uYW1lcyI6ZmFsc2UsInN1ZmZpeCI6IiJ9LHsiZHJvcHBpbmctcGFydGljbGUiOiIiLCJmYW1pbHkiOiJKdXRpZGFtcm9uZ3BoYW4iLCJnaXZlbiI6IldhcmFuZ2thbmEiLCJub24tZHJvcHBpbmctcGFydGljbGUiOiIiLCJwYXJzZS1uYW1lcyI6ZmFsc2UsInN1ZmZpeCI6IiJ9LHsiZHJvcHBpbmctcGFydGljbGUiOiIiLCJmYW1pbHkiOiJUZWNoYXRvIiwiZ2l2ZW4iOiJLdWEtYW5hbiIsIm5vbi1kcm9wcGluZy1wYXJ0aWNsZSI6IiIsInBhcnNlLW5hbWVzIjpmYWxzZSwic3VmZml4IjoiIn1dLCJjb250YWluZXItdGl0bGUiOiJSZW5ld2FibGUgYW5kIFN1c3RhaW5hYmxlIEVuZXJneSBSZXZpZXdzIiwiaWQiOiIxYTE5N2U2Zi1lMGJlLTU1MzItODRlNi04MTM3YTNmZDk1NDEiLCJpc3N1ZSI6Ik5vdmVtYmVyIDIwMTciLCJpc3N1ZWQiOnsiZGF0ZS1wYXJ0cyI6W1siMjAxOCJdXX0sInBhZ2UiOiI4MTItODIxIiwidGl0bGUiOiJUaGUgZXZvbHV0aW9uIG9mIHdhc3RlLXRvLWVuZXJneSBpbmNpbmVyYXRpb24gOiBBIHJldmlldyIsInR5cGUiOiJhcnRpY2xlLWpvdXJuYWwiLCJ2b2x1bWUiOiI5MSJ9LCJ1cmlzIjpbImh0dHA6Ly93d3cubWVuZGVsZXkuY29tL2RvY3VtZW50cy8/dXVpZD1hZjY2OWJiMy1jZjI1LTQ2ZWMtYmQ4ZC03ZDQ5MjAwNzQ2MDIiXSwiaXNUZW1wb3JhcnkiOmZhbHNlLCJsZWdhY3lEZXNrdG9wSWQiOiJhZjY2OWJiMy1jZjI1LTQ2ZWMtYmQ4ZC03ZDQ5MjAwNzQ2MDIifV0sInByb3BlcnRpZXMiOnsibm90ZUluZGV4IjowfSwiaXNFZGl0ZWQiOmZhbHNlLCJtYW51YWxPdmVycmlkZSI6eyJjaXRlcHJvY1RleHQiOiJbMTNdIiwiaXNNYW51YWxseU92ZXJyaWRkZW4iOmZhbHNlLCJtYW51YWxPdmVycmlkZVRleHQiOiIifX0=&quot;},{&quot;citationID&quot;:&quot;MENDELEY_CITATION_b14500e3-5bb2-472f-b67f-c4f5bc79a5ce&quot;,&quot;citationItems&quot;:[{&quot;id&quot;:&quot;c7f94606-f0ba-5387-8344-7f04a75d140d&quot;,&quot;itemData&quot;:{&quot;DOI&quot;:&quot;10.1201/9781315269061&quot;,&quot;ISBN&quot;:&quot;9781138035201&quot;,&quot;author&quot;:[{&quot;dropping-particle&quot;:&quot;&quot;,&quot;family&quot;:&quot;Kalogirou&quot;,&quot;given&quot;:&quot;Efstratios N.&quot;,&quot;non-dropping-particle&quot;:&quot;&quot;,&quot;parse-names&quot;:false,&quot;suffix&quot;:&quot;&quot;}],&quot;edition&quot;:&quot;1ª Edición&quot;,&quot;id&quot;:&quot;c7f94606-f0ba-5387-8344-7f04a75d140d&quot;,&quot;issued&quot;:{&quot;date-parts&quot;:[[&quot;2017&quot;]]},&quot;number-of-pages&quot;:&quot;228&quot;,&quot;publisher&quot;:&quot;Taylor &amp; Francis Group&quot;,&quot;publisher-place&quot;:&quot;Boca Ratón&quot;,&quot;title&quot;:&quot;Waste-to-Energy Technologies and Global Applications&quot;,&quot;type&quot;:&quot;book&quot;},&quot;uris&quot;:[&quot;http://www.mendeley.com/documents/?uuid=ed14eaa6-7c02-415e-befd-ba3d24053c91&quot;],&quot;isTemporary&quot;:false,&quot;legacyDesktopId&quot;:&quot;ed14eaa6-7c02-415e-befd-ba3d24053c91&quot;}],&quot;properties&quot;:{&quot;noteIndex&quot;:0},&quot;isEdited&quot;:false,&quot;manualOverride&quot;:{&quot;citeprocText&quot;:&quot;[9]&quot;,&quot;isManuallyOverridden&quot;:false,&quot;manualOverrideText&quot;:&quot;&quot;},&quot;citationTag&quot;:&quot;MENDELEY_CITATION_v3_eyJjaXRhdGlvbklEIjoiTUVOREVMRVlfQ0lUQVRJT05fYjE0NTAwZTMtNWJiMi00NzJmLWI2N2YtYzRmNWJjNzlhNWNlIiwiY2l0YXRpb25JdGVtcyI6W3siaWQiOiJjN2Y5NDYwNi1mMGJhLTUzODctODM0NC03ZjA0YTc1ZDE0MGQiLCJpdGVtRGF0YSI6eyJET0kiOiIxMC4xMjAxLzk3ODEzMTUyNjkwNjEiLCJJU0JOIjoiOTc4MTEzODAzNTIwMSIsImF1dGhvciI6W3siZHJvcHBpbmctcGFydGljbGUiOiIiLCJmYW1pbHkiOiJLYWxvZ2lyb3UiLCJnaXZlbiI6IkVmc3RyYXRpb3MgTi4iLCJub24tZHJvcHBpbmctcGFydGljbGUiOiIiLCJwYXJzZS1uYW1lcyI6ZmFsc2UsInN1ZmZpeCI6IiJ9XSwiZWRpdGlvbiI6IjHCqiBFZGljacOzbiIsImlkIjoiYzdmOTQ2MDYtZjBiYS01Mzg3LTgzNDQtN2YwNGE3NWQxNDBkIiwiaXNzdWVkIjp7ImRhdGUtcGFydHMiOltbIjIwMTciXV19LCJudW1iZXItb2YtcGFnZXMiOiIyMjgiLCJwdWJsaXNoZXIiOiJUYXlsb3IgJiBGcmFuY2lzIEdyb3VwIiwicHVibGlzaGVyLXBsYWNlIjoiQm9jYSBSYXTDs24iLCJ0aXRsZSI6Ildhc3RlLXRvLUVuZXJneSBUZWNobm9sb2dpZXMgYW5kIEdsb2JhbCBBcHBsaWNhdGlvbnMiLCJ0eXBlIjoiYm9vayJ9LCJ1cmlzIjpbImh0dHA6Ly93d3cubWVuZGVsZXkuY29tL2RvY3VtZW50cy8/dXVpZD1lZDE0ZWFhNi03YzAyLTQxNWUtYmVmZC1iYTNkMjQwNTNjOTEiXSwiaXNUZW1wb3JhcnkiOmZhbHNlLCJsZWdhY3lEZXNrdG9wSWQiOiJlZDE0ZWFhNi03YzAyLTQxNWUtYmVmZC1iYTNkMjQwNTNjOTEifV0sInByb3BlcnRpZXMiOnsibm90ZUluZGV4IjowfSwiaXNFZGl0ZWQiOmZhbHNlLCJtYW51YWxPdmVycmlkZSI6eyJjaXRlcHJvY1RleHQiOiJbOV0iLCJpc01hbnVhbGx5T3ZlcnJpZGRlbiI6ZmFsc2UsIm1hbnVhbE92ZXJyaWRlVGV4dCI6IiJ9fQ==&quot;},{&quot;citationID&quot;:&quot;MENDELEY_CITATION_fe9eaefa-00d1-4c7c-bbb7-f247869fe8a5&quot;,&quot;citationItems&quot;:[{&quot;id&quot;:&quot;d253e585-29b0-5612-bdf3-fd3b68f3da74&quot;,&quot;itemData&quot;:{&quot;DOI&quot;:&quot;https://doi.org/10.1016/j.enconman.2021.114133&quot;,&quot;ISSN&quot;:&quot;0196-8904&quot;,&quot;abstract&quot;:&quot;This paper aims to design, analyze, and find the optimized performance of a novel municipal solid waste fired combined cycle power plant, to cater the utility electrical needs of an urban municipality. Performance of the plant is evaluated through energy, exergy, economy and environmental analyses. Response surface methodology is used as optimization tool for finding the optimal performance of the plant. Air compressor outlet pressure, air turbine inlet temperature, hot end temperature difference of the dual combustor and heat recovery unit, organic vapor turbine inlet temperature, and organic vapor turbine inlet pressure are considered as input parameters for finding out the optimal values of the response parameters such as exergy efficiency and levelized unit cost of electricity. This particular regression model offers extremely accurate results for the response parameters. The optimal values of exergy efficiency and cost of electricity are found to be about 39% and 0.085 $/kWh (5.3 INR/kWh), respectively at the air compressor outlet pressure of 4 bar, air turbine inlet temperature of 1100 °C, hot end temperature difference of 70 °C, and organic vapor turbine inlet temperature and pressure of 201.8 °C and 5 bar, respectively. At this optimal operating point, the plant can deliver 1810 kW electricity with an environmental damage cost savings of 270 $/year compared to the environmental damage cost associated with the conventional land-filling of municipal solid waste. Composite desirability for this model is found to be 1, indicating the fact that the model predicts the best suitable results for the proposed plant’s performance optimization.&quot;,&quot;author&quot;:[{&quot;dropping-particle&quot;:&quot;&quot;,&quot;family&quot;:&quot;Mondal&quot;,&quot;given&quot;:&quot;Pradip&quot;,&quot;non-dropping-particle&quot;:&quot;&quot;,&quot;parse-names&quot;:false,&quot;suffix&quot;:&quot;&quot;},{&quot;dropping-particle&quot;:&quot;&quot;,&quot;family&quot;:&quot;Samanta&quot;,&quot;given&quot;:&quot;Samiran&quot;,&quot;non-dropping-particle&quot;:&quot;&quot;,&quot;parse-names&quot;:false,&quot;suffix&quot;:&quot;&quot;},{&quot;dropping-particle&quot;:&quot;&quot;,&quot;family&quot;:&quot;Arafat Zaman&quot;,&quot;given&quot;:&quot;Sk&quot;,&quot;non-dropping-particle&quot;:&quot;&quot;,&quot;parse-names&quot;:false,&quot;suffix&quot;:&quot;&quot;},{&quot;dropping-particle&quot;:&quot;&quot;,&quot;family&quot;:&quot;Ghosh&quot;,&quot;given&quot;:&quot;Sudip&quot;,&quot;non-dropping-particle&quot;:&quot;&quot;,&quot;parse-names&quot;:false,&quot;suffix&quot;:&quot;&quot;}],&quot;container-title&quot;:&quot;Energy Conversion and Management&quot;,&quot;id&quot;:&quot;d253e585-29b0-5612-bdf3-fd3b68f3da74&quot;,&quot;issued&quot;:{&quot;date-parts&quot;:[[&quot;2021&quot;]]},&quot;page&quot;:&quot;114133&quot;,&quot;title&quot;:&quot;Municipal solid waste fired combined cycle plant: Techno-economic performance optimization using response surface methodology&quot;,&quot;type&quot;:&quot;article-journal&quot;,&quot;volume&quot;:&quot;237&quot;},&quot;uris&quot;:[&quot;http://www.mendeley.com/documents/?uuid=9b821993-cb9d-4656-b2fe-08850758d3a4&quot;],&quot;isTemporary&quot;:false,&quot;legacyDesktopId&quot;:&quot;9b821993-cb9d-4656-b2fe-08850758d3a4&quot;}],&quot;properties&quot;:{&quot;noteIndex&quot;:0},&quot;isEdited&quot;:false,&quot;manualOverride&quot;:{&quot;citeprocText&quot;:&quot;[14]&quot;,&quot;isManuallyOverridden&quot;:false,&quot;manualOverrideText&quot;:&quot;&quot;},&quot;citationTag&quot;:&quot;MENDELEY_CITATION_v3_eyJjaXRhdGlvbklEIjoiTUVOREVMRVlfQ0lUQVRJT05fZmU5ZWFlZmEtMDBkMS00YzdjLWJiYjctZjI0Nzg2OWZlOGE1IiwiY2l0YXRpb25JdGVtcyI6W3siaWQiOiJkMjUzZTU4NS0yOWIwLTU2MTItYmRmMy1mZDNiNjhmM2RhNzQiLCJpdGVtRGF0YSI6eyJET0kiOiJodHRwczovL2RvaS5vcmcvMTAuMTAxNi9qLmVuY29ubWFuLjIwMjEuMTE0MTMzIiwiSVNTTiI6IjAxOTYtODkwNCIsImFic3RyYWN0IjoiVGhpcyBwYXBlciBhaW1zIHRvIGRlc2lnbiwgYW5hbHl6ZSwgYW5kIGZpbmQgdGhlIG9wdGltaXplZCBwZXJmb3JtYW5jZSBvZiBhIG5vdmVsIG11bmljaXBhbCBzb2xpZCB3YXN0ZSBmaXJlZCBjb21iaW5lZCBjeWNsZSBwb3dlciBwbGFudCwgdG8gY2F0ZXIgdGhlIHV0aWxpdHkgZWxlY3RyaWNhbCBuZWVkcyBvZiBhbiB1cmJhbiBtdW5pY2lwYWxpdHkuIFBlcmZvcm1hbmNlIG9mIHRoZSBwbGFudCBpcyBldmFsdWF0ZWQgdGhyb3VnaCBlbmVyZ3ksIGV4ZXJneSwgZWNvbm9teSBhbmQgZW52aXJvbm1lbnRhbCBhbmFseXNlcy4gUmVzcG9uc2Ugc3VyZmFjZSBtZXRob2RvbG9neSBpcyB1c2VkIGFzIG9wdGltaXphdGlvbiB0b29sIGZvciBmaW5kaW5nIHRoZSBvcHRpbWFsIHBlcmZvcm1hbmNlIG9mIHRoZSBwbGFudC4gQWlyIGNvbXByZXNzb3Igb3V0bGV0IHByZXNzdXJlLCBhaXIgdHVyYmluZSBpbmxldCB0ZW1wZXJhdHVyZSwgaG90IGVuZCB0ZW1wZXJhdHVyZSBkaWZmZXJlbmNlIG9mIHRoZSBkdWFsIGNvbWJ1c3RvciBhbmQgaGVhdCByZWNvdmVyeSB1bml0LCBvcmdhbmljIHZhcG9yIHR1cmJpbmUgaW5sZXQgdGVtcGVyYXR1cmUsIGFuZCBvcmdhbmljIHZhcG9yIHR1cmJpbmUgaW5sZXQgcHJlc3N1cmUgYXJlIGNvbnNpZGVyZWQgYXMgaW5wdXQgcGFyYW1ldGVycyBmb3IgZmluZGluZyBvdXQgdGhlIG9wdGltYWwgdmFsdWVzIG9mIHRoZSByZXNwb25zZSBwYXJhbWV0ZXJzIHN1Y2ggYXMgZXhlcmd5IGVmZmljaWVuY3kgYW5kIGxldmVsaXplZCB1bml0IGNvc3Qgb2YgZWxlY3RyaWNpdHkuIFRoaXMgcGFydGljdWxhciByZWdyZXNzaW9uIG1vZGVsIG9mZmVycyBleHRyZW1lbHkgYWNjdXJhdGUgcmVzdWx0cyBmb3IgdGhlIHJlc3BvbnNlIHBhcmFtZXRlcnMuIFRoZSBvcHRpbWFsIHZhbHVlcyBvZiBleGVyZ3kgZWZmaWNpZW5jeSBhbmQgY29zdCBvZiBlbGVjdHJpY2l0eSBhcmUgZm91bmQgdG8gYmUgYWJvdXQgMzklIGFuZCAwLjA4NSAkL2tXaCAoNS4zIElOUi9rV2gpLCByZXNwZWN0aXZlbHkgYXQgdGhlIGFpciBjb21wcmVzc29yIG91dGxldCBwcmVzc3VyZSBvZiA0wqBiYXIsIGFpciB0dXJiaW5lIGlubGV0IHRlbXBlcmF0dXJlIG9mIDExMDDCoMKwQywgaG90IGVuZCB0ZW1wZXJhdHVyZSBkaWZmZXJlbmNlIG9mIDcwwqDCsEMsIGFuZCBvcmdhbmljIHZhcG9yIHR1cmJpbmUgaW5sZXQgdGVtcGVyYXR1cmUgYW5kIHByZXNzdXJlIG9mIDIwMS44wqDCsEMgYW5kIDXCoGJhciwgcmVzcGVjdGl2ZWx5LiBBdCB0aGlzIG9wdGltYWwgb3BlcmF0aW5nIHBvaW50LCB0aGUgcGxhbnQgY2FuIGRlbGl2ZXIgMTgxMMKga1cgZWxlY3RyaWNpdHkgd2l0aCBhbiBlbnZpcm9ubWVudGFsIGRhbWFnZSBjb3N0IHNhdmluZ3Mgb2YgMjcwICQveWVhciBjb21wYXJlZCB0byB0aGUgZW52aXJvbm1lbnRhbCBkYW1hZ2UgY29zdCBhc3NvY2lhdGVkIHdpdGggdGhlIGNvbnZlbnRpb25hbCBsYW5kLWZpbGxpbmcgb2YgbXVuaWNpcGFsIHNvbGlkIHdhc3RlLiBDb21wb3NpdGUgZGVzaXJhYmlsaXR5IGZvciB0aGlzIG1vZGVsIGlzIGZvdW5kIHRvIGJlIDEsIGluZGljYXRpbmcgdGhlIGZhY3QgdGhhdCB0aGUgbW9kZWwgcHJlZGljdHMgdGhlIGJlc3Qgc3VpdGFibGUgcmVzdWx0cyBmb3IgdGhlIHByb3Bvc2VkIHBsYW504oCZcyBwZXJmb3JtYW5jZSBvcHRpbWl6YXRpb24uIiwiYXV0aG9yIjpbeyJkcm9wcGluZy1wYXJ0aWNsZSI6IiIsImZhbWlseSI6Ik1vbmRhbCIsImdpdmVuIjoiUHJhZGlwIiwibm9uLWRyb3BwaW5nLXBhcnRpY2xlIjoiIiwicGFyc2UtbmFtZXMiOmZhbHNlLCJzdWZmaXgiOiIifSx7ImRyb3BwaW5nLXBhcnRpY2xlIjoiIiwiZmFtaWx5IjoiU2FtYW50YSIsImdpdmVuIjoiU2FtaXJhbiIsIm5vbi1kcm9wcGluZy1wYXJ0aWNsZSI6IiIsInBhcnNlLW5hbWVzIjpmYWxzZSwic3VmZml4IjoiIn0seyJkcm9wcGluZy1wYXJ0aWNsZSI6IiIsImZhbWlseSI6IkFyYWZhdCBaYW1hbiIsImdpdmVuIjoiU2siLCJub24tZHJvcHBpbmctcGFydGljbGUiOiIiLCJwYXJzZS1uYW1lcyI6ZmFsc2UsInN1ZmZpeCI6IiJ9LHsiZHJvcHBpbmctcGFydGljbGUiOiIiLCJmYW1pbHkiOiJHaG9zaCIsImdpdmVuIjoiU3VkaXAiLCJub24tZHJvcHBpbmctcGFydGljbGUiOiIiLCJwYXJzZS1uYW1lcyI6ZmFsc2UsInN1ZmZpeCI6IiJ9XSwiY29udGFpbmVyLXRpdGxlIjoiRW5lcmd5IENvbnZlcnNpb24gYW5kIE1hbmFnZW1lbnQiLCJpZCI6ImQyNTNlNTg1LTI5YjAtNTYxMi1iZGYzLWZkM2I2OGYzZGE3NCIsImlzc3VlZCI6eyJkYXRlLXBhcnRzIjpbWyIyMDIxIl1dfSwicGFnZSI6IjExNDEzMyIsInRpdGxlIjoiTXVuaWNpcGFsIHNvbGlkIHdhc3RlIGZpcmVkIGNvbWJpbmVkIGN5Y2xlIHBsYW50OiBUZWNobm8tZWNvbm9taWMgcGVyZm9ybWFuY2Ugb3B0aW1pemF0aW9uIHVzaW5nIHJlc3BvbnNlIHN1cmZhY2UgbWV0aG9kb2xvZ3kiLCJ0eXBlIjoiYXJ0aWNsZS1qb3VybmFsIiwidm9sdW1lIjoiMjM3In0sInVyaXMiOlsiaHR0cDovL3d3dy5tZW5kZWxleS5jb20vZG9jdW1lbnRzLz91dWlkPTliODIxOTkzLWNiOWQtNDY1Ni1iMmZlLTA4ODUwNzU4ZDNhNCJdLCJpc1RlbXBvcmFyeSI6ZmFsc2UsImxlZ2FjeURlc2t0b3BJZCI6IjliODIxOTkzLWNiOWQtNDY1Ni1iMmZlLTA4ODUwNzU4ZDNhNCJ9XSwicHJvcGVydGllcyI6eyJub3RlSW5kZXgiOjB9LCJpc0VkaXRlZCI6ZmFsc2UsIm1hbnVhbE92ZXJyaWRlIjp7ImNpdGVwcm9jVGV4dCI6IlsxNF0iLCJpc01hbnVhbGx5T3ZlcnJpZGRlbiI6ZmFsc2UsIm1hbnVhbE92ZXJyaWRlVGV4dCI6IiJ9fQ==&quot;},{&quot;citationID&quot;:&quot;MENDELEY_CITATION_2520889f-d700-4410-a9f8-29a0e0972502&quot;,&quot;citationItems&quot;:[{&quot;id&quot;:&quot;49645755-e508-5834-848c-a94e868b7aaa&quot;,&quot;itemData&quot;:{&quot;DOI&quot;:&quot;10.1016/j.wasman.2014.11.010&quot;,&quot;ISSN&quot;:&quot;0956-053X&quot;,&quot;author&quot;:[{&quot;dropping-particle&quot;:&quot;&quot;,&quot;family&quot;:&quot;Lombardi&quot;,&quot;given&quot;:&quot;Lidia&quot;,&quot;non-dropping-particle&quot;:&quot;&quot;,&quot;parse-names&quot;:false,&quot;suffix&quot;:&quot;&quot;},{&quot;dropping-particle&quot;:&quot;&quot;,&quot;family&quot;:&quot;Carnevale&quot;,&quot;given&quot;:&quot;Ennio&quot;,&quot;non-dropping-particle&quot;:&quot;&quot;,&quot;parse-names&quot;:false,&quot;suffix&quot;:&quot;&quot;},{&quot;dropping-particle&quot;:&quot;&quot;,&quot;family&quot;:&quot;Corti&quot;,&quot;given&quot;:&quot;Andrea&quot;,&quot;non-dropping-particle&quot;:&quot;&quot;,&quot;parse-names&quot;:false,&quot;suffix&quot;:&quot;&quot;}],&quot;container-title&quot;:&quot;Waste Management&quot;,&quot;id&quot;:&quot;49645755-e508-5834-848c-a94e868b7aaa&quot;,&quot;issued&quot;:{&quot;date-parts&quot;:[[&quot;2015&quot;]]},&quot;page&quot;:&quot;26-44&quot;,&quot;publisher&quot;:&quot;Elsevier Ltd&quot;,&quot;title&quot;:&quot;A review of technologies and performances of thermal treatment systems for energy recovery from waste&quot;,&quot;type&quot;:&quot;article-journal&quot;,&quot;volume&quot;:&quot;37&quot;},&quot;uris&quot;:[&quot;http://www.mendeley.com/documents/?uuid=f49bbf36-4f18-4f0d-9995-f8ee19e62ca0&quot;],&quot;isTemporary&quot;:false,&quot;legacyDesktopId&quot;:&quot;f49bbf36-4f18-4f0d-9995-f8ee19e62ca0&quot;}],&quot;properties&quot;:{&quot;noteIndex&quot;:0},&quot;isEdited&quot;:false,&quot;manualOverride&quot;:{&quot;citeprocText&quot;:&quot;[15]&quot;,&quot;isManuallyOverridden&quot;:false,&quot;manualOverrideText&quot;:&quot;&quot;},&quot;citationTag&quot;:&quot;MENDELEY_CITATION_v3_eyJjaXRhdGlvbklEIjoiTUVOREVMRVlfQ0lUQVRJT05fMjUyMDg4OWYtZDcwMC00NDEwLWE5ZjgtMjlhMGUwOTcyNTAyIiwiY2l0YXRpb25JdGVtcyI6W3siaWQiOiI0OTY0NTc1NS1lNTA4LTU4MzQtODQ4Yy1hOTRlODY4YjdhYWEiLCJpdGVtRGF0YSI6eyJET0kiOiIxMC4xMDE2L2oud2FzbWFuLjIwMTQuMTEuMDEwIiwiSVNTTiI6IjA5NTYtMDUzWCIsImF1dGhvciI6W3siZHJvcHBpbmctcGFydGljbGUiOiIiLCJmYW1pbHkiOiJMb21iYXJkaSIsImdpdmVuIjoiTGlkaWEiLCJub24tZHJvcHBpbmctcGFydGljbGUiOiIiLCJwYXJzZS1uYW1lcyI6ZmFsc2UsInN1ZmZpeCI6IiJ9LHsiZHJvcHBpbmctcGFydGljbGUiOiIiLCJmYW1pbHkiOiJDYXJuZXZhbGUiLCJnaXZlbiI6IkVubmlvIiwibm9uLWRyb3BwaW5nLXBhcnRpY2xlIjoiIiwicGFyc2UtbmFtZXMiOmZhbHNlLCJzdWZmaXgiOiIifSx7ImRyb3BwaW5nLXBhcnRpY2xlIjoiIiwiZmFtaWx5IjoiQ29ydGkiLCJnaXZlbiI6IkFuZHJlYSIsIm5vbi1kcm9wcGluZy1wYXJ0aWNsZSI6IiIsInBhcnNlLW5hbWVzIjpmYWxzZSwic3VmZml4IjoiIn1dLCJjb250YWluZXItdGl0bGUiOiJXYXN0ZSBNYW5hZ2VtZW50IiwiaWQiOiI0OTY0NTc1NS1lNTA4LTU4MzQtODQ4Yy1hOTRlODY4YjdhYWEiLCJpc3N1ZWQiOnsiZGF0ZS1wYXJ0cyI6W1siMjAxNSJdXX0sInBhZ2UiOiIyNi00NCIsInB1Ymxpc2hlciI6IkVsc2V2aWVyIEx0ZCIsInRpdGxlIjoiQSByZXZpZXcgb2YgdGVjaG5vbG9naWVzIGFuZCBwZXJmb3JtYW5jZXMgb2YgdGhlcm1hbCB0cmVhdG1lbnQgc3lzdGVtcyBmb3IgZW5lcmd5IHJlY292ZXJ5IGZyb20gd2FzdGUiLCJ0eXBlIjoiYXJ0aWNsZS1qb3VybmFsIiwidm9sdW1lIjoiMzcifSwidXJpcyI6WyJodHRwOi8vd3d3Lm1lbmRlbGV5LmNvbS9kb2N1bWVudHMvP3V1aWQ9ZjQ5YmJmMzYtNGYxOC00ZjBkLTk5OTUtZjhlZTE5ZTYyY2EwIl0sImlzVGVtcG9yYXJ5IjpmYWxzZSwibGVnYWN5RGVza3RvcElkIjoiZjQ5YmJmMzYtNGYxOC00ZjBkLTk5OTUtZjhlZTE5ZTYyY2EwIn1dLCJwcm9wZXJ0aWVzIjp7Im5vdGVJbmRleCI6MH0sImlzRWRpdGVkIjpmYWxzZSwibWFudWFsT3ZlcnJpZGUiOnsiY2l0ZXByb2NUZXh0IjoiWzE1XSIsImlzTWFudWFsbHlPdmVycmlkZGVuIjpmYWxzZSwibWFudWFsT3ZlcnJpZGVUZXh0IjoiIn19&quot;},{&quot;citationID&quot;:&quot;MENDELEY_CITATION_07531c88-a4e5-4956-8940-482b72d1fcf6&quot;,&quot;citationItems&quot;:[{&quot;id&quot;:&quot;4e7b0c15-177a-5c83-b792-4c4eac4f4477&quot;,&quot;itemData&quot;:{&quot;DOI&quot;:&quot;10.1016/B978-0-12-813419-1.00003-6&quot;,&quot;ISBN&quot;:&quot;9780128134191&quot;,&quot;author&quot;:[{&quot;dropping-particle&quot;:&quot;&quot;,&quot;family&quot;:&quot;Coelho&quot;,&quot;given&quot;:&quot;Suani Teixeira&quot;,&quot;non-dropping-particle&quot;:&quot;&quot;,&quot;parse-names&quot;:false,&quot;suffix&quot;:&quot;&quot;},{&quot;dropping-particle&quot;:&quot;&quot;,&quot;family&quot;:&quot;Diaz-chavez&quot;,&quot;given&quot;:&quot;Rocio&quot;,&quot;non-dropping-particle&quot;:&quot;&quot;,&quot;parse-names&quot;:false,&quot;suffix&quot;:&quot;&quot;}],&quot;container-title&quot;:&quot;Municipal Solid Waste Energy Conversion in Developing Countries&quot;,&quot;id&quot;:&quot;4e7b0c15-177a-5c83-b792-4c4eac4f4477&quot;,&quot;issued&quot;:{&quot;date-parts&quot;:[[&quot;2020&quot;]]},&quot;number-of-pages&quot;:&quot;63-105&quot;,&quot;publisher&quot;:&quot;Elsevier Inc.&quot;,&quot;title&quot;:&quot;Best Available Technologies ( BAT ) for WtE in Developing Countries&quot;,&quot;type&quot;:&quot;book&quot;},&quot;uris&quot;:[&quot;http://www.mendeley.com/documents/?uuid=c4d7e378-5ac6-4d96-aa83-05215887cbdf&quot;],&quot;isTemporary&quot;:false,&quot;legacyDesktopId&quot;:&quot;c4d7e378-5ac6-4d96-aa83-05215887cbdf&quot;}],&quot;properties&quot;:{&quot;noteIndex&quot;:0},&quot;isEdited&quot;:false,&quot;manualOverride&quot;:{&quot;citeprocText&quot;:&quot;[16]&quot;,&quot;isManuallyOverridden&quot;:false,&quot;manualOverrideText&quot;:&quot;&quot;},&quot;citationTag&quot;:&quot;MENDELEY_CITATION_v3_eyJjaXRhdGlvbklEIjoiTUVOREVMRVlfQ0lUQVRJT05fMDc1MzFjODgtYTRlNS00OTU2LTg5NDAtNDgyYjcyZDFmY2Y2IiwiY2l0YXRpb25JdGVtcyI6W3siaWQiOiI0ZTdiMGMxNS0xNzdhLTVjODMtYjc5Mi00YzRlYWM0ZjQ0NzciLCJpdGVtRGF0YSI6eyJET0kiOiIxMC4xMDE2L0I5NzgtMC0xMi04MTM0MTktMS4wMDAwMy02IiwiSVNCTiI6Ijk3ODAxMjgxMzQxOTEiLCJhdXRob3IiOlt7ImRyb3BwaW5nLXBhcnRpY2xlIjoiIiwiZmFtaWx5IjoiQ29lbGhvIiwiZ2l2ZW4iOiJTdWFuaSBUZWl4ZWlyYSIsIm5vbi1kcm9wcGluZy1wYXJ0aWNsZSI6IiIsInBhcnNlLW5hbWVzIjpmYWxzZSwic3VmZml4IjoiIn0seyJkcm9wcGluZy1wYXJ0aWNsZSI6IiIsImZhbWlseSI6IkRpYXotY2hhdmV6IiwiZ2l2ZW4iOiJSb2NpbyIsIm5vbi1kcm9wcGluZy1wYXJ0aWNsZSI6IiIsInBhcnNlLW5hbWVzIjpmYWxzZSwic3VmZml4IjoiIn1dLCJjb250YWluZXItdGl0bGUiOiJNdW5pY2lwYWwgU29saWQgV2FzdGUgRW5lcmd5IENvbnZlcnNpb24gaW4gRGV2ZWxvcGluZyBDb3VudHJpZXMiLCJpZCI6IjRlN2IwYzE1LTE3N2EtNWM4My1iNzkyLTRjNGVhYzRmNDQ3NyIsImlzc3VlZCI6eyJkYXRlLXBhcnRzIjpbWyIyMDIwIl1dfSwibnVtYmVyLW9mLXBhZ2VzIjoiNjMtMTA1IiwicHVibGlzaGVyIjoiRWxzZXZpZXIgSW5jLiIsInRpdGxlIjoiQmVzdCBBdmFpbGFibGUgVGVjaG5vbG9naWVzICggQkFUICkgZm9yIFd0RSBpbiBEZXZlbG9waW5nIENvdW50cmllcyIsInR5cGUiOiJib29rIn0sInVyaXMiOlsiaHR0cDovL3d3dy5tZW5kZWxleS5jb20vZG9jdW1lbnRzLz91dWlkPWM0ZDdlMzc4LTVhYzYtNGQ5Ni1hYTgzLTA1MjE1ODg3Y2JkZiJdLCJpc1RlbXBvcmFyeSI6ZmFsc2UsImxlZ2FjeURlc2t0b3BJZCI6ImM0ZDdlMzc4LTVhYzYtNGQ5Ni1hYTgzLTA1MjE1ODg3Y2JkZiJ9XSwicHJvcGVydGllcyI6eyJub3RlSW5kZXgiOjB9LCJpc0VkaXRlZCI6ZmFsc2UsIm1hbnVhbE92ZXJyaWRlIjp7ImNpdGVwcm9jVGV4dCI6IlsxNl0iLCJpc01hbnVhbGx5T3ZlcnJpZGRlbiI6ZmFsc2UsIm1hbnVhbE92ZXJyaWRlVGV4dCI6IiJ9fQ==&quot;},{&quot;citationID&quot;:&quot;MENDELEY_CITATION_ee4a9d48-25a2-40b9-9fce-12aec2398abb&quot;,&quot;citationItems&quot;:[{&quot;id&quot;:&quot;94ce76e6-8b68-551d-b144-9b435cbf4102&quot;,&quot;itemData&quot;:{&quot;DOI&quot;:&quot;10.1016/B978-0-08-100314-5.00002-6&quot;,&quot;ISBN&quot;:&quot;9780081003145&quot;,&quot;author&quot;:[{&quot;dropping-particle&quot;:&quot;&quot;,&quot;family&quot;:&quot;Ohji&quot;,&quot;given&quot;:&quot;A&quot;,&quot;non-dropping-particle&quot;:&quot;&quot;,&quot;parse-names&quot;:false,&quot;suffix&quot;:&quot;&quot;},{&quot;dropping-particle&quot;:&quot;&quot;,&quot;family&quot;:&quot;Haraguchi&quot;,&quot;given&quot;:&quot;M&quot;,&quot;non-dropping-particle&quot;:&quot;&quot;,&quot;parse-names&quot;:false,&quot;suffix&quot;:&quot;&quot;}],&quot;container-title&quot;:&quot;Advances in Steam Turbines for Modern Power Plants&quot;,&quot;id&quot;:&quot;94ce76e6-8b68-551d-b144-9b435cbf4102&quot;,&quot;issued&quot;:{&quot;date-parts&quot;:[[&quot;2017&quot;]]},&quot;number-of-pages&quot;:&quot;11-40&quot;,&quot;publisher&quot;:&quot;Elsevier Ltd&quot;,&quot;title&quot;:&quot;2. Steam turbine cycles and cycle design optimization: the Rankine cycle, thermal power cycles, and IGCC power plants&quot;,&quot;type&quot;:&quot;book&quot;},&quot;uris&quot;:[&quot;http://www.mendeley.com/documents/?uuid=80722179-e408-47f0-90b6-8e943dc8eff6&quot;],&quot;isTemporary&quot;:false,&quot;legacyDesktopId&quot;:&quot;80722179-e408-47f0-90b6-8e943dc8eff6&quot;}],&quot;properties&quot;:{&quot;noteIndex&quot;:0},&quot;isEdited&quot;:false,&quot;manualOverride&quot;:{&quot;citeprocText&quot;:&quot;[17]&quot;,&quot;isManuallyOverridden&quot;:false,&quot;manualOverrideText&quot;:&quot;&quot;},&quot;citationTag&quot;:&quot;MENDELEY_CITATION_v3_eyJjaXRhdGlvbklEIjoiTUVOREVMRVlfQ0lUQVRJT05fZWU0YTlkNDgtMjVhMi00MGI5LTlmY2UtMTJhZWMyMzk4YWJiIiwiY2l0YXRpb25JdGVtcyI6W3siaWQiOiI5NGNlNzZlNi04YjY4LTU1MWQtYjE0NC05YjQzNWNiZjQxMDIiLCJpdGVtRGF0YSI6eyJET0kiOiIxMC4xMDE2L0I5NzgtMC0wOC0xMDAzMTQtNS4wMDAwMi02IiwiSVNCTiI6Ijk3ODAwODEwMDMxNDUiLCJhdXRob3IiOlt7ImRyb3BwaW5nLXBhcnRpY2xlIjoiIiwiZmFtaWx5IjoiT2hqaSIsImdpdmVuIjoiQSIsIm5vbi1kcm9wcGluZy1wYXJ0aWNsZSI6IiIsInBhcnNlLW5hbWVzIjpmYWxzZSwic3VmZml4IjoiIn0seyJkcm9wcGluZy1wYXJ0aWNsZSI6IiIsImZhbWlseSI6IkhhcmFndWNoaSIsImdpdmVuIjoiTSIsIm5vbi1kcm9wcGluZy1wYXJ0aWNsZSI6IiIsInBhcnNlLW5hbWVzIjpmYWxzZSwic3VmZml4IjoiIn1dLCJjb250YWluZXItdGl0bGUiOiJBZHZhbmNlcyBpbiBTdGVhbSBUdXJiaW5lcyBmb3IgTW9kZXJuIFBvd2VyIFBsYW50cyIsImlkIjoiOTRjZTc2ZTYtOGI2OC01NTFkLWIxNDQtOWI0MzVjYmY0MTAyIiwiaXNzdWVkIjp7ImRhdGUtcGFydHMiOltbIjIwMTciXV19LCJudW1iZXItb2YtcGFnZXMiOiIxMS00MCIsInB1Ymxpc2hlciI6IkVsc2V2aWVyIEx0ZCIsInRpdGxlIjoiMi4gU3RlYW0gdHVyYmluZSBjeWNsZXMgYW5kIGN5Y2xlIGRlc2lnbiBvcHRpbWl6YXRpb246IHRoZSBSYW5raW5lIGN5Y2xlLCB0aGVybWFsIHBvd2VyIGN5Y2xlcywgYW5kIElHQ0MgcG93ZXIgcGxhbnRzIiwidHlwZSI6ImJvb2sifSwidXJpcyI6WyJodHRwOi8vd3d3Lm1lbmRlbGV5LmNvbS9kb2N1bWVudHMvP3V1aWQ9ODA3MjIxNzktZTQwOC00N2YwLTkwYjYtOGU5NDNkYzhlZmY2Il0sImlzVGVtcG9yYXJ5IjpmYWxzZSwibGVnYWN5RGVza3RvcElkIjoiODA3MjIxNzktZTQwOC00N2YwLTkwYjYtOGU5NDNkYzhlZmY2In1dLCJwcm9wZXJ0aWVzIjp7Im5vdGVJbmRleCI6MH0sImlzRWRpdGVkIjpmYWxzZSwibWFudWFsT3ZlcnJpZGUiOnsiY2l0ZXByb2NUZXh0IjoiWzE3XSIsImlzTWFudWFsbHlPdmVycmlkZGVuIjpmYWxzZSwibWFudWFsT3ZlcnJpZGVUZXh0IjoiIn19&quot;},{&quot;citationID&quot;:&quot;MENDELEY_CITATION_15c7af59-b574-4b0a-824a-ebbfa1fead7d&quot;,&quot;citationItems&quot;:[{&quot;id&quot;:&quot;86936a1e-fdc3-545a-88b7-b05e1f5a2e34&quot;,&quot;itemData&quot;:{&quot;DOI&quot;:&quot;10.1016/B978-0-12-809597-3.00410-7&quot;,&quot;ISBN&quot;:&quot;9780128095973&quot;,&quot;author&quot;:[{&quot;dropping-particle&quot;:&quot;&quot;,&quot;family&quot;:&quot;Dincer&quot;,&quot;given&quot;:&quot;Ibrahim&quot;,&quot;non-dropping-particle&quot;:&quot;&quot;,&quot;parse-names&quot;:false,&quot;suffix&quot;:&quot;&quot;},{&quot;dropping-particle&quot;:&quot;&quot;,&quot;family&quot;:&quot;Demir&quot;,&quot;given&quot;:&quot;Murat E&quot;,&quot;non-dropping-particle&quot;:&quot;&quot;,&quot;parse-names&quot;:false,&quot;suffix&quot;:&quot;&quot;}],&quot;id&quot;:&quot;86936a1e-fdc3-545a-88b7-b05e1f5a2e34&quot;,&quot;issued&quot;:{&quot;date-parts&quot;:[[&quot;2018&quot;]]},&quot;number-of-pages&quot;:&quot;264-311&quot;,&quot;title&quot;:&quot;4 . 8 Steam and Organic Rankine Cycles&quot;,&quot;type&quot;:&quot;book&quot;,&quot;volume&quot;:&quot;4&quot;},&quot;uris&quot;:[&quot;http://www.mendeley.com/documents/?uuid=7ac2b6f5-6cf6-4a8e-b072-a3c54096baf7&quot;],&quot;isTemporary&quot;:false,&quot;legacyDesktopId&quot;:&quot;7ac2b6f5-6cf6-4a8e-b072-a3c54096baf7&quot;}],&quot;properties&quot;:{&quot;noteIndex&quot;:0},&quot;isEdited&quot;:false,&quot;manualOverride&quot;:{&quot;citeprocText&quot;:&quot;[18]&quot;,&quot;isManuallyOverridden&quot;:false,&quot;manualOverrideText&quot;:&quot;&quot;},&quot;citationTag&quot;:&quot;MENDELEY_CITATION_v3_eyJjaXRhdGlvbklEIjoiTUVOREVMRVlfQ0lUQVRJT05fMTVjN2FmNTktYjU3NC00YjBhLTgyNGEtZWJiZmExZmVhZDdkIiwiY2l0YXRpb25JdGVtcyI6W3siaWQiOiI4NjkzNmExZS1mZGMzLTU0NWEtODhiNy1iMDVlMWY1YTJlMzQiLCJpdGVtRGF0YSI6eyJET0kiOiIxMC4xMDE2L0I5NzgtMC0xMi04MDk1OTctMy4wMDQxMC03IiwiSVNCTiI6Ijk3ODAxMjgwOTU5NzMiLCJhdXRob3IiOlt7ImRyb3BwaW5nLXBhcnRpY2xlIjoiIiwiZmFtaWx5IjoiRGluY2VyIiwiZ2l2ZW4iOiJJYnJhaGltIiwibm9uLWRyb3BwaW5nLXBhcnRpY2xlIjoiIiwicGFyc2UtbmFtZXMiOmZhbHNlLCJzdWZmaXgiOiIifSx7ImRyb3BwaW5nLXBhcnRpY2xlIjoiIiwiZmFtaWx5IjoiRGVtaXIiLCJnaXZlbiI6Ik11cmF0IEUiLCJub24tZHJvcHBpbmctcGFydGljbGUiOiIiLCJwYXJzZS1uYW1lcyI6ZmFsc2UsInN1ZmZpeCI6IiJ9XSwiaWQiOiI4NjkzNmExZS1mZGMzLTU0NWEtODhiNy1iMDVlMWY1YTJlMzQiLCJpc3N1ZWQiOnsiZGF0ZS1wYXJ0cyI6W1siMjAxOCJdXX0sIm51bWJlci1vZi1wYWdlcyI6IjI2NC0zMTEiLCJ0aXRsZSI6IjQgLiA4IFN0ZWFtIGFuZCBPcmdhbmljIFJhbmtpbmUgQ3ljbGVzIiwidHlwZSI6ImJvb2siLCJ2b2x1bWUiOiI0In0sInVyaXMiOlsiaHR0cDovL3d3dy5tZW5kZWxleS5jb20vZG9jdW1lbnRzLz91dWlkPTdhYzJiNmY1LTZjZjYtNGE4ZS1iMDcyLWEzYzU0MDk2YmFmNyJdLCJpc1RlbXBvcmFyeSI6ZmFsc2UsImxlZ2FjeURlc2t0b3BJZCI6IjdhYzJiNmY1LTZjZjYtNGE4ZS1iMDcyLWEzYzU0MDk2YmFmNyJ9XSwicHJvcGVydGllcyI6eyJub3RlSW5kZXgiOjB9LCJpc0VkaXRlZCI6ZmFsc2UsIm1hbnVhbE92ZXJyaWRlIjp7ImNpdGVwcm9jVGV4dCI6IlsxOF0iLCJpc01hbnVhbGx5T3ZlcnJpZGRlbiI6ZmFsc2UsIm1hbnVhbE92ZXJyaWRlVGV4dCI6IiJ9fQ==&quot;},{&quot;citationID&quot;:&quot;MENDELEY_CITATION_ae6e734b-a62a-4a5e-92f6-5a9264c0ad59&quot;,&quot;citationItems&quot;:[{&quot;id&quot;:&quot;4398326e-e7d4-54d0-a600-54365ad46117&quot;,&quot;itemData&quot;:{&quot;DOI&quot;:&quot;https://doi.org/10.1016/j.scs.2017.09.028&quot;,&quot;ISSN&quot;:&quot;2210-6707&quot;,&quot;abstract&quot;:&quot;One of the biggest challenges for developing countries such as Brazil is the adequate management of urban solid waste. In Campinas, the third-largest city in the state of São Paulo with population over one million inhabitants, the treatment of solid waste turned to be a serious problem since 2014. The daily collection of municipal solid waste (MSW) is 1304t of which only 2.5% is selectively collected, the rest of MSW is landfilled in a neighboring city 40km distant from Campinas. This paper presents a scenario for the treatment of MSW based on recycling and incineration and evaluates the energy, economic and environmental potentials. In this scenario, a selective collection index of 20% is adopted and the rest of MSW is incinerated with energy recovery. Results show that incineration can generate electrical energy sufficient for 135,680 homes and can render about US$ 5.799×106 per month. The benefits from the selective collection index of 20% of the potentially available recyclables include a financial return of about US$ 302,412 per month equivalent to 1120 national minimum salary, energy savings equivalent to 69.4MW and avoided emissions of about 145.77ktCO2/year equivalent to 6.2% of the total emissions of Campinas.&quot;,&quot;author&quot;:[{&quot;dropping-particle&quot;:&quot;&quot;,&quot;family&quot;:&quot;Lino&quot;,&quot;given&quot;:&quot;F A M&quot;,&quot;non-dropping-particle&quot;:&quot;&quot;,&quot;parse-names&quot;:false,&quot;suffix&quot;:&quot;&quot;},{&quot;dropping-particle&quot;:&quot;&quot;,&quot;family&quot;:&quot;Ismail&quot;,&quot;given&quot;:&quot;K A R&quot;,&quot;non-dropping-particle&quot;:&quot;&quot;,&quot;parse-names&quot;:false,&quot;suffix&quot;:&quot;&quot;}],&quot;container-title&quot;:&quot;Sustainable Cities and Society&quot;,&quot;id&quot;:&quot;4398326e-e7d4-54d0-a600-54365ad46117&quot;,&quot;issued&quot;:{&quot;date-parts&quot;:[[&quot;2017&quot;]]},&quot;page&quot;:&quot;752-757&quot;,&quot;title&quot;:&quot;Incineration and recycling for MSW treatment: Case study of Campinas, Brazil&quot;,&quot;type&quot;:&quot;article-journal&quot;,&quot;volume&quot;:&quot;35&quot;},&quot;uris&quot;:[&quot;http://www.mendeley.com/documents/?uuid=b81b8807-605b-4c79-bcf1-9fe02da667fa&quot;],&quot;isTemporary&quot;:false,&quot;legacyDesktopId&quot;:&quot;b81b8807-605b-4c79-bcf1-9fe02da667fa&quot;}],&quot;properties&quot;:{&quot;noteIndex&quot;:0},&quot;isEdited&quot;:false,&quot;manualOverride&quot;:{&quot;citeprocText&quot;:&quot;[19]&quot;,&quot;isManuallyOverridden&quot;:false,&quot;manualOverrideText&quot;:&quot;&quot;},&quot;citationTag&quot;:&quot;MENDELEY_CITATION_v3_eyJjaXRhdGlvbklEIjoiTUVOREVMRVlfQ0lUQVRJT05fYWU2ZTczNGItYTYyYS00YTVlLTkyZjYtNWE5MjY0YzBhZDU5IiwiY2l0YXRpb25JdGVtcyI6W3siaWQiOiI0Mzk4MzI2ZS1lN2Q0LTU0ZDAtYTYwMC01NDM2NWFkNDYxMTciLCJpdGVtRGF0YSI6eyJET0kiOiJodHRwczovL2RvaS5vcmcvMTAuMTAxNi9qLnNjcy4yMDE3LjA5LjAyOCIsIklTU04iOiIyMjEwLTY3MDciLCJhYnN0cmFjdCI6Ik9uZSBvZiB0aGUgYmlnZ2VzdCBjaGFsbGVuZ2VzIGZvciBkZXZlbG9waW5nIGNvdW50cmllcyBzdWNoIGFzIEJyYXppbCBpcyB0aGUgYWRlcXVhdGUgbWFuYWdlbWVudCBvZiB1cmJhbiBzb2xpZCB3YXN0ZS4gSW4gQ2FtcGluYXMsIHRoZSB0aGlyZC1sYXJnZXN0IGNpdHkgaW4gdGhlIHN0YXRlIG9mIFPDo28gUGF1bG8gd2l0aCBwb3B1bGF0aW9uIG92ZXIgb25lIG1pbGxpb24gaW5oYWJpdGFudHMsIHRoZSB0cmVhdG1lbnQgb2Ygc29saWQgd2FzdGUgdHVybmVkIHRvIGJlIGEgc2VyaW91cyBwcm9ibGVtIHNpbmNlIDIwMTQuIFRoZSBkYWlseSBjb2xsZWN0aW9uIG9mIG11bmljaXBhbCBzb2xpZCB3YXN0ZSAoTVNXKSBpcyAxMzA0dCBvZiB3aGljaCBvbmx5IDIuNSUgaXMgc2VsZWN0aXZlbHkgY29sbGVjdGVkLCB0aGUgcmVzdCBvZiBNU1cgaXMgbGFuZGZpbGxlZCBpbiBhIG5laWdoYm9yaW5nIGNpdHkgNDBrbSBkaXN0YW50IGZyb20gQ2FtcGluYXMuIFRoaXMgcGFwZXIgcHJlc2VudHMgYSBzY2VuYXJpbyBmb3IgdGhlIHRyZWF0bWVudCBvZiBNU1cgYmFzZWQgb24gcmVjeWNsaW5nIGFuZCBpbmNpbmVyYXRpb24gYW5kIGV2YWx1YXRlcyB0aGUgZW5lcmd5LCBlY29ub21pYyBhbmQgZW52aXJvbm1lbnRhbCBwb3RlbnRpYWxzLiBJbiB0aGlzIHNjZW5hcmlvLCBhIHNlbGVjdGl2ZSBjb2xsZWN0aW9uIGluZGV4IG9mIDIwJSBpcyBhZG9wdGVkIGFuZCB0aGUgcmVzdCBvZiBNU1cgaXMgaW5jaW5lcmF0ZWQgd2l0aCBlbmVyZ3kgcmVjb3ZlcnkuIFJlc3VsdHMgc2hvdyB0aGF0IGluY2luZXJhdGlvbiBjYW4gZ2VuZXJhdGUgZWxlY3RyaWNhbCBlbmVyZ3kgc3VmZmljaWVudCBmb3IgMTM1LDY4MCBob21lcyBhbmQgY2FuIHJlbmRlciBhYm91dCBVUyQgNS43OTnDlzEwNiBwZXIgbW9udGguIFRoZSBiZW5lZml0cyBmcm9tIHRoZSBzZWxlY3RpdmUgY29sbGVjdGlvbiBpbmRleCBvZiAyMCUgb2YgdGhlIHBvdGVudGlhbGx5IGF2YWlsYWJsZSByZWN5Y2xhYmxlcyBpbmNsdWRlIGEgZmluYW5jaWFsIHJldHVybiBvZiBhYm91dCBVUyQgMzAyLDQxMiBwZXIgbW9udGggZXF1aXZhbGVudCB0byAxMTIwIG5hdGlvbmFsIG1pbmltdW0gc2FsYXJ5LCBlbmVyZ3kgc2F2aW5ncyBlcXVpdmFsZW50IHRvIDY5LjRNVyBhbmQgYXZvaWRlZCBlbWlzc2lvbnMgb2YgYWJvdXQgMTQ1Ljc3a3RDTzIveWVhciBlcXVpdmFsZW50IHRvIDYuMiUgb2YgdGhlIHRvdGFsIGVtaXNzaW9ucyBvZiBDYW1waW5hcy4iLCJhdXRob3IiOlt7ImRyb3BwaW5nLXBhcnRpY2xlIjoiIiwiZmFtaWx5IjoiTGlubyIsImdpdmVuIjoiRiBBIE0iLCJub24tZHJvcHBpbmctcGFydGljbGUiOiIiLCJwYXJzZS1uYW1lcyI6ZmFsc2UsInN1ZmZpeCI6IiJ9LHsiZHJvcHBpbmctcGFydGljbGUiOiIiLCJmYW1pbHkiOiJJc21haWwiLCJnaXZlbiI6IksgQSBSIiwibm9uLWRyb3BwaW5nLXBhcnRpY2xlIjoiIiwicGFyc2UtbmFtZXMiOmZhbHNlLCJzdWZmaXgiOiIifV0sImNvbnRhaW5lci10aXRsZSI6IlN1c3RhaW5hYmxlIENpdGllcyBhbmQgU29jaWV0eSIsImlkIjoiNDM5ODMyNmUtZTdkNC01NGQwLWE2MDAtNTQzNjVhZDQ2MTE3IiwiaXNzdWVkIjp7ImRhdGUtcGFydHMiOltbIjIwMTciXV19LCJwYWdlIjoiNzUyLTc1NyIsInRpdGxlIjoiSW5jaW5lcmF0aW9uIGFuZCByZWN5Y2xpbmcgZm9yIE1TVyB0cmVhdG1lbnQ6IENhc2Ugc3R1ZHkgb2YgQ2FtcGluYXMsIEJyYXppbCIsInR5cGUiOiJhcnRpY2xlLWpvdXJuYWwiLCJ2b2x1bWUiOiIzNSJ9LCJ1cmlzIjpbImh0dHA6Ly93d3cubWVuZGVsZXkuY29tL2RvY3VtZW50cy8/dXVpZD1iODFiODgwNy02MDViLTRjNzktYmNmMS05ZmUwMmRhNjY3ZmEiXSwiaXNUZW1wb3JhcnkiOmZhbHNlLCJsZWdhY3lEZXNrdG9wSWQiOiJiODFiODgwNy02MDViLTRjNzktYmNmMS05ZmUwMmRhNjY3ZmEifV0sInByb3BlcnRpZXMiOnsibm90ZUluZGV4IjowfSwiaXNFZGl0ZWQiOmZhbHNlLCJtYW51YWxPdmVycmlkZSI6eyJjaXRlcHJvY1RleHQiOiJbMTldIiwiaXNNYW51YWxseU92ZXJyaWRkZW4iOmZhbHNlLCJtYW51YWxPdmVycmlkZVRleHQiOiIifX0=&quot;},{&quot;citationID&quot;:&quot;MENDELEY_CITATION_3149ae47-9dbc-4ce1-abd1-04be6881ff08&quot;,&quot;citationItems&quot;:[{&quot;id&quot;:&quot;4398326e-e7d4-54d0-a600-54365ad46117&quot;,&quot;itemData&quot;:{&quot;DOI&quot;:&quot;https://doi.org/10.1016/j.scs.2017.09.028&quot;,&quot;ISSN&quot;:&quot;2210-6707&quot;,&quot;abstract&quot;:&quot;One of the biggest challenges for developing countries such as Brazil is the adequate management of urban solid waste. In Campinas, the third-largest city in the state of São Paulo with population over one million inhabitants, the treatment of solid waste turned to be a serious problem since 2014. The daily collection of municipal solid waste (MSW) is 1304t of which only 2.5% is selectively collected, the rest of MSW is landfilled in a neighboring city 40km distant from Campinas. This paper presents a scenario for the treatment of MSW based on recycling and incineration and evaluates the energy, economic and environmental potentials. In this scenario, a selective collection index of 20% is adopted and the rest of MSW is incinerated with energy recovery. Results show that incineration can generate electrical energy sufficient for 135,680 homes and can render about US$ 5.799×106 per month. The benefits from the selective collection index of 20% of the potentially available recyclables include a financial return of about US$ 302,412 per month equivalent to 1120 national minimum salary, energy savings equivalent to 69.4MW and avoided emissions of about 145.77ktCO2/year equivalent to 6.2% of the total emissions of Campinas.&quot;,&quot;author&quot;:[{&quot;dropping-particle&quot;:&quot;&quot;,&quot;family&quot;:&quot;Lino&quot;,&quot;given&quot;:&quot;F A M&quot;,&quot;non-dropping-particle&quot;:&quot;&quot;,&quot;parse-names&quot;:false,&quot;suffix&quot;:&quot;&quot;},{&quot;dropping-particle&quot;:&quot;&quot;,&quot;family&quot;:&quot;Ismail&quot;,&quot;given&quot;:&quot;K A R&quot;,&quot;non-dropping-particle&quot;:&quot;&quot;,&quot;parse-names&quot;:false,&quot;suffix&quot;:&quot;&quot;}],&quot;container-title&quot;:&quot;Sustainable Cities and Society&quot;,&quot;id&quot;:&quot;4398326e-e7d4-54d0-a600-54365ad46117&quot;,&quot;issued&quot;:{&quot;date-parts&quot;:[[&quot;2017&quot;]]},&quot;page&quot;:&quot;752-757&quot;,&quot;title&quot;:&quot;Incineration and recycling for MSW treatment: Case study of Campinas, Brazil&quot;,&quot;type&quot;:&quot;article-journal&quot;,&quot;volume&quot;:&quot;35&quot;},&quot;uris&quot;:[&quot;http://www.mendeley.com/documents/?uuid=b81b8807-605b-4c79-bcf1-9fe02da667fa&quot;],&quot;isTemporary&quot;:false,&quot;legacyDesktopId&quot;:&quot;b81b8807-605b-4c79-bcf1-9fe02da667fa&quot;}],&quot;properties&quot;:{&quot;noteIndex&quot;:0},&quot;isEdited&quot;:false,&quot;manualOverride&quot;:{&quot;citeprocText&quot;:&quot;[19]&quot;,&quot;isManuallyOverridden&quot;:false,&quot;manualOverrideText&quot;:&quot;&quot;},&quot;citationTag&quot;:&quot;MENDELEY_CITATION_v3_eyJjaXRhdGlvbklEIjoiTUVOREVMRVlfQ0lUQVRJT05fMzE0OWFlNDctOWRiYy00Y2UxLWFiZDEtMDRiZTY4ODFmZjA4IiwiY2l0YXRpb25JdGVtcyI6W3siaWQiOiI0Mzk4MzI2ZS1lN2Q0LTU0ZDAtYTYwMC01NDM2NWFkNDYxMTciLCJpdGVtRGF0YSI6eyJET0kiOiJodHRwczovL2RvaS5vcmcvMTAuMTAxNi9qLnNjcy4yMDE3LjA5LjAyOCIsIklTU04iOiIyMjEwLTY3MDciLCJhYnN0cmFjdCI6Ik9uZSBvZiB0aGUgYmlnZ2VzdCBjaGFsbGVuZ2VzIGZvciBkZXZlbG9waW5nIGNvdW50cmllcyBzdWNoIGFzIEJyYXppbCBpcyB0aGUgYWRlcXVhdGUgbWFuYWdlbWVudCBvZiB1cmJhbiBzb2xpZCB3YXN0ZS4gSW4gQ2FtcGluYXMsIHRoZSB0aGlyZC1sYXJnZXN0IGNpdHkgaW4gdGhlIHN0YXRlIG9mIFPDo28gUGF1bG8gd2l0aCBwb3B1bGF0aW9uIG92ZXIgb25lIG1pbGxpb24gaW5oYWJpdGFudHMsIHRoZSB0cmVhdG1lbnQgb2Ygc29saWQgd2FzdGUgdHVybmVkIHRvIGJlIGEgc2VyaW91cyBwcm9ibGVtIHNpbmNlIDIwMTQuIFRoZSBkYWlseSBjb2xsZWN0aW9uIG9mIG11bmljaXBhbCBzb2xpZCB3YXN0ZSAoTVNXKSBpcyAxMzA0dCBvZiB3aGljaCBvbmx5IDIuNSUgaXMgc2VsZWN0aXZlbHkgY29sbGVjdGVkLCB0aGUgcmVzdCBvZiBNU1cgaXMgbGFuZGZpbGxlZCBpbiBhIG5laWdoYm9yaW5nIGNpdHkgNDBrbSBkaXN0YW50IGZyb20gQ2FtcGluYXMuIFRoaXMgcGFwZXIgcHJlc2VudHMgYSBzY2VuYXJpbyBmb3IgdGhlIHRyZWF0bWVudCBvZiBNU1cgYmFzZWQgb24gcmVjeWNsaW5nIGFuZCBpbmNpbmVyYXRpb24gYW5kIGV2YWx1YXRlcyB0aGUgZW5lcmd5LCBlY29ub21pYyBhbmQgZW52aXJvbm1lbnRhbCBwb3RlbnRpYWxzLiBJbiB0aGlzIHNjZW5hcmlvLCBhIHNlbGVjdGl2ZSBjb2xsZWN0aW9uIGluZGV4IG9mIDIwJSBpcyBhZG9wdGVkIGFuZCB0aGUgcmVzdCBvZiBNU1cgaXMgaW5jaW5lcmF0ZWQgd2l0aCBlbmVyZ3kgcmVjb3ZlcnkuIFJlc3VsdHMgc2hvdyB0aGF0IGluY2luZXJhdGlvbiBjYW4gZ2VuZXJhdGUgZWxlY3RyaWNhbCBlbmVyZ3kgc3VmZmljaWVudCBmb3IgMTM1LDY4MCBob21lcyBhbmQgY2FuIHJlbmRlciBhYm91dCBVUyQgNS43OTnDlzEwNiBwZXIgbW9udGguIFRoZSBiZW5lZml0cyBmcm9tIHRoZSBzZWxlY3RpdmUgY29sbGVjdGlvbiBpbmRleCBvZiAyMCUgb2YgdGhlIHBvdGVudGlhbGx5IGF2YWlsYWJsZSByZWN5Y2xhYmxlcyBpbmNsdWRlIGEgZmluYW5jaWFsIHJldHVybiBvZiBhYm91dCBVUyQgMzAyLDQxMiBwZXIgbW9udGggZXF1aXZhbGVudCB0byAxMTIwIG5hdGlvbmFsIG1pbmltdW0gc2FsYXJ5LCBlbmVyZ3kgc2F2aW5ncyBlcXVpdmFsZW50IHRvIDY5LjRNVyBhbmQgYXZvaWRlZCBlbWlzc2lvbnMgb2YgYWJvdXQgMTQ1Ljc3a3RDTzIveWVhciBlcXVpdmFsZW50IHRvIDYuMiUgb2YgdGhlIHRvdGFsIGVtaXNzaW9ucyBvZiBDYW1waW5hcy4iLCJhdXRob3IiOlt7ImRyb3BwaW5nLXBhcnRpY2xlIjoiIiwiZmFtaWx5IjoiTGlubyIsImdpdmVuIjoiRiBBIE0iLCJub24tZHJvcHBpbmctcGFydGljbGUiOiIiLCJwYXJzZS1uYW1lcyI6ZmFsc2UsInN1ZmZpeCI6IiJ9LHsiZHJvcHBpbmctcGFydGljbGUiOiIiLCJmYW1pbHkiOiJJc21haWwiLCJnaXZlbiI6IksgQSBSIiwibm9uLWRyb3BwaW5nLXBhcnRpY2xlIjoiIiwicGFyc2UtbmFtZXMiOmZhbHNlLCJzdWZmaXgiOiIifV0sImNvbnRhaW5lci10aXRsZSI6IlN1c3RhaW5hYmxlIENpdGllcyBhbmQgU29jaWV0eSIsImlkIjoiNDM5ODMyNmUtZTdkNC01NGQwLWE2MDAtNTQzNjVhZDQ2MTE3IiwiaXNzdWVkIjp7ImRhdGUtcGFydHMiOltbIjIwMTciXV19LCJwYWdlIjoiNzUyLTc1NyIsInRpdGxlIjoiSW5jaW5lcmF0aW9uIGFuZCByZWN5Y2xpbmcgZm9yIE1TVyB0cmVhdG1lbnQ6IENhc2Ugc3R1ZHkgb2YgQ2FtcGluYXMsIEJyYXppbCIsInR5cGUiOiJhcnRpY2xlLWpvdXJuYWwiLCJ2b2x1bWUiOiIzNSJ9LCJ1cmlzIjpbImh0dHA6Ly93d3cubWVuZGVsZXkuY29tL2RvY3VtZW50cy8/dXVpZD1iODFiODgwNy02MDViLTRjNzktYmNmMS05ZmUwMmRhNjY3ZmEiXSwiaXNUZW1wb3JhcnkiOmZhbHNlLCJsZWdhY3lEZXNrdG9wSWQiOiJiODFiODgwNy02MDViLTRjNzktYmNmMS05ZmUwMmRhNjY3ZmEifV0sInByb3BlcnRpZXMiOnsibm90ZUluZGV4IjowfSwiaXNFZGl0ZWQiOmZhbHNlLCJtYW51YWxPdmVycmlkZSI6eyJjaXRlcHJvY1RleHQiOiJbMTldIiwiaXNNYW51YWxseU92ZXJyaWRkZW4iOmZhbHNlLCJtYW51YWxPdmVycmlkZVRleHQiOiIifX0=&quot;},{&quot;citationID&quot;:&quot;MENDELEY_CITATION_d41f4b7b-7886-4580-b199-926af87c6c0b&quot;,&quot;citationItems&quot;:[{&quot;id&quot;:&quot;0c6eb77e-994b-5014-81f7-f6a8439a9960&quot;,&quot;itemData&quot;:{&quot;DOI&quot;:&quot;10.1016/j.jclepro.2018.12.016&quot;,&quot;ISSN&quot;:&quot;0959-6526&quot;,&quot;author&quot;:[{&quot;dropping-particle&quot;:&quot;&quot;,&quot;family&quot;:&quot;Dalmo&quot;,&quot;given&quot;:&quot;Francisco César&quot;,&quot;non-dropping-particle&quot;:&quot;&quot;,&quot;parse-names&quot;:false,&quot;suffix&quot;:&quot;&quot;},{&quot;dropping-particle&quot;:&quot;&quot;,&quot;family&quot;:&quot;Simão&quot;,&quot;given&quot;:&quot;Nathalia Machado&quot;,&quot;non-dropping-particle&quot;:&quot;&quot;,&quot;parse-names&quot;:false,&quot;suffix&quot;:&quot;&quot;},{&quot;dropping-particle&quot;:&quot;De&quot;,&quot;family&quot;:&quot;Lima&quot;,&quot;given&quot;:&quot;Heleno Quevedo&quot;,&quot;non-dropping-particle&quot;:&quot;&quot;,&quot;parse-names&quot;:false,&quot;suffix&quot;:&quot;&quot;},{&quot;dropping-particle&quot;:&quot;&quot;,&quot;family&quot;:&quot;Carolina&quot;,&quot;given&quot;:&quot;Ana&quot;,&quot;non-dropping-particle&quot;:&quot;&quot;,&quot;parse-names&quot;:false,&quot;suffix&quot;:&quot;&quot;},{&quot;dropping-particle&quot;:&quot;&quot;,&quot;family&quot;:&quot;Jimenez&quot;,&quot;given&quot;:&quot;Medina&quot;,&quot;non-dropping-particle&quot;:&quot;&quot;,&quot;parse-names&quot;:false,&quot;suffix&quot;:&quot;&quot;},{&quot;dropping-particle&quot;:&quot;&quot;,&quot;family&quot;:&quot;Nebra&quot;,&quot;given&quot;:&quot;Silvia&quot;,&quot;non-dropping-particle&quot;:&quot;&quot;,&quot;parse-names&quot;:false,&quot;suffix&quot;:&quot;&quot;},{&quot;dropping-particle&quot;:&quot;&quot;,&quot;family&quot;:&quot;Martins&quot;,&quot;given&quot;:&quot;Gilberto&quot;,&quot;non-dropping-particle&quot;:&quot;&quot;,&quot;parse-names&quot;:false,&quot;suffix&quot;:&quot;&quot;},{&quot;dropping-particle&quot;:&quot;&quot;,&quot;family&quot;:&quot;Palacios-bereche&quot;,&quot;given&quot;:&quot;Reynaldo&quot;,&quot;non-dropping-particle&quot;:&quot;&quot;,&quot;parse-names&quot;:false,&quot;suffix&quot;:&quot;&quot;},{&quot;dropping-particle&quot;:&quot;&quot;,&quot;family&quot;:&quot;Henrique&quot;,&quot;given&quot;:&quot;Paulo&quot;,&quot;non-dropping-particle&quot;:&quot;&quot;,&quot;parse-names&quot;:false,&quot;suffix&quot;:&quot;&quot;},{&quot;dropping-particle&quot;:&quot;&quot;,&quot;family&quot;:&quot;Sant&quot;,&quot;given&quot;:&quot;De Mello&quot;,&quot;non-dropping-particle&quot;:&quot;&quot;,&quot;parse-names&quot;:false,&quot;suffix&quot;:&quot;&quot;}],&quot;container-title&quot;:&quot;Journal of Cleaner Production&quot;,&quot;id&quot;:&quot;0c6eb77e-994b-5014-81f7-f6a8439a9960&quot;,&quot;issued&quot;:{&quot;date-parts&quot;:[[&quot;2019&quot;]]},&quot;publisher&quot;:&quot;Elsevier Ltd&quot;,&quot;title&quot;:&quot;Energy recovery Overview of Municipal Solid Waste in São Paulo State, Brazil&quot;,&quot;type&quot;:&quot;article-journal&quot;},&quot;uris&quot;:[&quot;http://www.mendeley.com/documents/?uuid=8d3a1bc0-926b-4c5b-a409-8cf4f73f4676&quot;],&quot;isTemporary&quot;:false,&quot;legacyDesktopId&quot;:&quot;8d3a1bc0-926b-4c5b-a409-8cf4f73f4676&quot;}],&quot;properties&quot;:{&quot;noteIndex&quot;:0},&quot;isEdited&quot;:false,&quot;manualOverride&quot;:{&quot;citeprocText&quot;:&quot;[20]&quot;,&quot;isManuallyOverridden&quot;:false,&quot;manualOverrideText&quot;:&quot;&quot;},&quot;citationTag&quot;:&quot;MENDELEY_CITATION_v3_eyJjaXRhdGlvbklEIjoiTUVOREVMRVlfQ0lUQVRJT05fZDQxZjRiN2ItNzg4Ni00NTgwLWIxOTktOTI2YWY4N2M2YzBiIiwiY2l0YXRpb25JdGVtcyI6W3siaWQiOiIwYzZlYjc3ZS05OTRiLTUwMTQtODFmNy1mNmE4NDM5YTk5NjAiLCJpdGVtRGF0YSI6eyJET0kiOiIxMC4xMDE2L2ouamNsZXByby4yMDE4LjEyLjAxNiIsIklTU04iOiIwOTU5LTY1MjYiLCJhdXRob3IiOlt7ImRyb3BwaW5nLXBhcnRpY2xlIjoiIiwiZmFtaWx5IjoiRGFsbW8iLCJnaXZlbiI6IkZyYW5jaXNjbyBDw6lzYXIiLCJub24tZHJvcHBpbmctcGFydGljbGUiOiIiLCJwYXJzZS1uYW1lcyI6ZmFsc2UsInN1ZmZpeCI6IiJ9LHsiZHJvcHBpbmctcGFydGljbGUiOiIiLCJmYW1pbHkiOiJTaW3Do28iLCJnaXZlbiI6Ik5hdGhhbGlhIE1hY2hhZG8iLCJub24tZHJvcHBpbmctcGFydGljbGUiOiIiLCJwYXJzZS1uYW1lcyI6ZmFsc2UsInN1ZmZpeCI6IiJ9LHsiZHJvcHBpbmctcGFydGljbGUiOiJEZSIsImZhbWlseSI6IkxpbWEiLCJnaXZlbiI6IkhlbGVubyBRdWV2ZWRvIiwibm9uLWRyb3BwaW5nLXBhcnRpY2xlIjoiIiwicGFyc2UtbmFtZXMiOmZhbHNlLCJzdWZmaXgiOiIifSx7ImRyb3BwaW5nLXBhcnRpY2xlIjoiIiwiZmFtaWx5IjoiQ2Fyb2xpbmEiLCJnaXZlbiI6IkFuYSIsIm5vbi1kcm9wcGluZy1wYXJ0aWNsZSI6IiIsInBhcnNlLW5hbWVzIjpmYWxzZSwic3VmZml4IjoiIn0seyJkcm9wcGluZy1wYXJ0aWNsZSI6IiIsImZhbWlseSI6IkppbWVuZXoiLCJnaXZlbiI6Ik1lZGluYSIsIm5vbi1kcm9wcGluZy1wYXJ0aWNsZSI6IiIsInBhcnNlLW5hbWVzIjpmYWxzZSwic3VmZml4IjoiIn0seyJkcm9wcGluZy1wYXJ0aWNsZSI6IiIsImZhbWlseSI6Ik5lYnJhIiwiZ2l2ZW4iOiJTaWx2aWEiLCJub24tZHJvcHBpbmctcGFydGljbGUiOiIiLCJwYXJzZS1uYW1lcyI6ZmFsc2UsInN1ZmZpeCI6IiJ9LHsiZHJvcHBpbmctcGFydGljbGUiOiIiLCJmYW1pbHkiOiJNYXJ0aW5zIiwiZ2l2ZW4iOiJHaWxiZXJ0byIsIm5vbi1kcm9wcGluZy1wYXJ0aWNsZSI6IiIsInBhcnNlLW5hbWVzIjpmYWxzZSwic3VmZml4IjoiIn0seyJkcm9wcGluZy1wYXJ0aWNsZSI6IiIsImZhbWlseSI6IlBhbGFjaW9zLWJlcmVjaGUiLCJnaXZlbiI6IlJleW5hbGRvIiwibm9uLWRyb3BwaW5nLXBhcnRpY2xlIjoiIiwicGFyc2UtbmFtZXMiOmZhbHNlLCJzdWZmaXgiOiIifSx7ImRyb3BwaW5nLXBhcnRpY2xlIjoiIiwiZmFtaWx5IjoiSGVucmlxdWUiLCJnaXZlbiI6IlBhdWxvIiwibm9uLWRyb3BwaW5nLXBhcnRpY2xlIjoiIiwicGFyc2UtbmFtZXMiOmZhbHNlLCJzdWZmaXgiOiIifSx7ImRyb3BwaW5nLXBhcnRpY2xlIjoiIiwiZmFtaWx5IjoiU2FudCIsImdpdmVuIjoiRGUgTWVsbG8iLCJub24tZHJvcHBpbmctcGFydGljbGUiOiIiLCJwYXJzZS1uYW1lcyI6ZmFsc2UsInN1ZmZpeCI6IiJ9XSwiY29udGFpbmVyLXRpdGxlIjoiSm91cm5hbCBvZiBDbGVhbmVyIFByb2R1Y3Rpb24iLCJpZCI6IjBjNmViNzdlLTk5NGItNTAxNC04MWY3LWY2YTg0MzlhOTk2MCIsImlzc3VlZCI6eyJkYXRlLXBhcnRzIjpbWyIyMDE5Il1dfSwicHVibGlzaGVyIjoiRWxzZXZpZXIgTHRkIiwidGl0bGUiOiJFbmVyZ3kgcmVjb3ZlcnkgT3ZlcnZpZXcgb2YgTXVuaWNpcGFsIFNvbGlkIFdhc3RlIGluIFPDo28gUGF1bG8gU3RhdGUsIEJyYXppbCIsInR5cGUiOiJhcnRpY2xlLWpvdXJuYWwifSwidXJpcyI6WyJodHRwOi8vd3d3Lm1lbmRlbGV5LmNvbS9kb2N1bWVudHMvP3V1aWQ9OGQzYTFiYzAtOTI2Yi00YzViLWE0MDktOGNmNGY3M2Y0Njc2Il0sImlzVGVtcG9yYXJ5IjpmYWxzZSwibGVnYWN5RGVza3RvcElkIjoiOGQzYTFiYzAtOTI2Yi00YzViLWE0MDktOGNmNGY3M2Y0Njc2In1dLCJwcm9wZXJ0aWVzIjp7Im5vdGVJbmRleCI6MH0sImlzRWRpdGVkIjpmYWxzZSwibWFudWFsT3ZlcnJpZGUiOnsiY2l0ZXByb2NUZXh0IjoiWzIwXSIsImlzTWFudWFsbHlPdmVycmlkZGVuIjpmYWxzZSwibWFudWFsT3ZlcnJpZGVUZXh0IjoiIn19&quot;},{&quot;citationID&quot;:&quot;MENDELEY_CITATION_4cc42c24-32f0-4dbd-b49a-d429264557bf&quot;,&quot;citationItems&quot;:[{&quot;id&quot;:&quot;e4c39ded-7f4d-5400-b407-c3c472e06737&quot;,&quot;itemData&quot;:{&quot;DOI&quot;:&quot;https://doi.org/10.1016/j.energy.2021.121947&quot;,&quot;ISSN&quot;:&quot;0360-5442&quot;,&quot;abstract&quot;:&quot;A hybrid design that combines waste gasification and coal-fired power generation has been proposed for improving the waste-to-energy process. In the integrated scheme, municipal solid waste is fed into the plasma gasifier and converted into syngas, which is precooled by the feedwater of the coal power plant and then conveyed directly into the coal-fired boiler for combustion. Consequently, the syngas energy is exploited for electricity production through the steam cycle of the coal power plant. The benefits of this concept were examined based on a 4.0 kg/s (waste feed rate) plasma gasifier and a 660 MW coal power plant in the thermodynamic and economic aspects. Once the net power generated from coal remains constant, 16.12 MW net power can be produced from waste with a net waste-to-electricity efficiency of 35.16% in the hybrid design. Only 4.58 years is required to recover the initial investment of the proposed waste-to-energy system, and a net present value of 40,341.00 k$ can be achieved in its 25-year lifetime. Besides, the effects of the waste moisture content, equivalence ratio, and gasification temperature on the performance of the hybrid system were discussed.&quot;,&quot;author&quot;:[{&quot;dropping-particle&quot;:&quot;&quot;,&quot;family&quot;:&quot;Pan&quot;,&quot;given&quot;:&quot;Peiyuan&quot;,&quot;non-dropping-particle&quot;:&quot;&quot;,&quot;parse-names&quot;:false,&quot;suffix&quot;:&quot;&quot;},{&quot;dropping-particle&quot;:&quot;&quot;,&quot;family&quot;:&quot;Peng&quot;,&quot;given&quot;:&quot;Weike&quot;,&quot;non-dropping-particle&quot;:&quot;&quot;,&quot;parse-names&quot;:false,&quot;suffix&quot;:&quot;&quot;},{&quot;dropping-particle&quot;:&quot;&quot;,&quot;family&quot;:&quot;Li&quot;,&quot;given&quot;:&quot;Jiarui&quot;,&quot;non-dropping-particle&quot;:&quot;&quot;,&quot;parse-names&quot;:false,&quot;suffix&quot;:&quot;&quot;},{&quot;dropping-particle&quot;:&quot;&quot;,&quot;family&quot;:&quot;Chen&quot;,&quot;given&quot;:&quot;Heng&quot;,&quot;non-dropping-particle&quot;:&quot;&quot;,&quot;parse-names&quot;:false,&quot;suffix&quot;:&quot;&quot;},{&quot;dropping-particle&quot;:&quot;&quot;,&quot;family&quot;:&quot;Xu&quot;,&quot;given&quot;:&quot;Gang&quot;,&quot;non-dropping-particle&quot;:&quot;&quot;,&quot;parse-names&quot;:false,&quot;suffix&quot;:&quot;&quot;},{&quot;dropping-particle&quot;:&quot;&quot;,&quot;family&quot;:&quot;Liu&quot;,&quot;given&quot;:&quot;Tong&quot;,&quot;non-dropping-particle&quot;:&quot;&quot;,&quot;parse-names&quot;:false,&quot;suffix&quot;:&quot;&quot;}],&quot;container-title&quot;:&quot;Energy&quot;,&quot;id&quot;:&quot;e4c39ded-7f4d-5400-b407-c3c472e06737&quot;,&quot;issued&quot;:{&quot;date-parts&quot;:[[&quot;2022&quot;]]},&quot;page&quot;:&quot;121947&quot;,&quot;title&quot;:&quot;Design and evaluation of a conceptual waste-to-energy approach integrating plasma waste gasification with coal-fired power generation&quot;,&quot;type&quot;:&quot;article-journal&quot;,&quot;volume&quot;:&quot;238&quot;},&quot;uris&quot;:[&quot;http://www.mendeley.com/documents/?uuid=c1d2950f-d6f2-4cc5-8ebe-bdc18f5a8746&quot;],&quot;isTemporary&quot;:false,&quot;legacyDesktopId&quot;:&quot;c1d2950f-d6f2-4cc5-8ebe-bdc18f5a8746&quot;}],&quot;properties&quot;:{&quot;noteIndex&quot;:0},&quot;isEdited&quot;:false,&quot;manualOverride&quot;:{&quot;citeprocText&quot;:&quot;[21]&quot;,&quot;isManuallyOverridden&quot;:false,&quot;manualOverrideText&quot;:&quot;&quot;},&quot;citationTag&quot;:&quot;MENDELEY_CITATION_v3_eyJjaXRhdGlvbklEIjoiTUVOREVMRVlfQ0lUQVRJT05fNGNjNDJjMjQtMzJmMC00ZGJkLWI0OWEtZDQyOTI2NDU1N2JmIiwiY2l0YXRpb25JdGVtcyI6W3siaWQiOiJlNGMzOWRlZC03ZjRkLTU0MDAtYjQwNy1jM2M0NzJlMDY3MzciLCJpdGVtRGF0YSI6eyJET0kiOiJodHRwczovL2RvaS5vcmcvMTAuMTAxNi9qLmVuZXJneS4yMDIxLjEyMTk0NyIsIklTU04iOiIwMzYwLTU0NDIiLCJhYnN0cmFjdCI6IkEgaHlicmlkIGRlc2lnbiB0aGF0IGNvbWJpbmVzIHdhc3RlIGdhc2lmaWNhdGlvbiBhbmQgY29hbC1maXJlZCBwb3dlciBnZW5lcmF0aW9uIGhhcyBiZWVuIHByb3Bvc2VkIGZvciBpbXByb3ZpbmcgdGhlIHdhc3RlLXRvLWVuZXJneSBwcm9jZXNzLiBJbiB0aGUgaW50ZWdyYXRlZCBzY2hlbWUsIG11bmljaXBhbCBzb2xpZCB3YXN0ZSBpcyBmZWQgaW50byB0aGUgcGxhc21hIGdhc2lmaWVyIGFuZCBjb252ZXJ0ZWQgaW50byBzeW5nYXMsIHdoaWNoIGlzIHByZWNvb2xlZCBieSB0aGUgZmVlZHdhdGVyIG9mIHRoZSBjb2FsIHBvd2VyIHBsYW50IGFuZCB0aGVuIGNvbnZleWVkIGRpcmVjdGx5IGludG8gdGhlIGNvYWwtZmlyZWQgYm9pbGVyIGZvciBjb21idXN0aW9uLiBDb25zZXF1ZW50bHksIHRoZSBzeW5nYXMgZW5lcmd5IGlzIGV4cGxvaXRlZCBmb3IgZWxlY3RyaWNpdHkgcHJvZHVjdGlvbiB0aHJvdWdoIHRoZSBzdGVhbSBjeWNsZSBvZiB0aGUgY29hbCBwb3dlciBwbGFudC4gVGhlIGJlbmVmaXRzIG9mIHRoaXMgY29uY2VwdCB3ZXJlIGV4YW1pbmVkIGJhc2VkIG9uIGEgNC4wwqBrZy9zICh3YXN0ZSBmZWVkIHJhdGUpIHBsYXNtYSBnYXNpZmllciBhbmQgYSA2NjDCoE1XIGNvYWwgcG93ZXIgcGxhbnQgaW4gdGhlIHRoZXJtb2R5bmFtaWMgYW5kIGVjb25vbWljIGFzcGVjdHMuIE9uY2UgdGhlIG5ldCBwb3dlciBnZW5lcmF0ZWQgZnJvbSBjb2FsIHJlbWFpbnMgY29uc3RhbnQsIDE2LjEywqBNVyBuZXQgcG93ZXIgY2FuIGJlIHByb2R1Y2VkIGZyb20gd2FzdGUgd2l0aCBhIG5ldCB3YXN0ZS10by1lbGVjdHJpY2l0eSBlZmZpY2llbmN5IG9mIDM1LjE2JSBpbiB0aGUgaHlicmlkIGRlc2lnbi4gT25seSA0LjU4IHllYXJzIGlzIHJlcXVpcmVkIHRvIHJlY292ZXIgdGhlIGluaXRpYWwgaW52ZXN0bWVudCBvZiB0aGUgcHJvcG9zZWQgd2FzdGUtdG8tZW5lcmd5IHN5c3RlbSwgYW5kIGEgbmV0IHByZXNlbnQgdmFsdWUgb2YgNDAsMzQxLjAwIGskIGNhbiBiZSBhY2hpZXZlZCBpbiBpdHMgMjUteWVhciBsaWZldGltZS4gQmVzaWRlcywgdGhlIGVmZmVjdHMgb2YgdGhlIHdhc3RlIG1vaXN0dXJlIGNvbnRlbnQsIGVxdWl2YWxlbmNlIHJhdGlvLCBhbmQgZ2FzaWZpY2F0aW9uIHRlbXBlcmF0dXJlIG9uIHRoZSBwZXJmb3JtYW5jZSBvZiB0aGUgaHlicmlkIHN5c3RlbSB3ZXJlIGRpc2N1c3NlZC4iLCJhdXRob3IiOlt7ImRyb3BwaW5nLXBhcnRpY2xlIjoiIiwiZmFtaWx5IjoiUGFuIiwiZ2l2ZW4iOiJQZWl5dWFuIiwibm9uLWRyb3BwaW5nLXBhcnRpY2xlIjoiIiwicGFyc2UtbmFtZXMiOmZhbHNlLCJzdWZmaXgiOiIifSx7ImRyb3BwaW5nLXBhcnRpY2xlIjoiIiwiZmFtaWx5IjoiUGVuZyIsImdpdmVuIjoiV2Vpa2UiLCJub24tZHJvcHBpbmctcGFydGljbGUiOiIiLCJwYXJzZS1uYW1lcyI6ZmFsc2UsInN1ZmZpeCI6IiJ9LHsiZHJvcHBpbmctcGFydGljbGUiOiIiLCJmYW1pbHkiOiJMaSIsImdpdmVuIjoiSmlhcnVpIiwibm9uLWRyb3BwaW5nLXBhcnRpY2xlIjoiIiwicGFyc2UtbmFtZXMiOmZhbHNlLCJzdWZmaXgiOiIifSx7ImRyb3BwaW5nLXBhcnRpY2xlIjoiIiwiZmFtaWx5IjoiQ2hlbiIsImdpdmVuIjoiSGVuZyIsIm5vbi1kcm9wcGluZy1wYXJ0aWNsZSI6IiIsInBhcnNlLW5hbWVzIjpmYWxzZSwic3VmZml4IjoiIn0seyJkcm9wcGluZy1wYXJ0aWNsZSI6IiIsImZhbWlseSI6Ilh1IiwiZ2l2ZW4iOiJHYW5nIiwibm9uLWRyb3BwaW5nLXBhcnRpY2xlIjoiIiwicGFyc2UtbmFtZXMiOmZhbHNlLCJzdWZmaXgiOiIifSx7ImRyb3BwaW5nLXBhcnRpY2xlIjoiIiwiZmFtaWx5IjoiTGl1IiwiZ2l2ZW4iOiJUb25nIiwibm9uLWRyb3BwaW5nLXBhcnRpY2xlIjoiIiwicGFyc2UtbmFtZXMiOmZhbHNlLCJzdWZmaXgiOiIifV0sImNvbnRhaW5lci10aXRsZSI6IkVuZXJneSIsImlkIjoiZTRjMzlkZWQtN2Y0ZC01NDAwLWI0MDctYzNjNDcyZTA2NzM3IiwiaXNzdWVkIjp7ImRhdGUtcGFydHMiOltbIjIwMjIiXV19LCJwYWdlIjoiMTIxOTQ3IiwidGl0bGUiOiJEZXNpZ24gYW5kIGV2YWx1YXRpb24gb2YgYSBjb25jZXB0dWFsIHdhc3RlLXRvLWVuZXJneSBhcHByb2FjaCBpbnRlZ3JhdGluZyBwbGFzbWEgd2FzdGUgZ2FzaWZpY2F0aW9uIHdpdGggY29hbC1maXJlZCBwb3dlciBnZW5lcmF0aW9uIiwidHlwZSI6ImFydGljbGUtam91cm5hbCIsInZvbHVtZSI6IjIzOCJ9LCJ1cmlzIjpbImh0dHA6Ly93d3cubWVuZGVsZXkuY29tL2RvY3VtZW50cy8/dXVpZD1jMWQyOTUwZi1kNmYyLTRjYzUtOGViZS1iZGMxOGY1YTg3NDYiXSwiaXNUZW1wb3JhcnkiOmZhbHNlLCJsZWdhY3lEZXNrdG9wSWQiOiJjMWQyOTUwZi1kNmYyLTRjYzUtOGViZS1iZGMxOGY1YTg3NDYifV0sInByb3BlcnRpZXMiOnsibm90ZUluZGV4IjowfSwiaXNFZGl0ZWQiOmZhbHNlLCJtYW51YWxPdmVycmlkZSI6eyJjaXRlcHJvY1RleHQiOiJbMjFdIiwiaXNNYW51YWxseU92ZXJyaWRkZW4iOmZhbHNlLCJtYW51YWxPdmVycmlkZVRleHQiOiIifX0=&quot;},{&quot;citationID&quot;:&quot;MENDELEY_CITATION_ba652efc-e4a0-4eb9-a732-0ad00e22ebdc&quot;,&quot;citationItems&quot;:[{&quot;id&quot;:&quot;f129ea7f-bacb-53f8-b0e0-4a6518e92e52&quot;,&quot;itemData&quot;:{&quot;DOI&quot;:&quot;https://doi.org/10.1016/j.enconman.2020.113765&quot;,&quot;ISSN&quot;:&quot;0196-8904&quot;,&quot;abstract&quot;:&quot;Owning to its advantage in waste reuse, waste-to-energy technology, has become the most popular way to deal with the increasingly municipal solid waste. However, the energy efficiency of waste-to-energy plant is limited because of the huge heat loss. In this study, a novel waste heat recovery system, consisting of a supercritical CO2 cycle, an organic Rankine cycle, and an absorption refrigeration cycle, is proposed to improve both the thermal efficiency and economic performance of the waste-to-energy plant. A comprehensive thermodynamic analysis is performed to study the energy and exergy efficiency of the system by establishing a reliable mathematical model. Net present value analysis is carried out to study the final net profit and dynamic investment payback period. Besides, the levelized cost of electricity and ecological efficiency of the waste-to-energy plant are investigated. Based on the results of parameter sensitivity analysis of the system, multiple objective optimizations is carried out by using non-dominated sorting genetic algorithm-II. The results show that the combined system obtains the highest economic benefit in winter. The energy efficiency of the waste-to-energy plant can be up to 75.07% after adding the waste heat recovery system, with an increment of 54.58%. And the maximum net present value and minimum dynamic payback period are 23.22 M$ and 4.11 years, separately. Compared with the original waste-to-energy plant, the levelized cost of electricity and ecological efficiency are decreased by 68% and increased by 16%, respectively. From the results of sensitivity analysis, the isentropic efficiency of turbine of supercritical CO2 cycle, the evaporator pressure of organic Rankine cycle, and the generator temperature of absorption refrigeration cycle are the most sensitive factors for the thermal efficiency and economic performance of the system. The exergy destruction analysis shows that the exergy destruction rate of the boiler declines to 48.41% after adding the waste heat recovery system, but the condensers need further improvement for their lowest exergy efficiency. In conclusion, the waste-to-energy plant can provide electricity, heating and cooling simultaneously after adding the waste heat recovery system and the proposed system is theoretically feasible from the results of thermodynamic, economic and environmental analysis.&quot;,&quot;author&quot;:[{&quot;dropping-particle&quot;:&quot;&quot;,&quot;family&quot;:&quot;Pan&quot;,&quot;given&quot;:&quot;Mingzhang&quot;,&quot;non-dropping-particle&quot;:&quot;&quot;,&quot;parse-names&quot;:false,&quot;suffix&quot;:&quot;&quot;},{&quot;dropping-particle&quot;:&quot;&quot;,&quot;family&quot;:&quot;Lu&quot;,&quot;given&quot;:&quot;Fulu&quot;,&quot;non-dropping-particle&quot;:&quot;&quot;,&quot;parse-names&quot;:false,&quot;suffix&quot;:&quot;&quot;},{&quot;dropping-particle&quot;:&quot;&quot;,&quot;family&quot;:&quot;Zhu&quot;,&quot;given&quot;:&quot;Yan&quot;,&quot;non-dropping-particle&quot;:&quot;&quot;,&quot;parse-names&quot;:false,&quot;suffix&quot;:&quot;&quot;},{&quot;dropping-particle&quot;:&quot;&quot;,&quot;family&quot;:&quot;Li&quot;,&quot;given&quot;:&quot;Hao&quot;,&quot;non-dropping-particle&quot;:&quot;&quot;,&quot;parse-names&quot;:false,&quot;suffix&quot;:&quot;&quot;},{&quot;dropping-particle&quot;:&quot;&quot;,&quot;family&quot;:&quot;Yin&quot;,&quot;given&quot;:&quot;Jiwen&quot;,&quot;non-dropping-particle&quot;:&quot;&quot;,&quot;parse-names&quot;:false,&quot;suffix&quot;:&quot;&quot;},{&quot;dropping-particle&quot;:&quot;&quot;,&quot;family&quot;:&quot;Liao&quot;,&quot;given&quot;:&quot;You&quot;,&quot;non-dropping-particle&quot;:&quot;&quot;,&quot;parse-names&quot;:false,&quot;suffix&quot;:&quot;&quot;},{&quot;dropping-particle&quot;:&quot;&quot;,&quot;family&quot;:&quot;Tong&quot;,&quot;given&quot;:&quot;Chengzheng&quot;,&quot;non-dropping-particle&quot;:&quot;&quot;,&quot;parse-names&quot;:false,&quot;suffix&quot;:&quot;&quot;},{&quot;dropping-particle&quot;:&quot;&quot;,&quot;family&quot;:&quot;Zhang&quot;,&quot;given&quot;:&quot;Fengyi&quot;,&quot;non-dropping-particle&quot;:&quot;&quot;,&quot;parse-names&quot;:false,&quot;suffix&quot;:&quot;&quot;}],&quot;container-title&quot;:&quot;Energy Conversion and Management&quot;,&quot;id&quot;:&quot;f129ea7f-bacb-53f8-b0e0-4a6518e92e52&quot;,&quot;issued&quot;:{&quot;date-parts&quot;:[[&quot;2021&quot;]]},&quot;page&quot;:&quot;113765&quot;,&quot;title&quot;:&quot;4E analysis and multiple objective optimizations of a cascade waste heat recovery system for waste-to-energy plant&quot;,&quot;type&quot;:&quot;article-journal&quot;,&quot;volume&quot;:&quot;230&quot;},&quot;uris&quot;:[&quot;http://www.mendeley.com/documents/?uuid=647c6492-8645-42f6-a1f0-be5cfd6998d9&quot;],&quot;isTemporary&quot;:false,&quot;legacyDesktopId&quot;:&quot;647c6492-8645-42f6-a1f0-be5cfd6998d9&quot;}],&quot;properties&quot;:{&quot;noteIndex&quot;:0},&quot;isEdited&quot;:false,&quot;manualOverride&quot;:{&quot;citeprocText&quot;:&quot;[22]&quot;,&quot;isManuallyOverridden&quot;:false,&quot;manualOverrideText&quot;:&quot;&quot;},&quot;citationTag&quot;:&quot;MENDELEY_CITATION_v3_eyJjaXRhdGlvbklEIjoiTUVOREVMRVlfQ0lUQVRJT05fYmE2NTJlZmMtZTRhMC00ZWI5LWE3MzItMGFkMDBlMjJlYmRjIiwiY2l0YXRpb25JdGVtcyI6W3siaWQiOiJmMTI5ZWE3Zi1iYWNiLTUzZjgtYjBlMC00YTY1MThlOTJlNTIiLCJpdGVtRGF0YSI6eyJET0kiOiJodHRwczovL2RvaS5vcmcvMTAuMTAxNi9qLmVuY29ubWFuLjIwMjAuMTEzNzY1IiwiSVNTTiI6IjAxOTYtODkwNCIsImFic3RyYWN0IjoiT3duaW5nIHRvIGl0cyBhZHZhbnRhZ2UgaW4gd2FzdGUgcmV1c2UsIHdhc3RlLXRvLWVuZXJneSB0ZWNobm9sb2d5LCBoYXMgYmVjb21lIHRoZSBtb3N0IHBvcHVsYXIgd2F5IHRvIGRlYWwgd2l0aCB0aGUgaW5jcmVhc2luZ2x5IG11bmljaXBhbCBzb2xpZCB3YXN0ZS4gSG93ZXZlciwgdGhlIGVuZXJneSBlZmZpY2llbmN5IG9mIHdhc3RlLXRvLWVuZXJneSBwbGFudCBpcyBsaW1pdGVkIGJlY2F1c2Ugb2YgdGhlIGh1Z2UgaGVhdCBsb3NzLiBJbiB0aGlzIHN0dWR5LCBhIG5vdmVsIHdhc3RlIGhlYXQgcmVjb3Zlcnkgc3lzdGVtLCBjb25zaXN0aW5nIG9mIGEgc3VwZXJjcml0aWNhbCBDTzIgY3ljbGUsIGFuIG9yZ2FuaWMgUmFua2luZSBjeWNsZSwgYW5kIGFuIGFic29ycHRpb24gcmVmcmlnZXJhdGlvbiBjeWNsZSwgaXMgcHJvcG9zZWQgdG8gaW1wcm92ZSBib3RoIHRoZSB0aGVybWFsIGVmZmljaWVuY3kgYW5kIGVjb25vbWljIHBlcmZvcm1hbmNlIG9mIHRoZSB3YXN0ZS10by1lbmVyZ3kgcGxhbnQuIEEgY29tcHJlaGVuc2l2ZSB0aGVybW9keW5hbWljIGFuYWx5c2lzIGlzIHBlcmZvcm1lZCB0byBzdHVkeSB0aGUgZW5lcmd5IGFuZCBleGVyZ3kgZWZmaWNpZW5jeSBvZiB0aGUgc3lzdGVtIGJ5IGVzdGFibGlzaGluZyBhIHJlbGlhYmxlIG1hdGhlbWF0aWNhbCBtb2RlbC4gTmV0IHByZXNlbnQgdmFsdWUgYW5hbHlzaXMgaXMgY2FycmllZCBvdXQgdG8gc3R1ZHkgdGhlIGZpbmFsIG5ldCBwcm9maXQgYW5kIGR5bmFtaWMgaW52ZXN0bWVudCBwYXliYWNrIHBlcmlvZC4gQmVzaWRlcywgdGhlIGxldmVsaXplZCBjb3N0IG9mIGVsZWN0cmljaXR5IGFuZCBlY29sb2dpY2FsIGVmZmljaWVuY3kgb2YgdGhlIHdhc3RlLXRvLWVuZXJneSBwbGFudCBhcmUgaW52ZXN0aWdhdGVkLiBCYXNlZCBvbiB0aGUgcmVzdWx0cyBvZiBwYXJhbWV0ZXIgc2Vuc2l0aXZpdHkgYW5hbHlzaXMgb2YgdGhlIHN5c3RlbSwgbXVsdGlwbGUgb2JqZWN0aXZlIG9wdGltaXphdGlvbnMgaXMgY2FycmllZCBvdXQgYnkgdXNpbmcgbm9uLWRvbWluYXRlZCBzb3J0aW5nIGdlbmV0aWMgYWxnb3JpdGhtLUlJLiBUaGUgcmVzdWx0cyBzaG93IHRoYXQgdGhlIGNvbWJpbmVkIHN5c3RlbSBvYnRhaW5zIHRoZSBoaWdoZXN0IGVjb25vbWljIGJlbmVmaXQgaW4gd2ludGVyLiBUaGUgZW5lcmd5IGVmZmljaWVuY3kgb2YgdGhlIHdhc3RlLXRvLWVuZXJneSBwbGFudCBjYW4gYmUgdXAgdG8gNzUuMDclIGFmdGVyIGFkZGluZyB0aGUgd2FzdGUgaGVhdCByZWNvdmVyeSBzeXN0ZW0sIHdpdGggYW4gaW5jcmVtZW50IG9mIDU0LjU4JS4gQW5kIHRoZSBtYXhpbXVtIG5ldCBwcmVzZW50IHZhbHVlIGFuZCBtaW5pbXVtIGR5bmFtaWMgcGF5YmFjayBwZXJpb2QgYXJlIDIzLjIywqBNJCBhbmQgNC4xMcKgeWVhcnMsIHNlcGFyYXRlbHkuIENvbXBhcmVkIHdpdGggdGhlIG9yaWdpbmFsIHdhc3RlLXRvLWVuZXJneSBwbGFudCwgdGhlIGxldmVsaXplZCBjb3N0IG9mIGVsZWN0cmljaXR5IGFuZCBlY29sb2dpY2FsIGVmZmljaWVuY3kgYXJlIGRlY3JlYXNlZCBieSA2OCUgYW5kIGluY3JlYXNlZCBieSAxNiUsIHJlc3BlY3RpdmVseS4gRnJvbSB0aGUgcmVzdWx0cyBvZiBzZW5zaXRpdml0eSBhbmFseXNpcywgdGhlIGlzZW50cm9waWMgZWZmaWNpZW5jeSBvZiB0dXJiaW5lIG9mIHN1cGVyY3JpdGljYWwgQ08yIGN5Y2xlLCB0aGUgZXZhcG9yYXRvciBwcmVzc3VyZSBvZiBvcmdhbmljIFJhbmtpbmUgY3ljbGUsIGFuZCB0aGUgZ2VuZXJhdG9yIHRlbXBlcmF0dXJlIG9mIGFic29ycHRpb24gcmVmcmlnZXJhdGlvbiBjeWNsZSBhcmUgdGhlIG1vc3Qgc2Vuc2l0aXZlIGZhY3RvcnMgZm9yIHRoZSB0aGVybWFsIGVmZmljaWVuY3kgYW5kIGVjb25vbWljIHBlcmZvcm1hbmNlIG9mIHRoZSBzeXN0ZW0uIFRoZSBleGVyZ3kgZGVzdHJ1Y3Rpb24gYW5hbHlzaXMgc2hvd3MgdGhhdCB0aGUgZXhlcmd5IGRlc3RydWN0aW9uIHJhdGUgb2YgdGhlIGJvaWxlciBkZWNsaW5lcyB0byA0OC40MSUgYWZ0ZXIgYWRkaW5nIHRoZSB3YXN0ZSBoZWF0IHJlY292ZXJ5IHN5c3RlbSwgYnV0IHRoZSBjb25kZW5zZXJzIG5lZWQgZnVydGhlciBpbXByb3ZlbWVudCBmb3IgdGhlaXIgbG93ZXN0IGV4ZXJneSBlZmZpY2llbmN5LiBJbiBjb25jbHVzaW9uLCB0aGUgd2FzdGUtdG8tZW5lcmd5IHBsYW50IGNhbiBwcm92aWRlIGVsZWN0cmljaXR5LCBoZWF0aW5nIGFuZCBjb29saW5nIHNpbXVsdGFuZW91c2x5IGFmdGVyIGFkZGluZyB0aGUgd2FzdGUgaGVhdCByZWNvdmVyeSBzeXN0ZW0gYW5kIHRoZSBwcm9wb3NlZCBzeXN0ZW0gaXMgdGhlb3JldGljYWxseSBmZWFzaWJsZSBmcm9tIHRoZSByZXN1bHRzIG9mIHRoZXJtb2R5bmFtaWMsIGVjb25vbWljIGFuZCBlbnZpcm9ubWVudGFsIGFuYWx5c2lzLiIsImF1dGhvciI6W3siZHJvcHBpbmctcGFydGljbGUiOiIiLCJmYW1pbHkiOiJQYW4iLCJnaXZlbiI6Ik1pbmd6aGFuZyIsIm5vbi1kcm9wcGluZy1wYXJ0aWNsZSI6IiIsInBhcnNlLW5hbWVzIjpmYWxzZSwic3VmZml4IjoiIn0seyJkcm9wcGluZy1wYXJ0aWNsZSI6IiIsImZhbWlseSI6Ikx1IiwiZ2l2ZW4iOiJGdWx1Iiwibm9uLWRyb3BwaW5nLXBhcnRpY2xlIjoiIiwicGFyc2UtbmFtZXMiOmZhbHNlLCJzdWZmaXgiOiIifSx7ImRyb3BwaW5nLXBhcnRpY2xlIjoiIiwiZmFtaWx5IjoiWmh1IiwiZ2l2ZW4iOiJZYW4iLCJub24tZHJvcHBpbmctcGFydGljbGUiOiIiLCJwYXJzZS1uYW1lcyI6ZmFsc2UsInN1ZmZpeCI6IiJ9LHsiZHJvcHBpbmctcGFydGljbGUiOiIiLCJmYW1pbHkiOiJMaSIsImdpdmVuIjoiSGFvIiwibm9uLWRyb3BwaW5nLXBhcnRpY2xlIjoiIiwicGFyc2UtbmFtZXMiOmZhbHNlLCJzdWZmaXgiOiIifSx7ImRyb3BwaW5nLXBhcnRpY2xlIjoiIiwiZmFtaWx5IjoiWWluIiwiZ2l2ZW4iOiJKaXdlbiIsIm5vbi1kcm9wcGluZy1wYXJ0aWNsZSI6IiIsInBhcnNlLW5hbWVzIjpmYWxzZSwic3VmZml4IjoiIn0seyJkcm9wcGluZy1wYXJ0aWNsZSI6IiIsImZhbWlseSI6IkxpYW8iLCJnaXZlbiI6IllvdSIsIm5vbi1kcm9wcGluZy1wYXJ0aWNsZSI6IiIsInBhcnNlLW5hbWVzIjpmYWxzZSwic3VmZml4IjoiIn0seyJkcm9wcGluZy1wYXJ0aWNsZSI6IiIsImZhbWlseSI6IlRvbmciLCJnaXZlbiI6IkNoZW5nemhlbmciLCJub24tZHJvcHBpbmctcGFydGljbGUiOiIiLCJwYXJzZS1uYW1lcyI6ZmFsc2UsInN1ZmZpeCI6IiJ9LHsiZHJvcHBpbmctcGFydGljbGUiOiIiLCJmYW1pbHkiOiJaaGFuZyIsImdpdmVuIjoiRmVuZ3lpIiwibm9uLWRyb3BwaW5nLXBhcnRpY2xlIjoiIiwicGFyc2UtbmFtZXMiOmZhbHNlLCJzdWZmaXgiOiIifV0sImNvbnRhaW5lci10aXRsZSI6IkVuZXJneSBDb252ZXJzaW9uIGFuZCBNYW5hZ2VtZW50IiwiaWQiOiJmMTI5ZWE3Zi1iYWNiLTUzZjgtYjBlMC00YTY1MThlOTJlNTIiLCJpc3N1ZWQiOnsiZGF0ZS1wYXJ0cyI6W1siMjAyMSJdXX0sInBhZ2UiOiIxMTM3NjUiLCJ0aXRsZSI6IjRFIGFuYWx5c2lzIGFuZCBtdWx0aXBsZSBvYmplY3RpdmUgb3B0aW1pemF0aW9ucyBvZiBhIGNhc2NhZGUgd2FzdGUgaGVhdCByZWNvdmVyeSBzeXN0ZW0gZm9yIHdhc3RlLXRvLWVuZXJneSBwbGFudCIsInR5cGUiOiJhcnRpY2xlLWpvdXJuYWwiLCJ2b2x1bWUiOiIyMzAifSwidXJpcyI6WyJodHRwOi8vd3d3Lm1lbmRlbGV5LmNvbS9kb2N1bWVudHMvP3V1aWQ9NjQ3YzY0OTItODY0NS00MmY2LWExZjAtYmU1Y2ZkNjk5OGQ5Il0sImlzVGVtcG9yYXJ5IjpmYWxzZSwibGVnYWN5RGVza3RvcElkIjoiNjQ3YzY0OTItODY0NS00MmY2LWExZjAtYmU1Y2ZkNjk5OGQ5In1dLCJwcm9wZXJ0aWVzIjp7Im5vdGVJbmRleCI6MH0sImlzRWRpdGVkIjpmYWxzZSwibWFudWFsT3ZlcnJpZGUiOnsiY2l0ZXByb2NUZXh0IjoiWzIyXSIsImlzTWFudWFsbHlPdmVycmlkZGVuIjpmYWxzZSwibWFudWFsT3ZlcnJpZGVUZXh0IjoiIn19&quot;},{&quot;citationID&quot;:&quot;MENDELEY_CITATION_7e780db8-b20f-4659-b417-575a27f502b4&quot;,&quot;citationItems&quot;:[{&quot;id&quot;:&quot;e6a31126-9dcd-54c4-a9bb-91b46033c097&quot;,&quot;itemData&quot;:{&quot;DOI&quot;:&quot;https://doi.org/10.1016/j.enconman.2018.10.007&quot;,&quot;ISSN&quot;:&quot;0196-8904&quot;,&quot;abstract&quot;:&quot;Recently, studies have been evaluating the thermodynamic performance of new configurations of integrated waste-to-energy/gas turbine cycles, but a question still remains: “Instead of building new natural gas power plants or installing conventional waste-to-energy facilities, should one be investing in flexible efficient hybrid plants?” This article aims at presenting a novel comprehensive approach to help answering this question. The strategy intends to demonstrate how to integrate four known key procedures (energy, exergy, economic and environmental analysis) in an original manner in order to evaluate the feasibility of such systems. The technique consists of a conventional Energy-Exergy analysis followed by a new Environmental-Economic approach. The novelties are in the economic and environmental parts, namely: (i) the use of multiple cost equations for estimating the plant’s initial investment range and (ii) the indirect estimate of the pollution abatement system cost through an energy-ecological efficiency indicator. A case study configuration (similar to the existing plant of Bilbao) is used as exercise to demonstrate the method and its comparability potential, as well as to allow discussion using tangible results. The case-studied plant has a power output capacity of 107 MWe, thermal efficiency of 36%, ecological efficiency of 89%, thermal waste input capacity of 155 MWt and levelized cost of electricity production of US$ 64–89 per MWh. It is compared to several existing single-fueled waste-to-energy facilities and other energy sources, including renewable and non-renewable. As unique findings of this research, it is shown that the proposed economic method allows to predict costs quite accurately and that the specific investment costs of such technology are very attractive compared to existing single-fueled waste-to-energy facilities in Europe and other electricity sources in the Brazilian context. The proposed method proved to be a comprehensive procedure to analytically evaluate the feasibility of hybrid waste-to-energy power plants, which present good potential in the Energy conversion field.&quot;,&quot;author&quot;:[{&quot;dropping-particle&quot;:&quot;&quot;,&quot;family&quot;:&quot;Carneiro&quot;,&quot;given&quot;:&quot;Maria Luisa N M&quot;,&quot;non-dropping-particle&quot;:&quot;&quot;,&quot;parse-names&quot;:false,&quot;suffix&quot;:&quot;&quot;},{&quot;dropping-particle&quot;:&quot;&quot;,&quot;family&quot;:&quot;Gomes&quot;,&quot;given&quot;:&quot;Marcos Sebastião P&quot;,&quot;non-dropping-particle&quot;:&quot;&quot;,&quot;parse-names&quot;:false,&quot;suffix&quot;:&quot;&quot;}],&quot;container-title&quot;:&quot;Energy Conversion and Management&quot;,&quot;id&quot;:&quot;e6a31126-9dcd-54c4-a9bb-91b46033c097&quot;,&quot;issued&quot;:{&quot;date-parts&quot;:[[&quot;2019&quot;]]},&quot;page&quot;:&quot;397-417&quot;,&quot;title&quot;:&quot;Energy, exergy, environmental and economic analysis of hybrid waste-to-energy plants&quot;,&quot;type&quot;:&quot;article-journal&quot;,&quot;volume&quot;:&quot;179&quot;},&quot;uris&quot;:[&quot;http://www.mendeley.com/documents/?uuid=33237366-f64e-4689-b56b-aa21838af5c3&quot;],&quot;isTemporary&quot;:false,&quot;legacyDesktopId&quot;:&quot;33237366-f64e-4689-b56b-aa21838af5c3&quot;}],&quot;properties&quot;:{&quot;noteIndex&quot;:0},&quot;isEdited&quot;:false,&quot;manualOverride&quot;:{&quot;citeprocText&quot;:&quot;[23]&quot;,&quot;isManuallyOverridden&quot;:false,&quot;manualOverrideText&quot;:&quot;&quot;},&quot;citationTag&quot;:&quot;MENDELEY_CITATION_v3_eyJjaXRhdGlvbklEIjoiTUVOREVMRVlfQ0lUQVRJT05fN2U3ODBkYjgtYjIwZi00NjU5LWI0MTctNTc1YTI3ZjUwMmI0IiwiY2l0YXRpb25JdGVtcyI6W3siaWQiOiJlNmEzMTEyNi05ZGNkLTU0YzQtYTliYi05MWI0NjAzM2MwOTciLCJpdGVtRGF0YSI6eyJET0kiOiJodHRwczovL2RvaS5vcmcvMTAuMTAxNi9qLmVuY29ubWFuLjIwMTguMTAuMDA3IiwiSVNTTiI6IjAxOTYtODkwNCIsImFic3RyYWN0IjoiUmVjZW50bHksIHN0dWRpZXMgaGF2ZSBiZWVuIGV2YWx1YXRpbmcgdGhlIHRoZXJtb2R5bmFtaWMgcGVyZm9ybWFuY2Ugb2YgbmV3IGNvbmZpZ3VyYXRpb25zIG9mIGludGVncmF0ZWQgd2FzdGUtdG8tZW5lcmd5L2dhcyB0dXJiaW5lIGN5Y2xlcywgYnV0IGEgcXVlc3Rpb24gc3RpbGwgcmVtYWluczog4oCcSW5zdGVhZCBvZiBidWlsZGluZyBuZXcgbmF0dXJhbCBnYXMgcG93ZXIgcGxhbnRzIG9yIGluc3RhbGxpbmcgY29udmVudGlvbmFsIHdhc3RlLXRvLWVuZXJneSBmYWNpbGl0aWVzLCBzaG91bGQgb25lIGJlIGludmVzdGluZyBpbiBmbGV4aWJsZSBlZmZpY2llbnQgaHlicmlkIHBsYW50cz/igJ0gVGhpcyBhcnRpY2xlIGFpbXMgYXQgcHJlc2VudGluZyBhIG5vdmVsIGNvbXByZWhlbnNpdmUgYXBwcm9hY2ggdG8gaGVscCBhbnN3ZXJpbmcgdGhpcyBxdWVzdGlvbi4gVGhlIHN0cmF0ZWd5IGludGVuZHMgdG8gZGVtb25zdHJhdGUgaG93IHRvIGludGVncmF0ZSBmb3VyIGtub3duIGtleSBwcm9jZWR1cmVzIChlbmVyZ3ksIGV4ZXJneSwgZWNvbm9taWMgYW5kIGVudmlyb25tZW50YWwgYW5hbHlzaXMpIGluIGFuIG9yaWdpbmFsIG1hbm5lciBpbiBvcmRlciB0byBldmFsdWF0ZSB0aGUgZmVhc2liaWxpdHkgb2Ygc3VjaCBzeXN0ZW1zLiBUaGUgdGVjaG5pcXVlIGNvbnNpc3RzIG9mIGEgY29udmVudGlvbmFsIEVuZXJneS1FeGVyZ3kgYW5hbHlzaXMgZm9sbG93ZWQgYnkgYSBuZXcgRW52aXJvbm1lbnRhbC1FY29ub21pYyBhcHByb2FjaC4gVGhlIG5vdmVsdGllcyBhcmUgaW4gdGhlIGVjb25vbWljIGFuZCBlbnZpcm9ubWVudGFsIHBhcnRzLCBuYW1lbHk6IChpKSB0aGUgdXNlIG9mIG11bHRpcGxlIGNvc3QgZXF1YXRpb25zIGZvciBlc3RpbWF0aW5nIHRoZSBwbGFudOKAmXMgaW5pdGlhbCBpbnZlc3RtZW50IHJhbmdlIGFuZCAoaWkpIHRoZSBpbmRpcmVjdCBlc3RpbWF0ZSBvZiB0aGUgcG9sbHV0aW9uIGFiYXRlbWVudCBzeXN0ZW0gY29zdCB0aHJvdWdoIGFuIGVuZXJneS1lY29sb2dpY2FsIGVmZmljaWVuY3kgaW5kaWNhdG9yLiBBIGNhc2Ugc3R1ZHkgY29uZmlndXJhdGlvbiAoc2ltaWxhciB0byB0aGUgZXhpc3RpbmcgcGxhbnQgb2YgQmlsYmFvKSBpcyB1c2VkIGFzIGV4ZXJjaXNlIHRvIGRlbW9uc3RyYXRlIHRoZSBtZXRob2QgYW5kIGl0cyBjb21wYXJhYmlsaXR5IHBvdGVudGlhbCwgYXMgd2VsbCBhcyB0byBhbGxvdyBkaXNjdXNzaW9uIHVzaW5nIHRhbmdpYmxlIHJlc3VsdHMuIFRoZSBjYXNlLXN0dWRpZWQgcGxhbnQgaGFzIGEgcG93ZXIgb3V0cHV0IGNhcGFjaXR5IG9mIDEwN+KAr01XZSwgdGhlcm1hbCBlZmZpY2llbmN5IG9mIDM2JSwgZWNvbG9naWNhbCBlZmZpY2llbmN5IG9mIDg5JSwgdGhlcm1hbCB3YXN0ZSBpbnB1dCBjYXBhY2l0eSBvZiAxNTXigK9NV3QgYW5kIGxldmVsaXplZCBjb3N0IG9mIGVsZWN0cmljaXR5IHByb2R1Y3Rpb24gb2YgVVMkIDY04oCTODnigK9wZXLigK9NV2guIEl0IGlzIGNvbXBhcmVkIHRvIHNldmVyYWwgZXhpc3Rpbmcgc2luZ2xlLWZ1ZWxlZCB3YXN0ZS10by1lbmVyZ3kgZmFjaWxpdGllcyBhbmQgb3RoZXIgZW5lcmd5IHNvdXJjZXMsIGluY2x1ZGluZyByZW5ld2FibGUgYW5kIG5vbi1yZW5ld2FibGUuIEFzIHVuaXF1ZSBmaW5kaW5ncyBvZiB0aGlzIHJlc2VhcmNoLCBpdCBpcyBzaG93biB0aGF0IHRoZSBwcm9wb3NlZCBlY29ub21pYyBtZXRob2QgYWxsb3dzIHRvIHByZWRpY3QgY29zdHMgcXVpdGUgYWNjdXJhdGVseSBhbmQgdGhhdCB0aGUgc3BlY2lmaWMgaW52ZXN0bWVudCBjb3N0cyBvZiBzdWNoIHRlY2hub2xvZ3kgYXJlIHZlcnkgYXR0cmFjdGl2ZSBjb21wYXJlZCB0byBleGlzdGluZyBzaW5nbGUtZnVlbGVkIHdhc3RlLXRvLWVuZXJneSBmYWNpbGl0aWVzIGluIEV1cm9wZSBhbmQgb3RoZXIgZWxlY3RyaWNpdHkgc291cmNlcyBpbiB0aGUgQnJhemlsaWFuIGNvbnRleHQuIFRoZSBwcm9wb3NlZCBtZXRob2QgcHJvdmVkIHRvIGJlIGEgY29tcHJlaGVuc2l2ZSBwcm9jZWR1cmUgdG8gYW5hbHl0aWNhbGx5IGV2YWx1YXRlIHRoZSBmZWFzaWJpbGl0eSBvZiBoeWJyaWQgd2FzdGUtdG8tZW5lcmd5IHBvd2VyIHBsYW50cywgd2hpY2ggcHJlc2VudCBnb29kIHBvdGVudGlhbCBpbiB0aGUgRW5lcmd5IGNvbnZlcnNpb24gZmllbGQuIiwiYXV0aG9yIjpbeyJkcm9wcGluZy1wYXJ0aWNsZSI6IiIsImZhbWlseSI6IkNhcm5laXJvIiwiZ2l2ZW4iOiJNYXJpYSBMdWlzYSBOIE0iLCJub24tZHJvcHBpbmctcGFydGljbGUiOiIiLCJwYXJzZS1uYW1lcyI6ZmFsc2UsInN1ZmZpeCI6IiJ9LHsiZHJvcHBpbmctcGFydGljbGUiOiIiLCJmYW1pbHkiOiJHb21lcyIsImdpdmVuIjoiTWFyY29zIFNlYmFzdGnDo28gUCIsIm5vbi1kcm9wcGluZy1wYXJ0aWNsZSI6IiIsInBhcnNlLW5hbWVzIjpmYWxzZSwic3VmZml4IjoiIn1dLCJjb250YWluZXItdGl0bGUiOiJFbmVyZ3kgQ29udmVyc2lvbiBhbmQgTWFuYWdlbWVudCIsImlkIjoiZTZhMzExMjYtOWRjZC01NGM0LWE5YmItOTFiNDYwMzNjMDk3IiwiaXNzdWVkIjp7ImRhdGUtcGFydHMiOltbIjIwMTkiXV19LCJwYWdlIjoiMzk3LTQxNyIsInRpdGxlIjoiRW5lcmd5LCBleGVyZ3ksIGVudmlyb25tZW50YWwgYW5kIGVjb25vbWljIGFuYWx5c2lzIG9mIGh5YnJpZCB3YXN0ZS10by1lbmVyZ3kgcGxhbnRzIiwidHlwZSI6ImFydGljbGUtam91cm5hbCIsInZvbHVtZSI6IjE3OSJ9LCJ1cmlzIjpbImh0dHA6Ly93d3cubWVuZGVsZXkuY29tL2RvY3VtZW50cy8/dXVpZD0zMzIzNzM2Ni1mNjRlLTQ2ODktYjU2Yi1hYTIxODM4YWY1YzMiXSwiaXNUZW1wb3JhcnkiOmZhbHNlLCJsZWdhY3lEZXNrdG9wSWQiOiIzMzIzNzM2Ni1mNjRlLTQ2ODktYjU2Yi1hYTIxODM4YWY1YzMifV0sInByb3BlcnRpZXMiOnsibm90ZUluZGV4IjowfSwiaXNFZGl0ZWQiOmZhbHNlLCJtYW51YWxPdmVycmlkZSI6eyJjaXRlcHJvY1RleHQiOiJbMjNdIiwiaXNNYW51YWxseU92ZXJyaWRkZW4iOmZhbHNlLCJtYW51YWxPdmVycmlkZVRleHQiOiIifX0=&quot;},{&quot;citationID&quot;:&quot;MENDELEY_CITATION_5eae53dc-ed5a-4b69-924e-deba0741bad4&quot;,&quot;citationItems&quot;:[{&quot;id&quot;:&quot;1e5e828d-4878-5397-9092-5faca8fac4dc&quot;,&quot;itemData&quot;:{&quot;DOI&quot;:&quot;10.1016/j.renene.2019.04.032&quot;,&quot;author&quot;:[{&quot;dropping-particle&quot;:&quot;&quot;,&quot;family&quot;:&quot;Francisco&quot;,&quot;given&quot;:&quot;Luiz&quot;,&quot;non-dropping-particle&quot;:&quot;&quot;,&quot;parse-names&quot;:false,&quot;suffix&quot;:&quot;&quot;},{&quot;dropping-particle&quot;:&quot;&quot;,&quot;family&quot;:&quot;Francisco&quot;,&quot;given&quot;:&quot;Valdemar&quot;,&quot;non-dropping-particle&quot;:&quot;&quot;,&quot;parse-names&quot;:false,&quot;suffix&quot;:&quot;&quot;},{&quot;dropping-particle&quot;:&quot;&quot;,&quot;family&quot;:&quot;Batistella&quot;,&quot;given&quot;:&quot;Luciane&quot;,&quot;non-dropping-particle&quot;:&quot;&quot;,&quot;parse-names&quot;:false,&quot;suffix&quot;:&quot;&quot;},{&quot;dropping-particle&quot;:&quot;&quot;,&quot;family&quot;:&quot;Albrecht&quot;,&quot;given&quot;:&quot;Christine&quot;,&quot;non-dropping-particle&quot;:&quot;&quot;,&quot;parse-names&quot;:false,&quot;suffix&quot;:&quot;&quot;},{&quot;dropping-particle&quot;:&quot;&quot;,&quot;family&quot;:&quot;Constantino&quot;,&quot;given&quot;:&quot;Jean&quot;,&quot;non-dropping-particle&quot;:&quot;&quot;,&quot;parse-names&quot;:false,&quot;suffix&quot;:&quot;&quot;},{&quot;dropping-particle&quot;:&quot;&quot;,&quot;family&quot;:&quot;Moreira&quot;,&quot;given&quot;:&quot;Muniz&quot;,&quot;non-dropping-particle&quot;:&quot;&quot;,&quot;parse-names&quot;:false,&quot;suffix&quot;:&quot;&quot;},{&quot;dropping-particle&quot;:&quot;&quot;,&quot;family&quot;:&quot;Jorge&quot;,&quot;given&quot;:&quot;Humberto&quot;,&quot;non-dropping-particle&quot;:&quot;&quot;,&quot;parse-names&quot;:false,&quot;suffix&quot;:&quot;&quot;},{&quot;dropping-particle&quot;:&quot;De&quot;,&quot;family&quot;:&quot;F&quot;,&quot;given&quot;:&quot;Regina&quot;,&quot;non-dropping-particle&quot;:&quot;&quot;,&quot;parse-names&quot;:false,&quot;suffix&quot;:&quot;&quot;}],&quot;id&quot;:&quot;1e5e828d-4878-5397-9092-5faca8fac4dc&quot;,&quot;issued&quot;:{&quot;date-parts&quot;:[[&quot;2019&quot;]]},&quot;page&quot;:&quot;402-410&quot;,&quot;title&quot;:&quot;Evaluation of gaseous emissions from thermal conversion of a mixture of solid municipal waste and wood chips in a pilot-scale heat generator&quot;,&quot;type&quot;:&quot;article-journal&quot;,&quot;volume&quot;:&quot;141&quot;},&quot;uris&quot;:[&quot;http://www.mendeley.com/documents/?uuid=8c4bb9f1-895f-40e0-9eb5-5b3d0fd14ea0&quot;],&quot;isTemporary&quot;:false,&quot;legacyDesktopId&quot;:&quot;8c4bb9f1-895f-40e0-9eb5-5b3d0fd14ea0&quot;}],&quot;properties&quot;:{&quot;noteIndex&quot;:0},&quot;isEdited&quot;:false,&quot;manualOverride&quot;:{&quot;citeprocText&quot;:&quot;[24]&quot;,&quot;isManuallyOverridden&quot;:false,&quot;manualOverrideText&quot;:&quot;&quot;},&quot;citationTag&quot;:&quot;MENDELEY_CITATION_v3_eyJjaXRhdGlvbklEIjoiTUVOREVMRVlfQ0lUQVRJT05fNWVhZTUzZGMtZWQ1YS00YjY5LTkyNGUtZGViYTA3NDFiYWQ0IiwiY2l0YXRpb25JdGVtcyI6W3siaWQiOiIxZTVlODI4ZC00ODc4LTUzOTctOTA5Mi01ZmFjYThmYWM0ZGMiLCJpdGVtRGF0YSI6eyJET0kiOiIxMC4xMDE2L2oucmVuZW5lLjIwMTkuMDQuMDMyIiwiYXV0aG9yIjpbeyJkcm9wcGluZy1wYXJ0aWNsZSI6IiIsImZhbWlseSI6IkZyYW5jaXNjbyIsImdpdmVuIjoiTHVpeiIsIm5vbi1kcm9wcGluZy1wYXJ0aWNsZSI6IiIsInBhcnNlLW5hbWVzIjpmYWxzZSwic3VmZml4IjoiIn0seyJkcm9wcGluZy1wYXJ0aWNsZSI6IiIsImZhbWlseSI6IkZyYW5jaXNjbyIsImdpdmVuIjoiVmFsZGVtYXIiLCJub24tZHJvcHBpbmctcGFydGljbGUiOiIiLCJwYXJzZS1uYW1lcyI6ZmFsc2UsInN1ZmZpeCI6IiJ9LHsiZHJvcHBpbmctcGFydGljbGUiOiIiLCJmYW1pbHkiOiJCYXRpc3RlbGxhIiwiZ2l2ZW4iOiJMdWNpYW5lIiwibm9uLWRyb3BwaW5nLXBhcnRpY2xlIjoiIiwicGFyc2UtbmFtZXMiOmZhbHNlLCJzdWZmaXgiOiIifSx7ImRyb3BwaW5nLXBhcnRpY2xlIjoiIiwiZmFtaWx5IjoiQWxicmVjaHQiLCJnaXZlbiI6IkNocmlzdGluZSIsIm5vbi1kcm9wcGluZy1wYXJ0aWNsZSI6IiIsInBhcnNlLW5hbWVzIjpmYWxzZSwic3VmZml4IjoiIn0seyJkcm9wcGluZy1wYXJ0aWNsZSI6IiIsImZhbWlseSI6IkNvbnN0YW50aW5vIiwiZ2l2ZW4iOiJKZWFuIiwibm9uLWRyb3BwaW5nLXBhcnRpY2xlIjoiIiwicGFyc2UtbmFtZXMiOmZhbHNlLCJzdWZmaXgiOiIifSx7ImRyb3BwaW5nLXBhcnRpY2xlIjoiIiwiZmFtaWx5IjoiTW9yZWlyYSIsImdpdmVuIjoiTXVuaXoiLCJub24tZHJvcHBpbmctcGFydGljbGUiOiIiLCJwYXJzZS1uYW1lcyI6ZmFsc2UsInN1ZmZpeCI6IiJ9LHsiZHJvcHBpbmctcGFydGljbGUiOiIiLCJmYW1pbHkiOiJKb3JnZSIsImdpdmVuIjoiSHVtYmVydG8iLCJub24tZHJvcHBpbmctcGFydGljbGUiOiIiLCJwYXJzZS1uYW1lcyI6ZmFsc2UsInN1ZmZpeCI6IiJ9LHsiZHJvcHBpbmctcGFydGljbGUiOiJEZSIsImZhbWlseSI6IkYiLCJnaXZlbiI6IlJlZ2luYSIsIm5vbi1kcm9wcGluZy1wYXJ0aWNsZSI6IiIsInBhcnNlLW5hbWVzIjpmYWxzZSwic3VmZml4IjoiIn1dLCJpZCI6IjFlNWU4MjhkLTQ4NzgtNTM5Ny05MDkyLTVmYWNhOGZhYzRkYyIsImlzc3VlZCI6eyJkYXRlLXBhcnRzIjpbWyIyMDE5Il1dfSwicGFnZSI6IjQwMi00MTAiLCJ0aXRsZSI6IkV2YWx1YXRpb24gb2YgZ2FzZW91cyBlbWlzc2lvbnMgZnJvbSB0aGVybWFsIGNvbnZlcnNpb24gb2YgYSBtaXh0dXJlIG9mIHNvbGlkIG11bmljaXBhbCB3YXN0ZSBhbmQgd29vZCBjaGlwcyBpbiBhIHBpbG90LXNjYWxlIGhlYXQgZ2VuZXJhdG9yIiwidHlwZSI6ImFydGljbGUtam91cm5hbCIsInZvbHVtZSI6IjE0MSJ9LCJ1cmlzIjpbImh0dHA6Ly93d3cubWVuZGVsZXkuY29tL2RvY3VtZW50cy8/dXVpZD04YzRiYjlmMS04OTVmLTQwZTAtOWViNS01YjNkMGZkMTRlYTAiXSwiaXNUZW1wb3JhcnkiOmZhbHNlLCJsZWdhY3lEZXNrdG9wSWQiOiI4YzRiYjlmMS04OTVmLTQwZTAtOWViNS01YjNkMGZkMTRlYTAifV0sInByb3BlcnRpZXMiOnsibm90ZUluZGV4IjowfSwiaXNFZGl0ZWQiOmZhbHNlLCJtYW51YWxPdmVycmlkZSI6eyJjaXRlcHJvY1RleHQiOiJbMjRdIiwiaXNNYW51YWxseU92ZXJyaWRkZW4iOmZhbHNlLCJtYW51YWxPdmVycmlkZVRleHQiOiIifX0=&quot;},{&quot;citationID&quot;:&quot;MENDELEY_CITATION_ec593fed-2865-4a49-a674-5bc8d8ed9b99&quot;,&quot;citationItems&quot;:[{&quot;id&quot;:&quot;75368dd9-1560-57b4-bb7f-ccfce96314e6&quot;,&quot;itemData&quot;:{&quot;DOI&quot;:&quot;10.1016/j.resconrec.2014.03.003&quot;,&quot;ISSN&quot;:&quot;0921-3449&quot;,&quot;author&quot;:[{&quot;dropping-particle&quot;:&quot;&quot;,&quot;family&quot;:&quot;Montagnana&quot;,&quot;given&quot;:&quot;Marcio&quot;,&quot;non-dropping-particle&quot;:&quot;&quot;,&quot;parse-names&quot;:false,&quot;suffix&quot;:&quot;&quot;},{&quot;dropping-particle&quot;:&quot;&quot;,&quot;family&quot;:&quot;Leme&quot;,&quot;given&quot;:&quot;Vicente&quot;,&quot;non-dropping-particle&quot;:&quot;&quot;,&quot;parse-names&quot;:false,&quot;suffix&quot;:&quot;&quot;},{&quot;dropping-particle&quot;:&quot;&quot;,&quot;family&quot;:&quot;Henrique&quot;,&quot;given&quot;:&quot;Mateus&quot;,&quot;non-dropping-particle&quot;:&quot;&quot;,&quot;parse-names&quot;:false,&quot;suffix&quot;:&quot;&quot;},{&quot;dropping-particle&quot;:&quot;&quot;,&quot;family&quot;:&quot;Eduardo&quot;,&quot;given&quot;:&quot;Electo&quot;,&quot;non-dropping-particle&quot;:&quot;&quot;,&quot;parse-names&quot;:false,&quot;suffix&quot;:&quot;&quot;},{&quot;dropping-particle&quot;:&quot;&quot;,&quot;family&quot;:&quot;Lora&quot;,&quot;given&quot;:&quot;Silva&quot;,&quot;non-dropping-particle&quot;:&quot;&quot;,&quot;parse-names&quot;:false,&quot;suffix&quot;:&quot;&quot;},{&quot;dropping-particle&quot;:&quot;&quot;,&quot;family&quot;:&quot;José&quot;,&quot;given&quot;:&quot;Osvaldo&quot;,&quot;non-dropping-particle&quot;:&quot;&quot;,&quot;parse-names&quot;:false,&quot;suffix&quot;:&quot;&quot;},{&quot;dropping-particle&quot;:&quot;&quot;,&quot;family&quot;:&quot;Marciano&quot;,&quot;given&quot;:&quot;Bruno&quot;,&quot;non-dropping-particle&quot;:&quot;&quot;,&quot;parse-names&quot;:false,&quot;suffix&quot;:&quot;&quot;}],&quot;container-title&quot;:&quot;\&quot;Resources, Conservation &amp; Recycling\&quot;&quot;,&quot;id&quot;:&quot;75368dd9-1560-57b4-bb7f-ccfce96314e6&quot;,&quot;issued&quot;:{&quot;date-parts&quot;:[[&quot;2014&quot;]]},&quot;page&quot;:&quot;8-20&quot;,&quot;publisher&quot;:&quot;Elsevier B.V.&quot;,&quot;title&quot;:&quot;Resources , Conservation and Recycling Techno-economic analysis and environmental impact assessment of energy recovery from Municipal Solid Waste ( MSW ) in Brazil&quot;,&quot;type&quot;:&quot;article-journal&quot;,&quot;volume&quot;:&quot;87&quot;},&quot;uris&quot;:[&quot;http://www.mendeley.com/documents/?uuid=ee78b4d4-668f-4e6f-9e0b-1af3a2b2e197&quot;],&quot;isTemporary&quot;:false,&quot;legacyDesktopId&quot;:&quot;ee78b4d4-668f-4e6f-9e0b-1af3a2b2e197&quot;}],&quot;properties&quot;:{&quot;noteIndex&quot;:0},&quot;isEdited&quot;:false,&quot;manualOverride&quot;:{&quot;citeprocText&quot;:&quot;[25]&quot;,&quot;isManuallyOverridden&quot;:false,&quot;manualOverrideText&quot;:&quot;&quot;},&quot;citationTag&quot;:&quot;MENDELEY_CITATION_v3_eyJjaXRhdGlvbklEIjoiTUVOREVMRVlfQ0lUQVRJT05fZWM1OTNmZWQtMjg2NS00YTQ5LWE2NzQtNWJjOGQ4ZWQ5Yjk5IiwiY2l0YXRpb25JdGVtcyI6W3siaWQiOiI3NTM2OGRkOS0xNTYwLTU3YjQtYmI3Zi1jY2ZjZTk2MzE0ZTYiLCJpdGVtRGF0YSI6eyJET0kiOiIxMC4xMDE2L2oucmVzY29ucmVjLjIwMTQuMDMuMDAzIiwiSVNTTiI6IjA5MjEtMzQ0OSIsImF1dGhvciI6W3siZHJvcHBpbmctcGFydGljbGUiOiIiLCJmYW1pbHkiOiJNb250YWduYW5hIiwiZ2l2ZW4iOiJNYXJjaW8iLCJub24tZHJvcHBpbmctcGFydGljbGUiOiIiLCJwYXJzZS1uYW1lcyI6ZmFsc2UsInN1ZmZpeCI6IiJ9LHsiZHJvcHBpbmctcGFydGljbGUiOiIiLCJmYW1pbHkiOiJMZW1lIiwiZ2l2ZW4iOiJWaWNlbnRlIiwibm9uLWRyb3BwaW5nLXBhcnRpY2xlIjoiIiwicGFyc2UtbmFtZXMiOmZhbHNlLCJzdWZmaXgiOiIifSx7ImRyb3BwaW5nLXBhcnRpY2xlIjoiIiwiZmFtaWx5IjoiSGVucmlxdWUiLCJnaXZlbiI6Ik1hdGV1cyIsIm5vbi1kcm9wcGluZy1wYXJ0aWNsZSI6IiIsInBhcnNlLW5hbWVzIjpmYWxzZSwic3VmZml4IjoiIn0seyJkcm9wcGluZy1wYXJ0aWNsZSI6IiIsImZhbWlseSI6IkVkdWFyZG8iLCJnaXZlbiI6IkVsZWN0byIsIm5vbi1kcm9wcGluZy1wYXJ0aWNsZSI6IiIsInBhcnNlLW5hbWVzIjpmYWxzZSwic3VmZml4IjoiIn0seyJkcm9wcGluZy1wYXJ0aWNsZSI6IiIsImZhbWlseSI6IkxvcmEiLCJnaXZlbiI6IlNpbHZhIiwibm9uLWRyb3BwaW5nLXBhcnRpY2xlIjoiIiwicGFyc2UtbmFtZXMiOmZhbHNlLCJzdWZmaXgiOiIifSx7ImRyb3BwaW5nLXBhcnRpY2xlIjoiIiwiZmFtaWx5IjoiSm9zw6kiLCJnaXZlbiI6Ik9zdmFsZG8iLCJub24tZHJvcHBpbmctcGFydGljbGUiOiIiLCJwYXJzZS1uYW1lcyI6ZmFsc2UsInN1ZmZpeCI6IiJ9LHsiZHJvcHBpbmctcGFydGljbGUiOiIiLCJmYW1pbHkiOiJNYXJjaWFubyIsImdpdmVuIjoiQnJ1bm8iLCJub24tZHJvcHBpbmctcGFydGljbGUiOiIiLCJwYXJzZS1uYW1lcyI6ZmFsc2UsInN1ZmZpeCI6IiJ9XSwiY29udGFpbmVyLXRpdGxlIjoiXCJSZXNvdXJjZXMsIENvbnNlcnZhdGlvbiAmIFJlY3ljbGluZ1wiIiwiaWQiOiI3NTM2OGRkOS0xNTYwLTU3YjQtYmI3Zi1jY2ZjZTk2MzE0ZTYiLCJpc3N1ZWQiOnsiZGF0ZS1wYXJ0cyI6W1siMjAxNCJdXX0sInBhZ2UiOiI4LTIwIiwicHVibGlzaGVyIjoiRWxzZXZpZXIgQi5WLiIsInRpdGxlIjoiUmVzb3VyY2VzICwgQ29uc2VydmF0aW9uIGFuZCBSZWN5Y2xpbmcgVGVjaG5vLWVjb25vbWljIGFuYWx5c2lzIGFuZCBlbnZpcm9ubWVudGFsIGltcGFjdCBhc3Nlc3NtZW50IG9mIGVuZXJneSByZWNvdmVyeSBmcm9tIE11bmljaXBhbCBTb2xpZCBXYXN0ZSAoIE1TVyApIGluIEJyYXppbCIsInR5cGUiOiJhcnRpY2xlLWpvdXJuYWwiLCJ2b2x1bWUiOiI4NyJ9LCJ1cmlzIjpbImh0dHA6Ly93d3cubWVuZGVsZXkuY29tL2RvY3VtZW50cy8/dXVpZD1lZTc4YjRkNC02NjhmLTRlNmYtOWUwYi0xYWYzYTJiMmUxOTciXSwiaXNUZW1wb3JhcnkiOmZhbHNlLCJsZWdhY3lEZXNrdG9wSWQiOiJlZTc4YjRkNC02NjhmLTRlNmYtOWUwYi0xYWYzYTJiMmUxOTcifV0sInByb3BlcnRpZXMiOnsibm90ZUluZGV4IjowfSwiaXNFZGl0ZWQiOmZhbHNlLCJtYW51YWxPdmVycmlkZSI6eyJjaXRlcHJvY1RleHQiOiJbMjVdIiwiaXNNYW51YWxseU92ZXJyaWRkZW4iOmZhbHNlLCJtYW51YWxPdmVycmlkZVRleHQiOiIifX0=&quot;},{&quot;citationID&quot;:&quot;MENDELEY_CITATION_96e99230-cb65-43e6-8aec-36e92356dc15&quot;,&quot;citationItems&quot;:[{&quot;id&quot;:&quot;75b784e9-0f2e-5db2-b949-7304aee1c091&quot;,&quot;itemData&quot;:{&quot;DOI&quot;:&quot;10.1177/0734242X17751849&quot;,&quot;ISSN&quot;:&quot;0734-242X&quot;,&quot;abstract&quot;:&quot;The Brazilian National Solid Waste Policy has been implemented with some difficulty, especially in convincing the different actors of society about the importance of conscious awareness among every citizen and businesses concerning adequate solid waste disposal and recycling. Technologies for recovering energy from municipal solid waste were considered in National Solid Waste Policy (NSWP), given that their technical and environmental viability is ensured, being the landfill biogas burning in internal combustion engines and solid waste incineration suggested options. In the present work, an analysis of current technologies and a collection of basic data on electricity generation using biogas from waste/liquid effluents is presented, as well as an assessment of the installation of a facility that harnesses biogas from waste or liquid effluents for producing electricity. Two combined cycle concepts were evaluated with capacity in the range 4?11?MW, gas turbine burning landfill biogas and an incinerator that burns solid waste hybrid cycle, and a solid waste gasification system to burn syngas in gas turbines. A comparative analysis of them demonstrated that the cycle with gasification from solid waste has proved to be technically more appealing than the hybrid cycle integrated with incineration because of its greater efficiency and considering the initially defined guidelines for electricity generation. The economic analysis does not reveal significant attractive values; however, this is not a significant penalty to the project given the fact that this is a pilot low-capacity facility, which is intended to be constructed to demonstrate appropriate technologies of energy recovery from solid waste.&quot;,&quot;author&quot;:[{&quot;dropping-particle&quot;:&quot;&quot;,&quot;family&quot;:&quot;Ferreira&quot;,&quot;given&quot;:&quot;Elzimar Tadeu de F&quot;,&quot;non-dropping-particle&quot;:&quot;&quot;,&quot;parse-names&quot;:false,&quot;suffix&quot;:&quot;&quot;},{&quot;dropping-particle&quot;:&quot;&quot;,&quot;family&quot;:&quot;Balestieri&quot;,&quot;given&quot;:&quot;José Antonio P&quot;,&quot;non-dropping-particle&quot;:&quot;&quot;,&quot;parse-names&quot;:false,&quot;suffix&quot;:&quot;&quot;}],&quot;container-title&quot;:&quot;Waste Management &amp; Research&quot;,&quot;id&quot;:&quot;75b784e9-0f2e-5db2-b949-7304aee1c091&quot;,&quot;issue&quot;:&quot;3&quot;,&quot;issued&quot;:{&quot;date-parts&quot;:[[&quot;2018&quot;,&quot;1&quot;,&quot;27&quot;]]},&quot;note&quot;:&quot;doi: 10.1177/0734242X17751849&quot;,&quot;page&quot;:&quot;247-258&quot;,&quot;publisher&quot;:&quot;SAGE Publications Ltd STM&quot;,&quot;title&quot;:&quot;Comparative analysis of waste-to-energy alternatives for a low-capacity power plant in Brazil&quot;,&quot;type&quot;:&quot;article-journal&quot;,&quot;volume&quot;:&quot;36&quot;},&quot;uris&quot;:[&quot;http://www.mendeley.com/documents/?uuid=65a420da-cb74-4b3b-9bd2-c53f5c04529b&quot;],&quot;isTemporary&quot;:false,&quot;legacyDesktopId&quot;:&quot;65a420da-cb74-4b3b-9bd2-c53f5c04529b&quot;}],&quot;properties&quot;:{&quot;noteIndex&quot;:0},&quot;isEdited&quot;:false,&quot;manualOverride&quot;:{&quot;citeprocText&quot;:&quot;[26]&quot;,&quot;isManuallyOverridden&quot;:false,&quot;manualOverrideText&quot;:&quot;&quot;},&quot;citationTag&quot;:&quot;MENDELEY_CITATION_v3_eyJjaXRhdGlvbklEIjoiTUVOREVMRVlfQ0lUQVRJT05fOTZlOTkyMzAtY2I2NS00M2U2LThhZWMtMzZlOTIzNTZkYzE1IiwiY2l0YXRpb25JdGVtcyI6W3siaWQiOiI3NWI3ODRlOS0wZjJlLTVkYjItYjk0OS03MzA0YWVlMWMwOTEiLCJpdGVtRGF0YSI6eyJET0kiOiIxMC4xMTc3LzA3MzQyNDJYMTc3NTE4NDkiLCJJU1NOIjoiMDczNC0yNDJYIiwiYWJzdHJhY3QiOiJUaGUgQnJhemlsaWFuIE5hdGlvbmFsIFNvbGlkIFdhc3RlIFBvbGljeSBoYXMgYmVlbiBpbXBsZW1lbnRlZCB3aXRoIHNvbWUgZGlmZmljdWx0eSwgZXNwZWNpYWxseSBpbiBjb252aW5jaW5nIHRoZSBkaWZmZXJlbnQgYWN0b3JzIG9mIHNvY2lldHkgYWJvdXQgdGhlIGltcG9ydGFuY2Ugb2YgY29uc2Npb3VzIGF3YXJlbmVzcyBhbW9uZyBldmVyeSBjaXRpemVuIGFuZCBidXNpbmVzc2VzIGNvbmNlcm5pbmcgYWRlcXVhdGUgc29saWQgd2FzdGUgZGlzcG9zYWwgYW5kIHJlY3ljbGluZy4gVGVjaG5vbG9naWVzIGZvciByZWNvdmVyaW5nIGVuZXJneSBmcm9tIG11bmljaXBhbCBzb2xpZCB3YXN0ZSB3ZXJlIGNvbnNpZGVyZWQgaW4gTmF0aW9uYWwgU29saWQgV2FzdGUgUG9saWN5IChOU1dQKSwgZ2l2ZW4gdGhhdCB0aGVpciB0ZWNobmljYWwgYW5kIGVudmlyb25tZW50YWwgdmlhYmlsaXR5IGlzIGVuc3VyZWQsIGJlaW5nIHRoZSBsYW5kZmlsbCBiaW9nYXMgYnVybmluZyBpbiBpbnRlcm5hbCBjb21idXN0aW9uIGVuZ2luZXMgYW5kIHNvbGlkIHdhc3RlIGluY2luZXJhdGlvbiBzdWdnZXN0ZWQgb3B0aW9ucy4gSW4gdGhlIHByZXNlbnQgd29yaywgYW4gYW5hbHlzaXMgb2YgY3VycmVudCB0ZWNobm9sb2dpZXMgYW5kIGEgY29sbGVjdGlvbiBvZiBiYXNpYyBkYXRhIG9uIGVsZWN0cmljaXR5IGdlbmVyYXRpb24gdXNpbmcgYmlvZ2FzIGZyb20gd2FzdGUvbGlxdWlkIGVmZmx1ZW50cyBpcyBwcmVzZW50ZWQsIGFzIHdlbGwgYXMgYW4gYXNzZXNzbWVudCBvZiB0aGUgaW5zdGFsbGF0aW9uIG9mIGEgZmFjaWxpdHkgdGhhdCBoYXJuZXNzZXMgYmlvZ2FzIGZyb20gd2FzdGUgb3IgbGlxdWlkIGVmZmx1ZW50cyBmb3IgcHJvZHVjaW5nIGVsZWN0cmljaXR5LiBUd28gY29tYmluZWQgY3ljbGUgY29uY2VwdHMgd2VyZSBldmFsdWF0ZWQgd2l0aCBjYXBhY2l0eSBpbiB0aGUgcmFuZ2UgND8xMT9NVywgZ2FzIHR1cmJpbmUgYnVybmluZyBsYW5kZmlsbCBiaW9nYXMgYW5kIGFuIGluY2luZXJhdG9yIHRoYXQgYnVybnMgc29saWQgd2FzdGUgaHlicmlkIGN5Y2xlLCBhbmQgYSBzb2xpZCB3YXN0ZSBnYXNpZmljYXRpb24gc3lzdGVtIHRvIGJ1cm4gc3luZ2FzIGluIGdhcyB0dXJiaW5lcy4gQSBjb21wYXJhdGl2ZSBhbmFseXNpcyBvZiB0aGVtIGRlbW9uc3RyYXRlZCB0aGF0IHRoZSBjeWNsZSB3aXRoIGdhc2lmaWNhdGlvbiBmcm9tIHNvbGlkIHdhc3RlIGhhcyBwcm92ZWQgdG8gYmUgdGVjaG5pY2FsbHkgbW9yZSBhcHBlYWxpbmcgdGhhbiB0aGUgaHlicmlkIGN5Y2xlIGludGVncmF0ZWQgd2l0aCBpbmNpbmVyYXRpb24gYmVjYXVzZSBvZiBpdHMgZ3JlYXRlciBlZmZpY2llbmN5IGFuZCBjb25zaWRlcmluZyB0aGUgaW5pdGlhbGx5IGRlZmluZWQgZ3VpZGVsaW5lcyBmb3IgZWxlY3RyaWNpdHkgZ2VuZXJhdGlvbi4gVGhlIGVjb25vbWljIGFuYWx5c2lzIGRvZXMgbm90IHJldmVhbCBzaWduaWZpY2FudCBhdHRyYWN0aXZlIHZhbHVlczsgaG93ZXZlciwgdGhpcyBpcyBub3QgYSBzaWduaWZpY2FudCBwZW5hbHR5IHRvIHRoZSBwcm9qZWN0IGdpdmVuIHRoZSBmYWN0IHRoYXQgdGhpcyBpcyBhIHBpbG90IGxvdy1jYXBhY2l0eSBmYWNpbGl0eSwgd2hpY2ggaXMgaW50ZW5kZWQgdG8gYmUgY29uc3RydWN0ZWQgdG8gZGVtb25zdHJhdGUgYXBwcm9wcmlhdGUgdGVjaG5vbG9naWVzIG9mIGVuZXJneSByZWNvdmVyeSBmcm9tIHNvbGlkIHdhc3RlLiIsImF1dGhvciI6W3siZHJvcHBpbmctcGFydGljbGUiOiIiLCJmYW1pbHkiOiJGZXJyZWlyYSIsImdpdmVuIjoiRWx6aW1hciBUYWRldSBkZSBGIiwibm9uLWRyb3BwaW5nLXBhcnRpY2xlIjoiIiwicGFyc2UtbmFtZXMiOmZhbHNlLCJzdWZmaXgiOiIifSx7ImRyb3BwaW5nLXBhcnRpY2xlIjoiIiwiZmFtaWx5IjoiQmFsZXN0aWVyaSIsImdpdmVuIjoiSm9zw6kgQW50b25pbyBQIiwibm9uLWRyb3BwaW5nLXBhcnRpY2xlIjoiIiwicGFyc2UtbmFtZXMiOmZhbHNlLCJzdWZmaXgiOiIifV0sImNvbnRhaW5lci10aXRsZSI6Ildhc3RlIE1hbmFnZW1lbnQgJiBSZXNlYXJjaCIsImlkIjoiNzViNzg0ZTktMGYyZS01ZGIyLWI5NDktNzMwNGFlZTFjMDkxIiwiaXNzdWUiOiIzIiwiaXNzdWVkIjp7ImRhdGUtcGFydHMiOltbIjIwMTgiLCIxIiwiMjciXV19LCJub3RlIjoiZG9pOiAxMC4xMTc3LzA3MzQyNDJYMTc3NTE4NDkiLCJwYWdlIjoiMjQ3LTI1OCIsInB1Ymxpc2hlciI6IlNBR0UgUHVibGljYXRpb25zIEx0ZCBTVE0iLCJ0aXRsZSI6IkNvbXBhcmF0aXZlIGFuYWx5c2lzIG9mIHdhc3RlLXRvLWVuZXJneSBhbHRlcm5hdGl2ZXMgZm9yIGEgbG93LWNhcGFjaXR5IHBvd2VyIHBsYW50IGluIEJyYXppbCIsInR5cGUiOiJhcnRpY2xlLWpvdXJuYWwiLCJ2b2x1bWUiOiIzNiJ9LCJ1cmlzIjpbImh0dHA6Ly93d3cubWVuZGVsZXkuY29tL2RvY3VtZW50cy8/dXVpZD02NWE0MjBkYS1jYjc0LTRiM2ItOWJkMi1jNTNmNWMwNDUyOWIiXSwiaXNUZW1wb3JhcnkiOmZhbHNlLCJsZWdhY3lEZXNrdG9wSWQiOiI2NWE0MjBkYS1jYjc0LTRiM2ItOWJkMi1jNTNmNWMwNDUyOWIifV0sInByb3BlcnRpZXMiOnsibm90ZUluZGV4IjowfSwiaXNFZGl0ZWQiOmZhbHNlLCJtYW51YWxPdmVycmlkZSI6eyJjaXRlcHJvY1RleHQiOiJbMjZdIiwiaXNNYW51YWxseU92ZXJyaWRkZW4iOmZhbHNlLCJtYW51YWxPdmVycmlkZVRleHQiOiIifX0=&quot;},{&quot;citationID&quot;:&quot;MENDELEY_CITATION_8ab71728-d8ad-4e6a-81c9-0e7b568393df&quot;,&quot;citationItems&quot;:[{&quot;id&quot;:&quot;1a197e6f-e0be-5532-84e6-8137a3fd9541&quot;,&quot;itemData&quot;:{&quot;DOI&quot;:&quot;10.1016/j.rser.2018.04.088&quot;,&quot;author&quot;:[{&quot;dropping-particle&quot;:&quot;&quot;,&quot;family&quot;:&quot;Makarichi&quot;,&quot;given&quot;:&quot;Luke&quot;,&quot;non-dropping-particle&quot;:&quot;&quot;,&quot;parse-names&quot;:false,&quot;suffix&quot;:&quot;&quot;},{&quot;dropping-particle&quot;:&quot;&quot;,&quot;family&quot;:&quot;Jutidamrongphan&quot;,&quot;given&quot;:&quot;Warangkana&quot;,&quot;non-dropping-particle&quot;:&quot;&quot;,&quot;parse-names&quot;:false,&quot;suffix&quot;:&quot;&quot;},{&quot;dropping-particle&quot;:&quot;&quot;,&quot;family&quot;:&quot;Techato&quot;,&quot;given&quot;:&quot;Kua-anan&quot;,&quot;non-dropping-particle&quot;:&quot;&quot;,&quot;parse-names&quot;:false,&quot;suffix&quot;:&quot;&quot;}],&quot;container-title&quot;:&quot;Renewable and Sustainable Energy Reviews&quot;,&quot;id&quot;:&quot;1a197e6f-e0be-5532-84e6-8137a3fd9541&quot;,&quot;issue&quot;:&quot;November 2017&quot;,&quot;issued&quot;:{&quot;date-parts&quot;:[[&quot;2018&quot;]]},&quot;page&quot;:&quot;812-821&quot;,&quot;title&quot;:&quot;The evolution of waste-to-energy incineration : A review&quot;,&quot;type&quot;:&quot;article-journal&quot;,&quot;volume&quot;:&quot;91&quot;},&quot;uris&quot;:[&quot;http://www.mendeley.com/documents/?uuid=af669bb3-cf25-46ec-bd8d-7d4920074602&quot;],&quot;isTemporary&quot;:false,&quot;legacyDesktopId&quot;:&quot;af669bb3-cf25-46ec-bd8d-7d4920074602&quot;}],&quot;properties&quot;:{&quot;noteIndex&quot;:0},&quot;isEdited&quot;:false,&quot;manualOverride&quot;:{&quot;citeprocText&quot;:&quot;[13]&quot;,&quot;isManuallyOverridden&quot;:false,&quot;manualOverrideText&quot;:&quot;&quot;},&quot;citationTag&quot;:&quot;MENDELEY_CITATION_v3_eyJjaXRhdGlvbklEIjoiTUVOREVMRVlfQ0lUQVRJT05fOGFiNzE3MjgtZDhhZC00ZTZhLTgxYzktMGU3YjU2ODM5M2RmIiwiY2l0YXRpb25JdGVtcyI6W3siaWQiOiIxYTE5N2U2Zi1lMGJlLTU1MzItODRlNi04MTM3YTNmZDk1NDEiLCJpdGVtRGF0YSI6eyJET0kiOiIxMC4xMDE2L2oucnNlci4yMDE4LjA0LjA4OCIsImF1dGhvciI6W3siZHJvcHBpbmctcGFydGljbGUiOiIiLCJmYW1pbHkiOiJNYWthcmljaGkiLCJnaXZlbiI6Ikx1a2UiLCJub24tZHJvcHBpbmctcGFydGljbGUiOiIiLCJwYXJzZS1uYW1lcyI6ZmFsc2UsInN1ZmZpeCI6IiJ9LHsiZHJvcHBpbmctcGFydGljbGUiOiIiLCJmYW1pbHkiOiJKdXRpZGFtcm9uZ3BoYW4iLCJnaXZlbiI6IldhcmFuZ2thbmEiLCJub24tZHJvcHBpbmctcGFydGljbGUiOiIiLCJwYXJzZS1uYW1lcyI6ZmFsc2UsInN1ZmZpeCI6IiJ9LHsiZHJvcHBpbmctcGFydGljbGUiOiIiLCJmYW1pbHkiOiJUZWNoYXRvIiwiZ2l2ZW4iOiJLdWEtYW5hbiIsIm5vbi1kcm9wcGluZy1wYXJ0aWNsZSI6IiIsInBhcnNlLW5hbWVzIjpmYWxzZSwic3VmZml4IjoiIn1dLCJjb250YWluZXItdGl0bGUiOiJSZW5ld2FibGUgYW5kIFN1c3RhaW5hYmxlIEVuZXJneSBSZXZpZXdzIiwiaWQiOiIxYTE5N2U2Zi1lMGJlLTU1MzItODRlNi04MTM3YTNmZDk1NDEiLCJpc3N1ZSI6Ik5vdmVtYmVyIDIwMTciLCJpc3N1ZWQiOnsiZGF0ZS1wYXJ0cyI6W1siMjAxOCJdXX0sInBhZ2UiOiI4MTItODIxIiwidGl0bGUiOiJUaGUgZXZvbHV0aW9uIG9mIHdhc3RlLXRvLWVuZXJneSBpbmNpbmVyYXRpb24gOiBBIHJldmlldyIsInR5cGUiOiJhcnRpY2xlLWpvdXJuYWwiLCJ2b2x1bWUiOiI5MSJ9LCJ1cmlzIjpbImh0dHA6Ly93d3cubWVuZGVsZXkuY29tL2RvY3VtZW50cy8/dXVpZD1hZjY2OWJiMy1jZjI1LTQ2ZWMtYmQ4ZC03ZDQ5MjAwNzQ2MDIiXSwiaXNUZW1wb3JhcnkiOmZhbHNlLCJsZWdhY3lEZXNrdG9wSWQiOiJhZjY2OWJiMy1jZjI1LTQ2ZWMtYmQ4ZC03ZDQ5MjAwNzQ2MDIifV0sInByb3BlcnRpZXMiOnsibm90ZUluZGV4IjowfSwiaXNFZGl0ZWQiOmZhbHNlLCJtYW51YWxPdmVycmlkZSI6eyJjaXRlcHJvY1RleHQiOiJbMTNdIiwiaXNNYW51YWxseU92ZXJyaWRkZW4iOmZhbHNlLCJtYW51YWxPdmVycmlkZVRleHQiOiIifX0=&quot;},{&quot;citationID&quot;:&quot;MENDELEY_CITATION_a30fb9c6-cc71-40a8-aae0-bfd50745002b&quot;,&quot;citationItems&quot;:[{&quot;id&quot;:&quot;5985bedf-5889-51ff-ad0d-081fb3b12037&quot;,&quot;itemData&quot;:{&quot;abstract&quot;:&quot;INVITACIÓN PÚBLICA PARA LA SELECCIÓN DE LA NUEVA TECNOLOGÍA, SU IMPLEMENTACIÓN Y OPERACIÓN, PARA EL TRATAMIENTO ALTERNATIVO DE LA DISPOSICIÓN FINAL Y EL APROVECHAMIENTO DE LOS RESIDUOS SÓLIDOS URBANOS (RSU) EN LA CIUDAD DE BUCARAMANGA, DEPARTAMENTO DE SANTANDER, REPÚBLICA DE COLOMBIA. Febrero&quot;,&quot;author&quot;:[{&quot;dropping-particle&quot;:&quot;&quot;,&quot;family&quot;:&quot;EMAB&quot;,&quot;given&quot;:&quot;EMPRESA DE ASEO DE BUCARAMANGA S.A. – ESP&quot;,&quot;non-dropping-particle&quot;:&quot;&quot;,&quot;parse-names&quot;:false,&quot;suffix&quot;:&quot;&quot;}],&quot;id&quot;:&quot;5985bedf-5889-51ff-ad0d-081fb3b12037&quot;,&quot;issued&quot;:{&quot;date-parts&quot;:[[&quot;2017&quot;]]},&quot;page&quot;:&quot;202&quot;,&quot;title&quot;:&quot;INVITACIÓN PÚBLICA PARA LA SELECCIÓN DE LA NUEVA TECNOLOGÍA, SU IMPLEMENTACIÓN Y OPERACIÓN, PARA EL TRATAMIENTO ALTERNATIVO DE LA DISPOSICIÓN FINAL Y EL APROVECHAMIENTO DE LOS RESIDUOS SÓLIDOS URBANOS (RSU) EN LA CIUDAD DE BUCARAMANGA, DEPARTAMENTO DE SAN&quot;,&quot;type&quot;:&quot;article-journal&quot;},&quot;uris&quot;:[&quot;http://www.mendeley.com/documents/?uuid=5aea71d2-0596-424f-8aa6-2c4b4dd7fabb&quot;],&quot;isTemporary&quot;:false,&quot;legacyDesktopId&quot;:&quot;5aea71d2-0596-424f-8aa6-2c4b4dd7fabb&quot;}],&quot;properties&quot;:{&quot;noteIndex&quot;:0},&quot;isEdited&quot;:false,&quot;manualOverride&quot;:{&quot;citeprocText&quot;:&quot;[27]&quot;,&quot;isManuallyOverridden&quot;:false,&quot;manualOverrideText&quot;:&quot;&quot;},&quot;citationTag&quot;:&quot;MENDELEY_CITATION_v3_eyJjaXRhdGlvbklEIjoiTUVOREVMRVlfQ0lUQVRJT05fYTMwZmI5YzYtY2M3MS00MGE4LWFhZTAtYmZkNTA3NDUwMDJiIiwiY2l0YXRpb25JdGVtcyI6W3siaWQiOiI1OTg1YmVkZi01ODg5LTUxZmYtYWQwZC0wODFmYjNiMTIwMzciLCJpdGVtRGF0YSI6eyJhYnN0cmFjdCI6IklOVklUQUNJw5NOIFDDmkJMSUNBIFBBUkEgTEEgU0VMRUNDScOTTiBERSBMQSBOVUVWQSBURUNOT0xPR8ONQSwgU1UgSU1QTEVNRU5UQUNJw5NOIFkgT1BFUkFDScOTTiwgUEFSQSBFTCBUUkFUQU1JRU5UTyBBTFRFUk5BVElWTyBERSBMQSBESVNQT1NJQ0nDk04gRklOQUwgWSBFTCBBUFJPVkVDSEFNSUVOVE8gREUgTE9TIFJFU0lEVU9TIFPDk0xJRE9TIFVSQkFOT1MgKFJTVSkgRU4gTEEgQ0lVREFEIERFIEJVQ0FSQU1BTkdBLCBERVBBUlRBTUVOVE8gREUgU0FOVEFOREVSLCBSRVDDmkJMSUNBIERFIENPTE9NQklBLiBGZWJyZXJvIiwiYXV0aG9yIjpbeyJkcm9wcGluZy1wYXJ0aWNsZSI6IiIsImZhbWlseSI6IkVNQUIiLCJnaXZlbiI6IkVNUFJFU0EgREUgQVNFTyBERSBCVUNBUkFNQU5HQSBTLkEuIOKAkyBFU1AiLCJub24tZHJvcHBpbmctcGFydGljbGUiOiIiLCJwYXJzZS1uYW1lcyI6ZmFsc2UsInN1ZmZpeCI6IiJ9XSwiaWQiOiI1OTg1YmVkZi01ODg5LTUxZmYtYWQwZC0wODFmYjNiMTIwMzciLCJpc3N1ZWQiOnsiZGF0ZS1wYXJ0cyI6W1siMjAxNyJdXX0sInBhZ2UiOiIyMDIiLCJ0aXRsZSI6IklOVklUQUNJw5NOIFDDmkJMSUNBIFBBUkEgTEEgU0VMRUNDScOTTiBERSBMQSBOVUVWQSBURUNOT0xPR8ONQSwgU1UgSU1QTEVNRU5UQUNJw5NOIFkgT1BFUkFDScOTTiwgUEFSQSBFTCBUUkFUQU1JRU5UTyBBTFRFUk5BVElWTyBERSBMQSBESVNQT1NJQ0nDk04gRklOQUwgWSBFTCBBUFJPVkVDSEFNSUVOVE8gREUgTE9TIFJFU0lEVU9TIFPDk0xJRE9TIFVSQkFOT1MgKFJTVSkgRU4gTEEgQ0lVREFEIERFIEJVQ0FSQU1BTkdBLCBERVBBUlRBTUVOVE8gREUgU0FOIiwidHlwZSI6ImFydGljbGUtam91cm5hbCJ9LCJ1cmlzIjpbImh0dHA6Ly93d3cubWVuZGVsZXkuY29tL2RvY3VtZW50cy8/dXVpZD01YWVhNzFkMi0wNTk2LTQyNGYtOGFhNi0yYzRiNGRkN2ZhYmIiXSwiaXNUZW1wb3JhcnkiOmZhbHNlLCJsZWdhY3lEZXNrdG9wSWQiOiI1YWVhNzFkMi0wNTk2LTQyNGYtOGFhNi0yYzRiNGRkN2ZhYmIifV0sInByb3BlcnRpZXMiOnsibm90ZUluZGV4IjowfSwiaXNFZGl0ZWQiOmZhbHNlLCJtYW51YWxPdmVycmlkZSI6eyJjaXRlcHJvY1RleHQiOiJbMjddIiwiaXNNYW51YWxseU92ZXJyaWRkZW4iOmZhbHNlLCJtYW51YWxPdmVycmlkZVRleHQiOiIifX0=&quot;},{&quot;citationID&quot;:&quot;MENDELEY_CITATION_f35da83c-ec57-4017-a03b-2832787af930&quot;,&quot;citationItems&quot;:[{&quot;id&quot;:&quot;2485ab43-fadf-5bb6-b6a3-da11406b7f5b&quot;,&quot;itemData&quot;:{&quot;author&quot;:[{&quot;dropping-particle&quot;:&quot;&quot;,&quot;family&quot;:&quot;Szanto&quot;,&quot;given&quot;:&quot;Marcel&quot;,&quot;non-dropping-particle&quot;:&quot;&quot;,&quot;parse-names&quot;:false,&quot;suffix&quot;:&quot;&quot;},{&quot;dropping-particle&quot;:&quot;&quot;,&quot;family&quot;:&quot;Rodriguez&quot;,&quot;given&quot;:&quot;Jaime&quot;,&quot;non-dropping-particle&quot;:&quot;&quot;,&quot;parse-names&quot;:false,&quot;suffix&quot;:&quot;&quot;}],&quot;id&quot;:&quot;2485ab43-fadf-5bb6-b6a3-da11406b7f5b&quot;,&quot;issued&quot;:{&quot;date-parts&quot;:[[&quot;2015&quot;]]},&quot;number-of-pages&quot;:&quot;88&quot;,&quot;publisher-place&quot;:&quot;Bucaramanga&quot;,&quot;title&quot;:&quot;CONSORCIO BIO- INGE 2015 CONTRATO DE CONSULTORÍA ESPECIALIZADA No 193 DE 2015 FORMULACION DE LA REGIONALIZACIÓN DE LA PRESTACIÓN DE SERVCIO PÚBLICO DE ASEO EN RECOLECCIÓN , TRANSPORTE , TRANSFERENCIA , APROVECHAMIENTO Y DISPOSICION FINAL EN EL MARCO DE LA&quot;,&quot;type&quot;:&quot;report&quot;},&quot;uris&quot;:[&quot;http://www.mendeley.com/documents/?uuid=a14bec59-c58e-4933-8076-37fa3449fdcd&quot;],&quot;isTemporary&quot;:false,&quot;legacyDesktopId&quot;:&quot;a14bec59-c58e-4933-8076-37fa3449fdcd&quot;}],&quot;properties&quot;:{&quot;noteIndex&quot;:0},&quot;isEdited&quot;:false,&quot;manualOverride&quot;:{&quot;citeprocText&quot;:&quot;[28]&quot;,&quot;isManuallyOverridden&quot;:false,&quot;manualOverrideText&quot;:&quot;&quot;},&quot;citationTag&quot;:&quot;MENDELEY_CITATION_v3_eyJjaXRhdGlvbklEIjoiTUVOREVMRVlfQ0lUQVRJT05fZjM1ZGE4M2MtZWM1Ny00MDE3LWEwM2ItMjgzMjc4N2FmOTMwIiwiY2l0YXRpb25JdGVtcyI6W3siaWQiOiIyNDg1YWI0My1mYWRmLTViYjYtYjZhMy1kYTExNDA2YjdmNWIiLCJpdGVtRGF0YSI6eyJhdXRob3IiOlt7ImRyb3BwaW5nLXBhcnRpY2xlIjoiIiwiZmFtaWx5IjoiU3phbnRvIiwiZ2l2ZW4iOiJNYXJjZWwiLCJub24tZHJvcHBpbmctcGFydGljbGUiOiIiLCJwYXJzZS1uYW1lcyI6ZmFsc2UsInN1ZmZpeCI6IiJ9LHsiZHJvcHBpbmctcGFydGljbGUiOiIiLCJmYW1pbHkiOiJSb2RyaWd1ZXoiLCJnaXZlbiI6IkphaW1lIiwibm9uLWRyb3BwaW5nLXBhcnRpY2xlIjoiIiwicGFyc2UtbmFtZXMiOmZhbHNlLCJzdWZmaXgiOiIifV0sImlkIjoiMjQ4NWFiNDMtZmFkZi01YmI2LWI2YTMtZGExMTQwNmI3ZjViIiwiaXNzdWVkIjp7ImRhdGUtcGFydHMiOltbIjIwMTUiXV19LCJudW1iZXItb2YtcGFnZXMiOiI4OCIsInB1Ymxpc2hlci1wbGFjZSI6IkJ1Y2FyYW1hbmdhIiwidGl0bGUiOiJDT05TT1JDSU8gQklPLSBJTkdFIDIwMTUgQ09OVFJBVE8gREUgQ09OU1VMVE9Sw41BIEVTUEVDSUFMSVpBREEgTm8gMTkzIERFIDIwMTUgRk9STVVMQUNJT04gREUgTEEgUkVHSU9OQUxJWkFDScOTTiBERSBMQSBQUkVTVEFDScOTTiBERSBTRVJWQ0lPIFDDmkJMSUNPIERFIEFTRU8gRU4gUkVDT0xFQ0NJw5NOICwgVFJBTlNQT1JURSAsIFRSQU5TRkVSRU5DSUEgLCBBUFJPVkVDSEFNSUVOVE8gWSBESVNQT1NJQ0lPTiBGSU5BTCBFTiBFTCBNQVJDTyBERSBMQSIsInR5cGUiOiJyZXBvcnQifSwidXJpcyI6WyJodHRwOi8vd3d3Lm1lbmRlbGV5LmNvbS9kb2N1bWVudHMvP3V1aWQ9YTE0YmVjNTktYzU4ZS00OTMzLTgwNzYtMzdmYTM0NDlmZGNkIl0sImlzVGVtcG9yYXJ5IjpmYWxzZSwibGVnYWN5RGVza3RvcElkIjoiYTE0YmVjNTktYzU4ZS00OTMzLTgwNzYtMzdmYTM0NDlmZGNkIn1dLCJwcm9wZXJ0aWVzIjp7Im5vdGVJbmRleCI6MH0sImlzRWRpdGVkIjpmYWxzZSwibWFudWFsT3ZlcnJpZGUiOnsiY2l0ZXByb2NUZXh0IjoiWzI4XSIsImlzTWFudWFsbHlPdmVycmlkZGVuIjpmYWxzZSwibWFudWFsT3ZlcnJpZGVUZXh0IjoiIn19&quot;},{&quot;citationID&quot;:&quot;MENDELEY_CITATION_198336c0-45cf-4fd7-9c2c-ad5bc2cfd781&quot;,&quot;citationItems&quot;:[{&quot;id&quot;:&quot;5985bedf-5889-51ff-ad0d-081fb3b12037&quot;,&quot;itemData&quot;:{&quot;abstract&quot;:&quot;INVITACIÓN PÚBLICA PARA LA SELECCIÓN DE LA NUEVA TECNOLOGÍA, SU IMPLEMENTACIÓN Y OPERACIÓN, PARA EL TRATAMIENTO ALTERNATIVO DE LA DISPOSICIÓN FINAL Y EL APROVECHAMIENTO DE LOS RESIDUOS SÓLIDOS URBANOS (RSU) EN LA CIUDAD DE BUCARAMANGA, DEPARTAMENTO DE SANTANDER, REPÚBLICA DE COLOMBIA. Febrero&quot;,&quot;author&quot;:[{&quot;dropping-particle&quot;:&quot;&quot;,&quot;family&quot;:&quot;EMAB&quot;,&quot;given&quot;:&quot;EMPRESA DE ASEO DE BUCARAMANGA S.A. – ESP&quot;,&quot;non-dropping-particle&quot;:&quot;&quot;,&quot;parse-names&quot;:false,&quot;suffix&quot;:&quot;&quot;}],&quot;id&quot;:&quot;5985bedf-5889-51ff-ad0d-081fb3b12037&quot;,&quot;issued&quot;:{&quot;date-parts&quot;:[[&quot;2017&quot;]]},&quot;page&quot;:&quot;202&quot;,&quot;title&quot;:&quot;INVITACIÓN PÚBLICA PARA LA SELECCIÓN DE LA NUEVA TECNOLOGÍA, SU IMPLEMENTACIÓN Y OPERACIÓN, PARA EL TRATAMIENTO ALTERNATIVO DE LA DISPOSICIÓN FINAL Y EL APROVECHAMIENTO DE LOS RESIDUOS SÓLIDOS URBANOS (RSU) EN LA CIUDAD DE BUCARAMANGA, DEPARTAMENTO DE SAN&quot;,&quot;type&quot;:&quot;article-journal&quot;},&quot;uris&quot;:[&quot;http://www.mendeley.com/documents/?uuid=5aea71d2-0596-424f-8aa6-2c4b4dd7fabb&quot;],&quot;isTemporary&quot;:false,&quot;legacyDesktopId&quot;:&quot;5aea71d2-0596-424f-8aa6-2c4b4dd7fabb&quot;}],&quot;properties&quot;:{&quot;noteIndex&quot;:0},&quot;isEdited&quot;:false,&quot;manualOverride&quot;:{&quot;citeprocText&quot;:&quot;[27]&quot;,&quot;isManuallyOverridden&quot;:false,&quot;manualOverrideText&quot;:&quot;&quot;},&quot;citationTag&quot;:&quot;MENDELEY_CITATION_v3_eyJjaXRhdGlvbklEIjoiTUVOREVMRVlfQ0lUQVRJT05fMTk4MzM2YzAtNDVjZi00ZmQ3LTljMmMtYWQ1YmMyY2ZkNzgxIiwiY2l0YXRpb25JdGVtcyI6W3siaWQiOiI1OTg1YmVkZi01ODg5LTUxZmYtYWQwZC0wODFmYjNiMTIwMzciLCJpdGVtRGF0YSI6eyJhYnN0cmFjdCI6IklOVklUQUNJw5NOIFDDmkJMSUNBIFBBUkEgTEEgU0VMRUNDScOTTiBERSBMQSBOVUVWQSBURUNOT0xPR8ONQSwgU1UgSU1QTEVNRU5UQUNJw5NOIFkgT1BFUkFDScOTTiwgUEFSQSBFTCBUUkFUQU1JRU5UTyBBTFRFUk5BVElWTyBERSBMQSBESVNQT1NJQ0nDk04gRklOQUwgWSBFTCBBUFJPVkVDSEFNSUVOVE8gREUgTE9TIFJFU0lEVU9TIFPDk0xJRE9TIFVSQkFOT1MgKFJTVSkgRU4gTEEgQ0lVREFEIERFIEJVQ0FSQU1BTkdBLCBERVBBUlRBTUVOVE8gREUgU0FOVEFOREVSLCBSRVDDmkJMSUNBIERFIENPTE9NQklBLiBGZWJyZXJvIiwiYXV0aG9yIjpbeyJkcm9wcGluZy1wYXJ0aWNsZSI6IiIsImZhbWlseSI6IkVNQUIiLCJnaXZlbiI6IkVNUFJFU0EgREUgQVNFTyBERSBCVUNBUkFNQU5HQSBTLkEuIOKAkyBFU1AiLCJub24tZHJvcHBpbmctcGFydGljbGUiOiIiLCJwYXJzZS1uYW1lcyI6ZmFsc2UsInN1ZmZpeCI6IiJ9XSwiaWQiOiI1OTg1YmVkZi01ODg5LTUxZmYtYWQwZC0wODFmYjNiMTIwMzciLCJpc3N1ZWQiOnsiZGF0ZS1wYXJ0cyI6W1siMjAxNyJdXX0sInBhZ2UiOiIyMDIiLCJ0aXRsZSI6IklOVklUQUNJw5NOIFDDmkJMSUNBIFBBUkEgTEEgU0VMRUNDScOTTiBERSBMQSBOVUVWQSBURUNOT0xPR8ONQSwgU1UgSU1QTEVNRU5UQUNJw5NOIFkgT1BFUkFDScOTTiwgUEFSQSBFTCBUUkFUQU1JRU5UTyBBTFRFUk5BVElWTyBERSBMQSBESVNQT1NJQ0nDk04gRklOQUwgWSBFTCBBUFJPVkVDSEFNSUVOVE8gREUgTE9TIFJFU0lEVU9TIFPDk0xJRE9TIFVSQkFOT1MgKFJTVSkgRU4gTEEgQ0lVREFEIERFIEJVQ0FSQU1BTkdBLCBERVBBUlRBTUVOVE8gREUgU0FOIiwidHlwZSI6ImFydGljbGUtam91cm5hbCJ9LCJ1cmlzIjpbImh0dHA6Ly93d3cubWVuZGVsZXkuY29tL2RvY3VtZW50cy8/dXVpZD01YWVhNzFkMi0wNTk2LTQyNGYtOGFhNi0yYzRiNGRkN2ZhYmIiXSwiaXNUZW1wb3JhcnkiOmZhbHNlLCJsZWdhY3lEZXNrdG9wSWQiOiI1YWVhNzFkMi0wNTk2LTQyNGYtOGFhNi0yYzRiNGRkN2ZhYmIifV0sInByb3BlcnRpZXMiOnsibm90ZUluZGV4IjowfSwiaXNFZGl0ZWQiOmZhbHNlLCJtYW51YWxPdmVycmlkZSI6eyJjaXRlcHJvY1RleHQiOiJbMjddIiwiaXNNYW51YWxseU92ZXJyaWRkZW4iOmZhbHNlLCJtYW51YWxPdmVycmlkZVRleHQiOiIifX0=&quot;},{&quot;citationID&quot;:&quot;MENDELEY_CITATION_a4b19513-07b1-4d2a-9677-ecce3ffc8ab5&quot;,&quot;citationItems&quot;:[{&quot;id&quot;:&quot;2485ab43-fadf-5bb6-b6a3-da11406b7f5b&quot;,&quot;itemData&quot;:{&quot;author&quot;:[{&quot;dropping-particle&quot;:&quot;&quot;,&quot;family&quot;:&quot;Szanto&quot;,&quot;given&quot;:&quot;Marcel&quot;,&quot;non-dropping-particle&quot;:&quot;&quot;,&quot;parse-names&quot;:false,&quot;suffix&quot;:&quot;&quot;},{&quot;dropping-particle&quot;:&quot;&quot;,&quot;family&quot;:&quot;Rodriguez&quot;,&quot;given&quot;:&quot;Jaime&quot;,&quot;non-dropping-particle&quot;:&quot;&quot;,&quot;parse-names&quot;:false,&quot;suffix&quot;:&quot;&quot;}],&quot;id&quot;:&quot;2485ab43-fadf-5bb6-b6a3-da11406b7f5b&quot;,&quot;issued&quot;:{&quot;date-parts&quot;:[[&quot;2015&quot;]]},&quot;number-of-pages&quot;:&quot;88&quot;,&quot;publisher-place&quot;:&quot;Bucaramanga&quot;,&quot;title&quot;:&quot;CONSORCIO BIO- INGE 2015 CONTRATO DE CONSULTORÍA ESPECIALIZADA No 193 DE 2015 FORMULACION DE LA REGIONALIZACIÓN DE LA PRESTACIÓN DE SERVCIO PÚBLICO DE ASEO EN RECOLECCIÓN , TRANSPORTE , TRANSFERENCIA , APROVECHAMIENTO Y DISPOSICION FINAL EN EL MARCO DE LA&quot;,&quot;type&quot;:&quot;report&quot;},&quot;uris&quot;:[&quot;http://www.mendeley.com/documents/?uuid=a14bec59-c58e-4933-8076-37fa3449fdcd&quot;],&quot;isTemporary&quot;:false,&quot;legacyDesktopId&quot;:&quot;a14bec59-c58e-4933-8076-37fa3449fdcd&quot;}],&quot;properties&quot;:{&quot;noteIndex&quot;:0},&quot;isEdited&quot;:false,&quot;manualOverride&quot;:{&quot;citeprocText&quot;:&quot;[28]&quot;,&quot;isManuallyOverridden&quot;:false,&quot;manualOverrideText&quot;:&quot;&quot;},&quot;citationTag&quot;:&quot;MENDELEY_CITATION_v3_eyJjaXRhdGlvbklEIjoiTUVOREVMRVlfQ0lUQVRJT05fYTRiMTk1MTMtMDdiMS00ZDJhLTk2NzctZWNjZTNmZmM4YWI1IiwiY2l0YXRpb25JdGVtcyI6W3siaWQiOiIyNDg1YWI0My1mYWRmLTViYjYtYjZhMy1kYTExNDA2YjdmNWIiLCJpdGVtRGF0YSI6eyJhdXRob3IiOlt7ImRyb3BwaW5nLXBhcnRpY2xlIjoiIiwiZmFtaWx5IjoiU3phbnRvIiwiZ2l2ZW4iOiJNYXJjZWwiLCJub24tZHJvcHBpbmctcGFydGljbGUiOiIiLCJwYXJzZS1uYW1lcyI6ZmFsc2UsInN1ZmZpeCI6IiJ9LHsiZHJvcHBpbmctcGFydGljbGUiOiIiLCJmYW1pbHkiOiJSb2RyaWd1ZXoiLCJnaXZlbiI6IkphaW1lIiwibm9uLWRyb3BwaW5nLXBhcnRpY2xlIjoiIiwicGFyc2UtbmFtZXMiOmZhbHNlLCJzdWZmaXgiOiIifV0sImlkIjoiMjQ4NWFiNDMtZmFkZi01YmI2LWI2YTMtZGExMTQwNmI3ZjViIiwiaXNzdWVkIjp7ImRhdGUtcGFydHMiOltbIjIwMTUiXV19LCJudW1iZXItb2YtcGFnZXMiOiI4OCIsInB1Ymxpc2hlci1wbGFjZSI6IkJ1Y2FyYW1hbmdhIiwidGl0bGUiOiJDT05TT1JDSU8gQklPLSBJTkdFIDIwMTUgQ09OVFJBVE8gREUgQ09OU1VMVE9Sw41BIEVTUEVDSUFMSVpBREEgTm8gMTkzIERFIDIwMTUgRk9STVVMQUNJT04gREUgTEEgUkVHSU9OQUxJWkFDScOTTiBERSBMQSBQUkVTVEFDScOTTiBERSBTRVJWQ0lPIFDDmkJMSUNPIERFIEFTRU8gRU4gUkVDT0xFQ0NJw5NOICwgVFJBTlNQT1JURSAsIFRSQU5TRkVSRU5DSUEgLCBBUFJPVkVDSEFNSUVOVE8gWSBESVNQT1NJQ0lPTiBGSU5BTCBFTiBFTCBNQVJDTyBERSBMQSIsInR5cGUiOiJyZXBvcnQifSwidXJpcyI6WyJodHRwOi8vd3d3Lm1lbmRlbGV5LmNvbS9kb2N1bWVudHMvP3V1aWQ9YTE0YmVjNTktYzU4ZS00OTMzLTgwNzYtMzdmYTM0NDlmZGNkIl0sImlzVGVtcG9yYXJ5IjpmYWxzZSwibGVnYWN5RGVza3RvcElkIjoiYTE0YmVjNTktYzU4ZS00OTMzLTgwNzYtMzdmYTM0NDlmZGNkIn1dLCJwcm9wZXJ0aWVzIjp7Im5vdGVJbmRleCI6MH0sImlzRWRpdGVkIjpmYWxzZSwibWFudWFsT3ZlcnJpZGUiOnsiY2l0ZXByb2NUZXh0IjoiWzI4XSIsImlzTWFudWFsbHlPdmVycmlkZGVuIjpmYWxzZSwibWFudWFsT3ZlcnJpZGVUZXh0IjoiIn19&quot;},{&quot;citationID&quot;:&quot;MENDELEY_CITATION_476821d7-bdb6-4bdf-90f3-c5e1f085d5ef&quot;,&quot;citationItems&quot;:[{&quot;id&quot;:&quot;ee0b5510-e06a-5761-b0c2-15abe3954786&quot;,&quot;itemData&quot;:{&quot;DOI&quot;:&quot;10.1021/ie4033999&quot;,&quot;author&quot;:[{&quot;dropping-particle&quot;:&quot;&quot;,&quot;family&quot;:&quot;Bell&quot;,&quot;given&quot;:&quot;Ian H&quot;,&quot;non-dropping-particle&quot;:&quot;&quot;,&quot;parse-names&quot;:false,&quot;suffix&quot;:&quot;&quot;},{&quot;dropping-particle&quot;:&quot;&quot;,&quot;family&quot;:&quot;Wronski&quot;,&quot;given&quot;:&quot;Jorrit&quot;,&quot;non-dropping-particle&quot;:&quot;&quot;,&quot;parse-names&quot;:false,&quot;suffix&quot;:&quot;&quot;},{&quot;dropping-particle&quot;:&quot;&quot;,&quot;family&quot;:&quot;Quoilin&quot;,&quot;given&quot;:&quot;Sylvain&quot;,&quot;non-dropping-particle&quot;:&quot;&quot;,&quot;parse-names&quot;:false,&quot;suffix&quot;:&quot;&quot;},{&quot;dropping-particle&quot;:&quot;&quot;,&quot;family&quot;:&quot;Lemort&quot;,&quot;given&quot;:&quot;Vincent&quot;,&quot;non-dropping-particle&quot;:&quot;&quot;,&quot;parse-names&quot;:false,&quot;suffix&quot;:&quot;&quot;}],&quot;id&quot;:&quot;ee0b5510-e06a-5761-b0c2-15abe3954786&quot;,&quot;issued&quot;:{&quot;date-parts&quot;:[[&quot;2014&quot;]]},&quot;title&quot;:&quot;Pure and Pseudo-pure Fluid Thermophysical Property Evaluation and the Open-Source Thermophysical Property Library CoolProp&quot;,&quot;type&quot;:&quot;article-journal&quot;},&quot;uris&quot;:[&quot;http://www.mendeley.com/documents/?uuid=fde3e1e9-c21b-44e6-8b6c-1fc65dbaccfa&quot;],&quot;isTemporary&quot;:false,&quot;legacyDesktopId&quot;:&quot;fde3e1e9-c21b-44e6-8b6c-1fc65dbaccfa&quot;}],&quot;properties&quot;:{&quot;noteIndex&quot;:0},&quot;isEdited&quot;:false,&quot;manualOverride&quot;:{&quot;citeprocText&quot;:&quot;[29]&quot;,&quot;isManuallyOverridden&quot;:false,&quot;manualOverrideText&quot;:&quot;&quot;},&quot;citationTag&quot;:&quot;MENDELEY_CITATION_v3_eyJjaXRhdGlvbklEIjoiTUVOREVMRVlfQ0lUQVRJT05fNDc2ODIxZDctYmRiNi00YmRmLTkwZjMtYzVlMWYwODVkNWVmIiwiY2l0YXRpb25JdGVtcyI6W3siaWQiOiJlZTBiNTUxMC1lMDZhLTU3NjEtYjBjMi0xNWFiZTM5NTQ3ODYiLCJpdGVtRGF0YSI6eyJET0kiOiIxMC4xMDIxL2llNDAzMzk5OSIsImF1dGhvciI6W3siZHJvcHBpbmctcGFydGljbGUiOiIiLCJmYW1pbHkiOiJCZWxsIiwiZ2l2ZW4iOiJJYW4gSCIsIm5vbi1kcm9wcGluZy1wYXJ0aWNsZSI6IiIsInBhcnNlLW5hbWVzIjpmYWxzZSwic3VmZml4IjoiIn0seyJkcm9wcGluZy1wYXJ0aWNsZSI6IiIsImZhbWlseSI6Ildyb25za2kiLCJnaXZlbiI6IkpvcnJpdCIsIm5vbi1kcm9wcGluZy1wYXJ0aWNsZSI6IiIsInBhcnNlLW5hbWVzIjpmYWxzZSwic3VmZml4IjoiIn0seyJkcm9wcGluZy1wYXJ0aWNsZSI6IiIsImZhbWlseSI6IlF1b2lsaW4iLCJnaXZlbiI6IlN5bHZhaW4iLCJub24tZHJvcHBpbmctcGFydGljbGUiOiIiLCJwYXJzZS1uYW1lcyI6ZmFsc2UsInN1ZmZpeCI6IiJ9LHsiZHJvcHBpbmctcGFydGljbGUiOiIiLCJmYW1pbHkiOiJMZW1vcnQiLCJnaXZlbiI6IlZpbmNlbnQiLCJub24tZHJvcHBpbmctcGFydGljbGUiOiIiLCJwYXJzZS1uYW1lcyI6ZmFsc2UsInN1ZmZpeCI6IiJ9XSwiaWQiOiJlZTBiNTUxMC1lMDZhLTU3NjEtYjBjMi0xNWFiZTM5NTQ3ODYiLCJpc3N1ZWQiOnsiZGF0ZS1wYXJ0cyI6W1siMjAxNCJdXX0sInRpdGxlIjoiUHVyZSBhbmQgUHNldWRvLXB1cmUgRmx1aWQgVGhlcm1vcGh5c2ljYWwgUHJvcGVydHkgRXZhbHVhdGlvbiBhbmQgdGhlIE9wZW4tU291cmNlIFRoZXJtb3BoeXNpY2FsIFByb3BlcnR5IExpYnJhcnkgQ29vbFByb3AiLCJ0eXBlIjoiYXJ0aWNsZS1qb3VybmFsIn0sInVyaXMiOlsiaHR0cDovL3d3dy5tZW5kZWxleS5jb20vZG9jdW1lbnRzLz91dWlkPWZkZTNlMWU5LWMyMWItNDRlNi04YjZjLTFmYzY1ZGJhY2NmYSJdLCJpc1RlbXBvcmFyeSI6ZmFsc2UsImxlZ2FjeURlc2t0b3BJZCI6ImZkZTNlMWU5LWMyMWItNDRlNi04YjZjLTFmYzY1ZGJhY2NmYSJ9XSwicHJvcGVydGllcyI6eyJub3RlSW5kZXgiOjB9LCJpc0VkaXRlZCI6ZmFsc2UsIm1hbnVhbE92ZXJyaWRlIjp7ImNpdGVwcm9jVGV4dCI6IlsyOV0iLCJpc01hbnVhbGx5T3ZlcnJpZGRlbiI6ZmFsc2UsIm1hbnVhbE92ZXJyaWRlVGV4dCI6IiJ9fQ==&quot;},{&quot;citationID&quot;:&quot;MENDELEY_CITATION_8a137987-073d-455e-ac59-71695432c555&quot;,&quot;citationItems&quot;:[{&quot;id&quot;:&quot;d7fa9e15-4a51-5404-9c43-e0a6905ce21d&quot;,&quot;itemData&quot;:{&quot;DOI&quot;:&quot;10.1016/j.enconman.2017.11.083&quot;,&quot;ISSN&quot;:&quot;0196-8904&quot;,&quot;author&quot;:[{&quot;dropping-particle&quot;:&quot;&quot;,&quot;family&quot;:&quot;Bhering&quot;,&quot;given&quot;:&quot;Aline&quot;,&quot;non-dropping-particle&quot;:&quot;&quot;,&quot;parse-names&quot;:false,&quot;suffix&quot;:&quot;&quot;},{&quot;dropping-particle&quot;:&quot;&quot;,&quot;family&quot;:&quot;Carlos&quot;,&quot;given&quot;:&quot;José&quot;,&quot;non-dropping-particle&quot;:&quot;&quot;,&quot;parse-names&quot;:false,&quot;suffix&quot;:&quot;&quot;},{&quot;dropping-particle&quot;:&quot;&quot;,&quot;family&quot;:&quot;Palacio&quot;,&quot;given&quot;:&quot;Escobar&quot;,&quot;non-dropping-particle&quot;:&quot;&quot;,&quot;parse-names&quot;:false,&quot;suffix&quot;:&quot;&quot;},{&quot;dropping-particle&quot;:&quot;&quot;,&quot;family&quot;:&quot;Martínez&quot;,&quot;given&quot;:&quot;Aldemar&quot;,&quot;non-dropping-particle&quot;:&quot;&quot;,&quot;parse-names&quot;:false,&quot;suffix&quot;:&quot;&quot;},{&quot;dropping-particle&quot;:&quot;&quot;,&quot;family&quot;:&quot;Rúa&quot;,&quot;given&quot;:&quot;Dimas J&quot;,&quot;non-dropping-particle&quot;:&quot;&quot;,&quot;parse-names&quot;:false,&quot;suffix&quot;:&quot;&quot;},{&quot;dropping-particle&quot;:&quot;&quot;,&quot;family&quot;:&quot;Silva&quot;,&quot;given&quot;:&quot;Electo E&quot;,&quot;non-dropping-particle&quot;:&quot;&quot;,&quot;parse-names&quot;:false,&quot;suffix&quot;:&quot;&quot;},{&quot;dropping-particle&quot;:&quot;&quot;,&quot;family&quot;:&quot;Luiza&quot;,&quot;given&quot;:&quot;Maria&quot;,&quot;non-dropping-particle&quot;:&quot;&quot;,&quot;parse-names&quot;:false,&quot;suffix&quot;:&quot;&quot;},{&quot;dropping-particle&quot;:&quot;&quot;,&quot;family&quot;:&quot;Renó&quot;,&quot;given&quot;:&quot;Grillo&quot;,&quot;non-dropping-particle&quot;:&quot;&quot;,&quot;parse-names&quot;:false,&quot;suffix&quot;:&quot;&quot;},{&quot;dropping-particle&quot;:&quot;&quot;,&quot;family&quot;:&quot;Almazán&quot;,&quot;given&quot;:&quot;Oscar&quot;,&quot;non-dropping-particle&quot;:&quot;&quot;,&quot;parse-names&quot;:false,&quot;suffix&quot;:&quot;&quot;}],&quot;container-title&quot;:&quot;Energy Conversion and Management&quot;,&quot;id&quot;:&quot;d7fa9e15-4a51-5404-9c43-e0a6905ce21d&quot;,&quot;issue&quot;:&quot;November 2017&quot;,&quot;issued&quot;:{&quot;date-parts&quot;:[[&quot;2018&quot;]]},&quot;page&quot;:&quot;195-214&quot;,&quot;publisher&quot;:&quot;Elsevier&quot;,&quot;title&quot;:&quot;Advanced exergy analysis and environmental assesment of the steam cycle of an incineration system of municipal solid waste with energy recovery&quot;,&quot;type&quot;:&quot;article-journal&quot;,&quot;volume&quot;:&quot;157&quot;},&quot;uris&quot;:[&quot;http://www.mendeley.com/documents/?uuid=b68c897d-6994-42de-9616-f3395fcb6186&quot;],&quot;isTemporary&quot;:false,&quot;legacyDesktopId&quot;:&quot;b68c897d-6994-42de-9616-f3395fcb6186&quot;}],&quot;properties&quot;:{&quot;noteIndex&quot;:0},&quot;isEdited&quot;:false,&quot;manualOverride&quot;:{&quot;citeprocText&quot;:&quot;[30]&quot;,&quot;isManuallyOverridden&quot;:false,&quot;manualOverrideText&quot;:&quot;&quot;},&quot;citationTag&quot;:&quot;MENDELEY_CITATION_v3_eyJjaXRhdGlvbklEIjoiTUVOREVMRVlfQ0lUQVRJT05fOGExMzc5ODctMDczZC00NTVlLWFjNTktNzE2OTU0MzJjNTU1IiwiY2l0YXRpb25JdGVtcyI6W3siaWQiOiJkN2ZhOWUxNS00YTUxLTU0MDQtOWM0My1lMGE2OTA1Y2UyMWQiLCJpdGVtRGF0YSI6eyJET0kiOiIxMC4xMDE2L2ouZW5jb25tYW4uMjAxNy4xMS4wODMiLCJJU1NOIjoiMDE5Ni04OTA0IiwiYXV0aG9yIjpbeyJkcm9wcGluZy1wYXJ0aWNsZSI6IiIsImZhbWlseSI6IkJoZXJpbmciLCJnaXZlbiI6IkFsaW5lIiwibm9uLWRyb3BwaW5nLXBhcnRpY2xlIjoiIiwicGFyc2UtbmFtZXMiOmZhbHNlLCJzdWZmaXgiOiIifSx7ImRyb3BwaW5nLXBhcnRpY2xlIjoiIiwiZmFtaWx5IjoiQ2FybG9zIiwiZ2l2ZW4iOiJKb3PDqSIsIm5vbi1kcm9wcGluZy1wYXJ0aWNsZSI6IiIsInBhcnNlLW5hbWVzIjpmYWxzZSwic3VmZml4IjoiIn0seyJkcm9wcGluZy1wYXJ0aWNsZSI6IiIsImZhbWlseSI6IlBhbGFjaW8iLCJnaXZlbiI6IkVzY29iYXIiLCJub24tZHJvcHBpbmctcGFydGljbGUiOiIiLCJwYXJzZS1uYW1lcyI6ZmFsc2UsInN1ZmZpeCI6IiJ9LHsiZHJvcHBpbmctcGFydGljbGUiOiIiLCJmYW1pbHkiOiJNYXJ0w61uZXoiLCJnaXZlbiI6IkFsZGVtYXIiLCJub24tZHJvcHBpbmctcGFydGljbGUiOiIiLCJwYXJzZS1uYW1lcyI6ZmFsc2UsInN1ZmZpeCI6IiJ9LHsiZHJvcHBpbmctcGFydGljbGUiOiIiLCJmYW1pbHkiOiJSw7phIiwiZ2l2ZW4iOiJEaW1hcyBKIiwibm9uLWRyb3BwaW5nLXBhcnRpY2xlIjoiIiwicGFyc2UtbmFtZXMiOmZhbHNlLCJzdWZmaXgiOiIifSx7ImRyb3BwaW5nLXBhcnRpY2xlIjoiIiwiZmFtaWx5IjoiU2lsdmEiLCJnaXZlbiI6IkVsZWN0byBFIiwibm9uLWRyb3BwaW5nLXBhcnRpY2xlIjoiIiwicGFyc2UtbmFtZXMiOmZhbHNlLCJzdWZmaXgiOiIifSx7ImRyb3BwaW5nLXBhcnRpY2xlIjoiIiwiZmFtaWx5IjoiTHVpemEiLCJnaXZlbiI6Ik1hcmlhIiwibm9uLWRyb3BwaW5nLXBhcnRpY2xlIjoiIiwicGFyc2UtbmFtZXMiOmZhbHNlLCJzdWZmaXgiOiIifSx7ImRyb3BwaW5nLXBhcnRpY2xlIjoiIiwiZmFtaWx5IjoiUmVuw7MiLCJnaXZlbiI6IkdyaWxsbyIsIm5vbi1kcm9wcGluZy1wYXJ0aWNsZSI6IiIsInBhcnNlLW5hbWVzIjpmYWxzZSwic3VmZml4IjoiIn0seyJkcm9wcGluZy1wYXJ0aWNsZSI6IiIsImZhbWlseSI6IkFsbWF6w6FuIiwiZ2l2ZW4iOiJPc2NhciIsIm5vbi1kcm9wcGluZy1wYXJ0aWNsZSI6IiIsInBhcnNlLW5hbWVzIjpmYWxzZSwic3VmZml4IjoiIn1dLCJjb250YWluZXItdGl0bGUiOiJFbmVyZ3kgQ29udmVyc2lvbiBhbmQgTWFuYWdlbWVudCIsImlkIjoiZDdmYTllMTUtNGE1MS01NDA0LTljNDMtZTBhNjkwNWNlMjFkIiwiaXNzdWUiOiJOb3ZlbWJlciAyMDE3IiwiaXNzdWVkIjp7ImRhdGUtcGFydHMiOltbIjIwMTgiXV19LCJwYWdlIjoiMTk1LTIxNCIsInB1Ymxpc2hlciI6IkVsc2V2aWVyIiwidGl0bGUiOiJBZHZhbmNlZCBleGVyZ3kgYW5hbHlzaXMgYW5kIGVudmlyb25tZW50YWwgYXNzZXNtZW50IG9mIHRoZSBzdGVhbSBjeWNsZSBvZiBhbiBpbmNpbmVyYXRpb24gc3lzdGVtIG9mIG11bmljaXBhbCBzb2xpZCB3YXN0ZSB3aXRoIGVuZXJneSByZWNvdmVyeSIsInR5cGUiOiJhcnRpY2xlLWpvdXJuYWwiLCJ2b2x1bWUiOiIxNTcifSwidXJpcyI6WyJodHRwOi8vd3d3Lm1lbmRlbGV5LmNvbS9kb2N1bWVudHMvP3V1aWQ9YjY4Yzg5N2QtNjk5NC00MmRlLTk2MTYtZjMzOTVmY2I2MTg2Il0sImlzVGVtcG9yYXJ5IjpmYWxzZSwibGVnYWN5RGVza3RvcElkIjoiYjY4Yzg5N2QtNjk5NC00MmRlLTk2MTYtZjMzOTVmY2I2MTg2In1dLCJwcm9wZXJ0aWVzIjp7Im5vdGVJbmRleCI6MH0sImlzRWRpdGVkIjpmYWxzZSwibWFudWFsT3ZlcnJpZGUiOnsiY2l0ZXByb2NUZXh0IjoiWzMwXSIsImlzTWFudWFsbHlPdmVycmlkZGVuIjpmYWxzZSwibWFudWFsT3ZlcnJpZGVUZXh0IjoiIn19&quot;},{&quot;citationID&quot;:&quot;MENDELEY_CITATION_346e194c-6dd4-4823-b357-3a8c69bc5dad&quot;,&quot;citationItems&quot;:[{&quot;id&quot;:&quot;8e382529-8056-510f-a955-7d5d25c96f62&quot;,&quot;itemData&quot;:{&quot;id&quot;:&quot;8e382529-8056-510f-a955-7d5d25c96f62&quot;,&quot;issued&quot;:{&quot;date-parts&quot;:[[&quot;1988&quot;]]},&quot;page&quot;:&quot;1988&quot;,&quot;title&quot;:&quot;Szargut J, Morris DR, Steward FR. Exergy analysis of thermal, chemical, and metallurgical processes. Hemisphere 1988.&quot;,&quot;type&quot;:&quot;article-journal&quot;},&quot;uris&quot;:[&quot;http://www.mendeley.com/documents/?uuid=637de01a-68ce-4155-af0a-8fd1f2cd6ecc&quot;],&quot;isTemporary&quot;:false,&quot;legacyDesktopId&quot;:&quot;637de01a-68ce-4155-af0a-8fd1f2cd6ecc&quot;}],&quot;properties&quot;:{&quot;noteIndex&quot;:0},&quot;isEdited&quot;:false,&quot;manualOverride&quot;:{&quot;citeprocText&quot;:&quot;[31]&quot;,&quot;isManuallyOverridden&quot;:false,&quot;manualOverrideText&quot;:&quot;&quot;},&quot;citationTag&quot;:&quot;MENDELEY_CITATION_v3_eyJjaXRhdGlvbklEIjoiTUVOREVMRVlfQ0lUQVRJT05fMzQ2ZTE5NGMtNmRkNC00ODIzLWIzNTctM2E4YzY5YmM1ZGFkIiwiY2l0YXRpb25JdGVtcyI6W3siaWQiOiI4ZTM4MjUyOS04MDU2LTUxMGYtYTk1NS03ZDVkMjVjOTZmNjIiLCJpdGVtRGF0YSI6eyJpZCI6IjhlMzgyNTI5LTgwNTYtNTEwZi1hOTU1LTdkNWQyNWM5NmY2MiIsImlzc3VlZCI6eyJkYXRlLXBhcnRzIjpbWyIxOTg4Il1dfSwicGFnZSI6IjE5ODgiLCJ0aXRsZSI6IlN6YXJndXQgSiwgTW9ycmlzIERSLCBTdGV3YXJkIEZSLiBFeGVyZ3kgYW5hbHlzaXMgb2YgdGhlcm1hbCwgY2hlbWljYWwsIGFuZCBtZXRhbGx1cmdpY2FsIHByb2Nlc3Nlcy4gSGVtaXNwaGVyZSAxOTg4LiIsInR5cGUiOiJhcnRpY2xlLWpvdXJuYWwifSwidXJpcyI6WyJodHRwOi8vd3d3Lm1lbmRlbGV5LmNvbS9kb2N1bWVudHMvP3V1aWQ9NjM3ZGUwMWEtNjhjZS00MTU1LWFmMGEtOGZkMWYyY2Q2ZWNjIl0sImlzVGVtcG9yYXJ5IjpmYWxzZSwibGVnYWN5RGVza3RvcElkIjoiNjM3ZGUwMWEtNjhjZS00MTU1LWFmMGEtOGZkMWYyY2Q2ZWNjIn1dLCJwcm9wZXJ0aWVzIjp7Im5vdGVJbmRleCI6MH0sImlzRWRpdGVkIjpmYWxzZSwibWFudWFsT3ZlcnJpZGUiOnsiY2l0ZXByb2NUZXh0IjoiWzMxXSIsImlzTWFudWFsbHlPdmVycmlkZGVuIjpmYWxzZSwibWFudWFsT3ZlcnJpZGVUZXh0IjoiIn19&quot;},{&quot;citationID&quot;:&quot;MENDELEY_CITATION_44e8fc54-453f-4824-9169-2090dc222682&quot;,&quot;citationItems&quot;:[{&quot;id&quot;:&quot;d7fa9e15-4a51-5404-9c43-e0a6905ce21d&quot;,&quot;itemData&quot;:{&quot;DOI&quot;:&quot;10.1016/j.enconman.2017.11.083&quot;,&quot;ISSN&quot;:&quot;0196-8904&quot;,&quot;author&quot;:[{&quot;dropping-particle&quot;:&quot;&quot;,&quot;family&quot;:&quot;Bhering&quot;,&quot;given&quot;:&quot;Aline&quot;,&quot;non-dropping-particle&quot;:&quot;&quot;,&quot;parse-names&quot;:false,&quot;suffix&quot;:&quot;&quot;},{&quot;dropping-particle&quot;:&quot;&quot;,&quot;family&quot;:&quot;Carlos&quot;,&quot;given&quot;:&quot;José&quot;,&quot;non-dropping-particle&quot;:&quot;&quot;,&quot;parse-names&quot;:false,&quot;suffix&quot;:&quot;&quot;},{&quot;dropping-particle&quot;:&quot;&quot;,&quot;family&quot;:&quot;Palacio&quot;,&quot;given&quot;:&quot;Escobar&quot;,&quot;non-dropping-particle&quot;:&quot;&quot;,&quot;parse-names&quot;:false,&quot;suffix&quot;:&quot;&quot;},{&quot;dropping-particle&quot;:&quot;&quot;,&quot;family&quot;:&quot;Martínez&quot;,&quot;given&quot;:&quot;Aldemar&quot;,&quot;non-dropping-particle&quot;:&quot;&quot;,&quot;parse-names&quot;:false,&quot;suffix&quot;:&quot;&quot;},{&quot;dropping-particle&quot;:&quot;&quot;,&quot;family&quot;:&quot;Rúa&quot;,&quot;given&quot;:&quot;Dimas J&quot;,&quot;non-dropping-particle&quot;:&quot;&quot;,&quot;parse-names&quot;:false,&quot;suffix&quot;:&quot;&quot;},{&quot;dropping-particle&quot;:&quot;&quot;,&quot;family&quot;:&quot;Silva&quot;,&quot;given&quot;:&quot;Electo E&quot;,&quot;non-dropping-particle&quot;:&quot;&quot;,&quot;parse-names&quot;:false,&quot;suffix&quot;:&quot;&quot;},{&quot;dropping-particle&quot;:&quot;&quot;,&quot;family&quot;:&quot;Luiza&quot;,&quot;given&quot;:&quot;Maria&quot;,&quot;non-dropping-particle&quot;:&quot;&quot;,&quot;parse-names&quot;:false,&quot;suffix&quot;:&quot;&quot;},{&quot;dropping-particle&quot;:&quot;&quot;,&quot;family&quot;:&quot;Renó&quot;,&quot;given&quot;:&quot;Grillo&quot;,&quot;non-dropping-particle&quot;:&quot;&quot;,&quot;parse-names&quot;:false,&quot;suffix&quot;:&quot;&quot;},{&quot;dropping-particle&quot;:&quot;&quot;,&quot;family&quot;:&quot;Almazán&quot;,&quot;given&quot;:&quot;Oscar&quot;,&quot;non-dropping-particle&quot;:&quot;&quot;,&quot;parse-names&quot;:false,&quot;suffix&quot;:&quot;&quot;}],&quot;container-title&quot;:&quot;Energy Conversion and Management&quot;,&quot;id&quot;:&quot;d7fa9e15-4a51-5404-9c43-e0a6905ce21d&quot;,&quot;issue&quot;:&quot;November 2017&quot;,&quot;issued&quot;:{&quot;date-parts&quot;:[[&quot;2018&quot;]]},&quot;page&quot;:&quot;195-214&quot;,&quot;publisher&quot;:&quot;Elsevier&quot;,&quot;title&quot;:&quot;Advanced exergy analysis and environmental assesment of the steam cycle of an incineration system of municipal solid waste with energy recovery&quot;,&quot;type&quot;:&quot;article-journal&quot;,&quot;volume&quot;:&quot;157&quot;},&quot;uris&quot;:[&quot;http://www.mendeley.com/documents/?uuid=b68c897d-6994-42de-9616-f3395fcb6186&quot;],&quot;isTemporary&quot;:false,&quot;legacyDesktopId&quot;:&quot;b68c897d-6994-42de-9616-f3395fcb6186&quot;}],&quot;properties&quot;:{&quot;noteIndex&quot;:0},&quot;isEdited&quot;:false,&quot;manualOverride&quot;:{&quot;citeprocText&quot;:&quot;[30]&quot;,&quot;isManuallyOverridden&quot;:false,&quot;manualOverrideText&quot;:&quot;&quot;},&quot;citationTag&quot;:&quot;MENDELEY_CITATION_v3_eyJjaXRhdGlvbklEIjoiTUVOREVMRVlfQ0lUQVRJT05fNDRlOGZjNTQtNDUzZi00ODI0LTkxNjktMjA5MGRjMjIyNjgyIiwiY2l0YXRpb25JdGVtcyI6W3siaWQiOiJkN2ZhOWUxNS00YTUxLTU0MDQtOWM0My1lMGE2OTA1Y2UyMWQiLCJpdGVtRGF0YSI6eyJET0kiOiIxMC4xMDE2L2ouZW5jb25tYW4uMjAxNy4xMS4wODMiLCJJU1NOIjoiMDE5Ni04OTA0IiwiYXV0aG9yIjpbeyJkcm9wcGluZy1wYXJ0aWNsZSI6IiIsImZhbWlseSI6IkJoZXJpbmciLCJnaXZlbiI6IkFsaW5lIiwibm9uLWRyb3BwaW5nLXBhcnRpY2xlIjoiIiwicGFyc2UtbmFtZXMiOmZhbHNlLCJzdWZmaXgiOiIifSx7ImRyb3BwaW5nLXBhcnRpY2xlIjoiIiwiZmFtaWx5IjoiQ2FybG9zIiwiZ2l2ZW4iOiJKb3PDqSIsIm5vbi1kcm9wcGluZy1wYXJ0aWNsZSI6IiIsInBhcnNlLW5hbWVzIjpmYWxzZSwic3VmZml4IjoiIn0seyJkcm9wcGluZy1wYXJ0aWNsZSI6IiIsImZhbWlseSI6IlBhbGFjaW8iLCJnaXZlbiI6IkVzY29iYXIiLCJub24tZHJvcHBpbmctcGFydGljbGUiOiIiLCJwYXJzZS1uYW1lcyI6ZmFsc2UsInN1ZmZpeCI6IiJ9LHsiZHJvcHBpbmctcGFydGljbGUiOiIiLCJmYW1pbHkiOiJNYXJ0w61uZXoiLCJnaXZlbiI6IkFsZGVtYXIiLCJub24tZHJvcHBpbmctcGFydGljbGUiOiIiLCJwYXJzZS1uYW1lcyI6ZmFsc2UsInN1ZmZpeCI6IiJ9LHsiZHJvcHBpbmctcGFydGljbGUiOiIiLCJmYW1pbHkiOiJSw7phIiwiZ2l2ZW4iOiJEaW1hcyBKIiwibm9uLWRyb3BwaW5nLXBhcnRpY2xlIjoiIiwicGFyc2UtbmFtZXMiOmZhbHNlLCJzdWZmaXgiOiIifSx7ImRyb3BwaW5nLXBhcnRpY2xlIjoiIiwiZmFtaWx5IjoiU2lsdmEiLCJnaXZlbiI6IkVsZWN0byBFIiwibm9uLWRyb3BwaW5nLXBhcnRpY2xlIjoiIiwicGFyc2UtbmFtZXMiOmZhbHNlLCJzdWZmaXgiOiIifSx7ImRyb3BwaW5nLXBhcnRpY2xlIjoiIiwiZmFtaWx5IjoiTHVpemEiLCJnaXZlbiI6Ik1hcmlhIiwibm9uLWRyb3BwaW5nLXBhcnRpY2xlIjoiIiwicGFyc2UtbmFtZXMiOmZhbHNlLCJzdWZmaXgiOiIifSx7ImRyb3BwaW5nLXBhcnRpY2xlIjoiIiwiZmFtaWx5IjoiUmVuw7MiLCJnaXZlbiI6IkdyaWxsbyIsIm5vbi1kcm9wcGluZy1wYXJ0aWNsZSI6IiIsInBhcnNlLW5hbWVzIjpmYWxzZSwic3VmZml4IjoiIn0seyJkcm9wcGluZy1wYXJ0aWNsZSI6IiIsImZhbWlseSI6IkFsbWF6w6FuIiwiZ2l2ZW4iOiJPc2NhciIsIm5vbi1kcm9wcGluZy1wYXJ0aWNsZSI6IiIsInBhcnNlLW5hbWVzIjpmYWxzZSwic3VmZml4IjoiIn1dLCJjb250YWluZXItdGl0bGUiOiJFbmVyZ3kgQ29udmVyc2lvbiBhbmQgTWFuYWdlbWVudCIsImlkIjoiZDdmYTllMTUtNGE1MS01NDA0LTljNDMtZTBhNjkwNWNlMjFkIiwiaXNzdWUiOiJOb3ZlbWJlciAyMDE3IiwiaXNzdWVkIjp7ImRhdGUtcGFydHMiOltbIjIwMTgiXV19LCJwYWdlIjoiMTk1LTIxNCIsInB1Ymxpc2hlciI6IkVsc2V2aWVyIiwidGl0bGUiOiJBZHZhbmNlZCBleGVyZ3kgYW5hbHlzaXMgYW5kIGVudmlyb25tZW50YWwgYXNzZXNtZW50IG9mIHRoZSBzdGVhbSBjeWNsZSBvZiBhbiBpbmNpbmVyYXRpb24gc3lzdGVtIG9mIG11bmljaXBhbCBzb2xpZCB3YXN0ZSB3aXRoIGVuZXJneSByZWNvdmVyeSIsInR5cGUiOiJhcnRpY2xlLWpvdXJuYWwiLCJ2b2x1bWUiOiIxNTcifSwidXJpcyI6WyJodHRwOi8vd3d3Lm1lbmRlbGV5LmNvbS9kb2N1bWVudHMvP3V1aWQ9YjY4Yzg5N2QtNjk5NC00MmRlLTk2MTYtZjMzOTVmY2I2MTg2Il0sImlzVGVtcG9yYXJ5IjpmYWxzZSwibGVnYWN5RGVza3RvcElkIjoiYjY4Yzg5N2QtNjk5NC00MmRlLTk2MTYtZjMzOTVmY2I2MTg2In1dLCJwcm9wZXJ0aWVzIjp7Im5vdGVJbmRleCI6MH0sImlzRWRpdGVkIjpmYWxzZSwibWFudWFsT3ZlcnJpZGUiOnsiY2l0ZXByb2NUZXh0IjoiWzMwXSIsImlzTWFudWFsbHlPdmVycmlkZGVuIjpmYWxzZSwibWFudWFsT3ZlcnJpZGVUZXh0IjoiIn19&quot;},{&quot;citationID&quot;:&quot;MENDELEY_CITATION_e2a6121b-1d54-493e-893a-cd1c09209f7d&quot;,&quot;citationItems&quot;:[{&quot;id&quot;:&quot;d2deec6e-7001-5cb9-95c8-f410b5626447&quot;,&quot;itemData&quot;:{&quot;author&quot;:[{&quot;dropping-particle&quot;:&quot;&quot;,&quot;family&quot;:&quot;Schneider&quot;,&quot;given&quot;:&quot;Daniel Rolph&quot;,&quot;non-dropping-particle&quot;:&quot;&quot;,&quot;parse-names&quot;:false,&quot;suffix&quot;:&quot;&quot;}],&quot;id&quot;:&quot;d2deec6e-7001-5cb9-95c8-f410b5626447&quot;,&quot;issue&quot;:&quot;3&quot;,&quot;issued&quot;:{&quot;date-parts&quot;:[[&quot;2010&quot;]]},&quot;page&quot;:&quot;369-378&quot;,&quot;title&quot;:&quot;Cost Analysis of Waste-to-Energy Plant&quot;,&quot;type&quot;:&quot;article-journal&quot;,&quot;volume&quot;:&quot;52&quot;},&quot;uris&quot;:[&quot;http://www.mendeley.com/documents/?uuid=b2b80604-445a-488b-8d87-3629434fed61&quot;],&quot;isTemporary&quot;:false,&quot;legacyDesktopId&quot;:&quot;b2b80604-445a-488b-8d87-3629434fed61&quot;}],&quot;properties&quot;:{&quot;noteIndex&quot;:0},&quot;isEdited&quot;:false,&quot;manualOverride&quot;:{&quot;citeprocText&quot;:&quot;[32]&quot;,&quot;isManuallyOverridden&quot;:false,&quot;manualOverrideText&quot;:&quot;&quot;},&quot;citationTag&quot;:&quot;MENDELEY_CITATION_v3_eyJjaXRhdGlvbklEIjoiTUVOREVMRVlfQ0lUQVRJT05fZTJhNjEyMWItMWQ1NC00OTNlLTg5M2EtY2QxYzA5MjA5ZjdkIiwiY2l0YXRpb25JdGVtcyI6W3siaWQiOiJkMmRlZWM2ZS03MDAxLTVjYjktOTVjOC1mNDEwYjU2MjY0NDciLCJpdGVtRGF0YSI6eyJhdXRob3IiOlt7ImRyb3BwaW5nLXBhcnRpY2xlIjoiIiwiZmFtaWx5IjoiU2NobmVpZGVyIiwiZ2l2ZW4iOiJEYW5pZWwgUm9scGgiLCJub24tZHJvcHBpbmctcGFydGljbGUiOiIiLCJwYXJzZS1uYW1lcyI6ZmFsc2UsInN1ZmZpeCI6IiJ9XSwiaWQiOiJkMmRlZWM2ZS03MDAxLTVjYjktOTVjOC1mNDEwYjU2MjY0NDciLCJpc3N1ZSI6IjMiLCJpc3N1ZWQiOnsiZGF0ZS1wYXJ0cyI6W1siMjAxMCJdXX0sInBhZ2UiOiIzNjktMzc4IiwidGl0bGUiOiJDb3N0IEFuYWx5c2lzIG9mIFdhc3RlLXRvLUVuZXJneSBQbGFudCIsInR5cGUiOiJhcnRpY2xlLWpvdXJuYWwiLCJ2b2x1bWUiOiI1MiJ9LCJ1cmlzIjpbImh0dHA6Ly93d3cubWVuZGVsZXkuY29tL2RvY3VtZW50cy8/dXVpZD1iMmI4MDYwNC00NDVhLTQ4OGItOGQ4Ny0zNjI5NDM0ZmVkNjEiXSwiaXNUZW1wb3JhcnkiOmZhbHNlLCJsZWdhY3lEZXNrdG9wSWQiOiJiMmI4MDYwNC00NDVhLTQ4OGItOGQ4Ny0zNjI5NDM0ZmVkNjEifV0sInByb3BlcnRpZXMiOnsibm90ZUluZGV4IjowfSwiaXNFZGl0ZWQiOmZhbHNlLCJtYW51YWxPdmVycmlkZSI6eyJjaXRlcHJvY1RleHQiOiJbMzJdIiwiaXNNYW51YWxseU92ZXJyaWRkZW4iOmZhbHNlLCJtYW51YWxPdmVycmlkZVRleHQiOiIifX0=&quot;},{&quot;citationID&quot;:&quot;MENDELEY_CITATION_1e0f5ef1-1ac4-4d18-83ff-383db1200424&quot;,&quot;citationItems&quot;:[{&quot;id&quot;:&quot;acdbb474-88f7-5093-8dc8-f37c3e06f9a4&quot;,&quot;itemData&quot;:{&quot;author&quot;:[{&quot;dropping-particle&quot;:&quot;&quot;,&quot;family&quot;:&quot;LAZAR, R., &amp; EDER&quot;,&quot;given&quot;:&quot;J.&quot;,&quot;non-dropping-particle&quot;:&quot;&quot;,&quot;parse-names&quot;:false,&quot;suffix&quot;:&quot;&quot;}],&quot;id&quot;:&quot;acdbb474-88f7-5093-8dc8-f37c3e06f9a4&quot;,&quot;issued&quot;:{&quot;date-parts&quot;:[[&quot;2001&quot;]]},&quot;title&quot;:&quot;Estudio sobre el clima urbano en Bucaramanga. Universidad Industrial de Santander, UIS. 2001.&quot;,&quot;type&quot;:&quot;article-journal&quot;},&quot;uris&quot;:[&quot;http://www.mendeley.com/documents/?uuid=598e7b4c-eb99-4135-a0f6-7326f703ba25&quot;],&quot;isTemporary&quot;:false,&quot;legacyDesktopId&quot;:&quot;598e7b4c-eb99-4135-a0f6-7326f703ba25&quot;}],&quot;properties&quot;:{&quot;noteIndex&quot;:0},&quot;isEdited&quot;:false,&quot;manualOverride&quot;:{&quot;citeprocText&quot;:&quot;[33]&quot;,&quot;isManuallyOverridden&quot;:false,&quot;manualOverrideText&quot;:&quot;&quot;},&quot;citationTag&quot;:&quot;MENDELEY_CITATION_v3_eyJjaXRhdGlvbklEIjoiTUVOREVMRVlfQ0lUQVRJT05fMWUwZjVlZjEtMWFjNC00ZDE4LTgzZmYtMzgzZGIxMjAwNDI0IiwiY2l0YXRpb25JdGVtcyI6W3siaWQiOiJhY2RiYjQ3NC04OGY3LTUwOTMtOGRjOC1mMzdjM2UwNmY5YTQiLCJpdGVtRGF0YSI6eyJhdXRob3IiOlt7ImRyb3BwaW5nLXBhcnRpY2xlIjoiIiwiZmFtaWx5IjoiTEFaQVIsIFIuLCAmIEVERVIiLCJnaXZlbiI6IkouIiwibm9uLWRyb3BwaW5nLXBhcnRpY2xlIjoiIiwicGFyc2UtbmFtZXMiOmZhbHNlLCJzdWZmaXgiOiIifV0sImlkIjoiYWNkYmI0NzQtODhmNy01MDkzLThkYzgtZjM3YzNlMDZmOWE0IiwiaXNzdWVkIjp7ImRhdGUtcGFydHMiOltbIjIwMDEiXV19LCJ0aXRsZSI6IkVzdHVkaW8gc29icmUgZWwgY2xpbWEgdXJiYW5vIGVuIEJ1Y2FyYW1hbmdhLiBVbml2ZXJzaWRhZCBJbmR1c3RyaWFsIGRlIFNhbnRhbmRlciwgVUlTLiAyMDAxLiIsInR5cGUiOiJhcnRpY2xlLWpvdXJuYWwifSwidXJpcyI6WyJodHRwOi8vd3d3Lm1lbmRlbGV5LmNvbS9kb2N1bWVudHMvP3V1aWQ9NTk4ZTdiNGMtZWI5OS00MTM1LWEwZjYtNzMyNmY3MDNiYTI1Il0sImlzVGVtcG9yYXJ5IjpmYWxzZSwibGVnYWN5RGVza3RvcElkIjoiNTk4ZTdiNGMtZWI5OS00MTM1LWEwZjYtNzMyNmY3MDNiYTI1In1dLCJwcm9wZXJ0aWVzIjp7Im5vdGVJbmRleCI6MH0sImlzRWRpdGVkIjpmYWxzZSwibWFudWFsT3ZlcnJpZGUiOnsiY2l0ZXByb2NUZXh0IjoiWzMzXSIsImlzTWFudWFsbHlPdmVycmlkZGVuIjpmYWxzZSwibWFudWFsT3ZlcnJpZGVUZXh0IjoiIn19&quot;},{&quot;citationID&quot;:&quot;MENDELEY_CITATION_ae01a54c-4663-4acf-8f65-12f0c33af842&quot;,&quot;citationItems&quot;:[{&quot;id&quot;:&quot;acdbb474-88f7-5093-8dc8-f37c3e06f9a4&quot;,&quot;itemData&quot;:{&quot;author&quot;:[{&quot;dropping-particle&quot;:&quot;&quot;,&quot;family&quot;:&quot;LAZAR, R., &amp; EDER&quot;,&quot;given&quot;:&quot;J.&quot;,&quot;non-dropping-particle&quot;:&quot;&quot;,&quot;parse-names&quot;:false,&quot;suffix&quot;:&quot;&quot;}],&quot;id&quot;:&quot;acdbb474-88f7-5093-8dc8-f37c3e06f9a4&quot;,&quot;issued&quot;:{&quot;date-parts&quot;:[[&quot;2001&quot;]]},&quot;title&quot;:&quot;Estudio sobre el clima urbano en Bucaramanga. Universidad Industrial de Santander, UIS. 2001.&quot;,&quot;type&quot;:&quot;article-journal&quot;},&quot;uris&quot;:[&quot;http://www.mendeley.com/documents/?uuid=598e7b4c-eb99-4135-a0f6-7326f703ba25&quot;],&quot;isTemporary&quot;:false,&quot;legacyDesktopId&quot;:&quot;598e7b4c-eb99-4135-a0f6-7326f703ba25&quot;}],&quot;properties&quot;:{&quot;noteIndex&quot;:0},&quot;isEdited&quot;:false,&quot;manualOverride&quot;:{&quot;citeprocText&quot;:&quot;[33]&quot;,&quot;isManuallyOverridden&quot;:false,&quot;manualOverrideText&quot;:&quot;&quot;},&quot;citationTag&quot;:&quot;MENDELEY_CITATION_v3_eyJjaXRhdGlvbklEIjoiTUVOREVMRVlfQ0lUQVRJT05fYWUwMWE1NGMtNDY2My00YWNmLThmNjUtMTJmMGMzM2FmODQyIiwiY2l0YXRpb25JdGVtcyI6W3siaWQiOiJhY2RiYjQ3NC04OGY3LTUwOTMtOGRjOC1mMzdjM2UwNmY5YTQiLCJpdGVtRGF0YSI6eyJhdXRob3IiOlt7ImRyb3BwaW5nLXBhcnRpY2xlIjoiIiwiZmFtaWx5IjoiTEFaQVIsIFIuLCAmIEVERVIiLCJnaXZlbiI6IkouIiwibm9uLWRyb3BwaW5nLXBhcnRpY2xlIjoiIiwicGFyc2UtbmFtZXMiOmZhbHNlLCJzdWZmaXgiOiIifV0sImlkIjoiYWNkYmI0NzQtODhmNy01MDkzLThkYzgtZjM3YzNlMDZmOWE0IiwiaXNzdWVkIjp7ImRhdGUtcGFydHMiOltbIjIwMDEiXV19LCJ0aXRsZSI6IkVzdHVkaW8gc29icmUgZWwgY2xpbWEgdXJiYW5vIGVuIEJ1Y2FyYW1hbmdhLiBVbml2ZXJzaWRhZCBJbmR1c3RyaWFsIGRlIFNhbnRhbmRlciwgVUlTLiAyMDAxLiIsInR5cGUiOiJhcnRpY2xlLWpvdXJuYWwifSwidXJpcyI6WyJodHRwOi8vd3d3Lm1lbmRlbGV5LmNvbS9kb2N1bWVudHMvP3V1aWQ9NTk4ZTdiNGMtZWI5OS00MTM1LWEwZjYtNzMyNmY3MDNiYTI1Il0sImlzVGVtcG9yYXJ5IjpmYWxzZSwibGVnYWN5RGVza3RvcElkIjoiNTk4ZTdiNGMtZWI5OS00MTM1LWEwZjYtNzMyNmY3MDNiYTI1In1dLCJwcm9wZXJ0aWVzIjp7Im5vdGVJbmRleCI6MH0sImlzRWRpdGVkIjpmYWxzZSwibWFudWFsT3ZlcnJpZGUiOnsiY2l0ZXByb2NUZXh0IjoiWzMzXSIsImlzTWFudWFsbHlPdmVycmlkZGVuIjpmYWxzZSwibWFudWFsT3ZlcnJpZGVUZXh0IjoiIn19&quot;},{&quot;citationID&quot;:&quot;MENDELEY_CITATION_614a9b7a-3383-4c82-9595-c409da2b112e&quot;,&quot;citationItems&quot;:[{&quot;id&quot;:&quot;edb09af3-5a1c-5afc-9bad-8d4eaeeaf282&quot;,&quot;itemData&quot;:{&quot;ISBN&quot;:&quot;9788449111471&quot;,&quot;author&quot;:[{&quot;dropping-particle&quot;:&quot;&quot;,&quot;family&quot;:&quot;Europea&quot;,&quot;given&quot;:&quot;Comision&quot;,&quot;non-dropping-particle&quot;:&quot;&quot;,&quot;parse-names&quot;:false,&quot;suffix&quot;:&quot;&quot;}],&quot;id&quot;:&quot;edb09af3-5a1c-5afc-9bad-8d4eaeeaf282&quot;,&quot;issued&quot;:{&quot;date-parts&quot;:[[&quot;2011&quot;]]},&quot;number-of-pages&quot;:&quot;864&quot;,&quot;title&quot;:&quot;MEJORES TÉCNICAS DISPONIBLES DE REFERENCIA EUROPEA PARA INCINERACIÓN DE RESIDUOS&quot;,&quot;type&quot;:&quot;book&quot;},&quot;uris&quot;:[&quot;http://www.mendeley.com/documents/?uuid=00b07442-d58f-47cd-80b0-65cbdb78857d&quot;],&quot;isTemporary&quot;:false,&quot;legacyDesktopId&quot;:&quot;00b07442-d58f-47cd-80b0-65cbdb78857d&quot;}],&quot;properties&quot;:{&quot;noteIndex&quot;:0},&quot;isEdited&quot;:false,&quot;manualOverride&quot;:{&quot;citeprocText&quot;:&quot;[34]&quot;,&quot;isManuallyOverridden&quot;:false,&quot;manualOverrideText&quot;:&quot;&quot;},&quot;citationTag&quot;:&quot;MENDELEY_CITATION_v3_eyJjaXRhdGlvbklEIjoiTUVOREVMRVlfQ0lUQVRJT05fNjE0YTliN2EtMzM4My00YzgyLTk1OTUtYzQwOWRhMmIxMTJlIiwiY2l0YXRpb25JdGVtcyI6W3siaWQiOiJlZGIwOWFmMy01YTFjLTVhZmMtOWJhZC04ZDRlYWVlYWYyODIiLCJpdGVtRGF0YSI6eyJJU0JOIjoiOTc4ODQ0OTExMTQ3MSIsImF1dGhvciI6W3siZHJvcHBpbmctcGFydGljbGUiOiIiLCJmYW1pbHkiOiJFdXJvcGVhIiwiZ2l2ZW4iOiJDb21pc2lvbiIsIm5vbi1kcm9wcGluZy1wYXJ0aWNsZSI6IiIsInBhcnNlLW5hbWVzIjpmYWxzZSwic3VmZml4IjoiIn1dLCJpZCI6ImVkYjA5YWYzLTVhMWMtNWFmYy05YmFkLThkNGVhZWVhZjI4MiIsImlzc3VlZCI6eyJkYXRlLXBhcnRzIjpbWyIyMDExIl1dfSwibnVtYmVyLW9mLXBhZ2VzIjoiODY0IiwidGl0bGUiOiJNRUpPUkVTIFTDiUNOSUNBUyBESVNQT05JQkxFUyBERSBSRUZFUkVOQ0lBIEVVUk9QRUEgUEFSQSBJTkNJTkVSQUNJw5NOIERFIFJFU0lEVU9TIiwidHlwZSI6ImJvb2sifSwidXJpcyI6WyJodHRwOi8vd3d3Lm1lbmRlbGV5LmNvbS9kb2N1bWVudHMvP3V1aWQ9MDBiMDc0NDItZDU4Zi00N2NkLTgwYjAtNjVjYmRiNzg4NTdkIl0sImlzVGVtcG9yYXJ5IjpmYWxzZSwibGVnYWN5RGVza3RvcElkIjoiMDBiMDc0NDItZDU4Zi00N2NkLTgwYjAtNjVjYmRiNzg4NTdkIn1dLCJwcm9wZXJ0aWVzIjp7Im5vdGVJbmRleCI6MH0sImlzRWRpdGVkIjpmYWxzZSwibWFudWFsT3ZlcnJpZGUiOnsiY2l0ZXByb2NUZXh0IjoiWzM0XSIsImlzTWFudWFsbHlPdmVycmlkZGVuIjpmYWxzZSwibWFudWFsT3ZlcnJpZGVUZXh0IjoiIn19&quot;},{&quot;citationID&quot;:&quot;MENDELEY_CITATION_9941ed03-3207-4ebc-9301-936ac99f2a6c&quot;,&quot;citationItems&quot;:[{&quot;id&quot;:&quot;5985bedf-5889-51ff-ad0d-081fb3b12037&quot;,&quot;itemData&quot;:{&quot;abstract&quot;:&quot;INVITACIÓN PÚBLICA PARA LA SELECCIÓN DE LA NUEVA TECNOLOGÍA, SU IMPLEMENTACIÓN Y OPERACIÓN, PARA EL TRATAMIENTO ALTERNATIVO DE LA DISPOSICIÓN FINAL Y EL APROVECHAMIENTO DE LOS RESIDUOS SÓLIDOS URBANOS (RSU) EN LA CIUDAD DE BUCARAMANGA, DEPARTAMENTO DE SANTANDER, REPÚBLICA DE COLOMBIA. Febrero&quot;,&quot;author&quot;:[{&quot;dropping-particle&quot;:&quot;&quot;,&quot;family&quot;:&quot;EMAB&quot;,&quot;given&quot;:&quot;EMPRESA DE ASEO DE BUCARAMANGA S.A. – ESP&quot;,&quot;non-dropping-particle&quot;:&quot;&quot;,&quot;parse-names&quot;:false,&quot;suffix&quot;:&quot;&quot;}],&quot;id&quot;:&quot;5985bedf-5889-51ff-ad0d-081fb3b12037&quot;,&quot;issued&quot;:{&quot;date-parts&quot;:[[&quot;2017&quot;]]},&quot;page&quot;:&quot;202&quot;,&quot;title&quot;:&quot;INVITACIÓN PÚBLICA PARA LA SELECCIÓN DE LA NUEVA TECNOLOGÍA, SU IMPLEMENTACIÓN Y OPERACIÓN, PARA EL TRATAMIENTO ALTERNATIVO DE LA DISPOSICIÓN FINAL Y EL APROVECHAMIENTO DE LOS RESIDUOS SÓLIDOS URBANOS (RSU) EN LA CIUDAD DE BUCARAMANGA, DEPARTAMENTO DE SAN&quot;,&quot;type&quot;:&quot;article-journal&quot;},&quot;uris&quot;:[&quot;http://www.mendeley.com/documents/?uuid=5aea71d2-0596-424f-8aa6-2c4b4dd7fabb&quot;],&quot;isTemporary&quot;:false,&quot;legacyDesktopId&quot;:&quot;5aea71d2-0596-424f-8aa6-2c4b4dd7fabb&quot;}],&quot;properties&quot;:{&quot;noteIndex&quot;:0},&quot;isEdited&quot;:false,&quot;manualOverride&quot;:{&quot;citeprocText&quot;:&quot;[27]&quot;,&quot;isManuallyOverridden&quot;:false,&quot;manualOverrideText&quot;:&quot;&quot;},&quot;citationTag&quot;:&quot;MENDELEY_CITATION_v3_eyJjaXRhdGlvbklEIjoiTUVOREVMRVlfQ0lUQVRJT05fOTk0MWVkMDMtMzIwNy00ZWJjLTkzMDEtOTM2YWM5OWYyYTZjIiwiY2l0YXRpb25JdGVtcyI6W3siaWQiOiI1OTg1YmVkZi01ODg5LTUxZmYtYWQwZC0wODFmYjNiMTIwMzciLCJpdGVtRGF0YSI6eyJhYnN0cmFjdCI6IklOVklUQUNJw5NOIFDDmkJMSUNBIFBBUkEgTEEgU0VMRUNDScOTTiBERSBMQSBOVUVWQSBURUNOT0xPR8ONQSwgU1UgSU1QTEVNRU5UQUNJw5NOIFkgT1BFUkFDScOTTiwgUEFSQSBFTCBUUkFUQU1JRU5UTyBBTFRFUk5BVElWTyBERSBMQSBESVNQT1NJQ0nDk04gRklOQUwgWSBFTCBBUFJPVkVDSEFNSUVOVE8gREUgTE9TIFJFU0lEVU9TIFPDk0xJRE9TIFVSQkFOT1MgKFJTVSkgRU4gTEEgQ0lVREFEIERFIEJVQ0FSQU1BTkdBLCBERVBBUlRBTUVOVE8gREUgU0FOVEFOREVSLCBSRVDDmkJMSUNBIERFIENPTE9NQklBLiBGZWJyZXJvIiwiYXV0aG9yIjpbeyJkcm9wcGluZy1wYXJ0aWNsZSI6IiIsImZhbWlseSI6IkVNQUIiLCJnaXZlbiI6IkVNUFJFU0EgREUgQVNFTyBERSBCVUNBUkFNQU5HQSBTLkEuIOKAkyBFU1AiLCJub24tZHJvcHBpbmctcGFydGljbGUiOiIiLCJwYXJzZS1uYW1lcyI6ZmFsc2UsInN1ZmZpeCI6IiJ9XSwiaWQiOiI1OTg1YmVkZi01ODg5LTUxZmYtYWQwZC0wODFmYjNiMTIwMzciLCJpc3N1ZWQiOnsiZGF0ZS1wYXJ0cyI6W1siMjAxNyJdXX0sInBhZ2UiOiIyMDIiLCJ0aXRsZSI6IklOVklUQUNJw5NOIFDDmkJMSUNBIFBBUkEgTEEgU0VMRUNDScOTTiBERSBMQSBOVUVWQSBURUNOT0xPR8ONQSwgU1UgSU1QTEVNRU5UQUNJw5NOIFkgT1BFUkFDScOTTiwgUEFSQSBFTCBUUkFUQU1JRU5UTyBBTFRFUk5BVElWTyBERSBMQSBESVNQT1NJQ0nDk04gRklOQUwgWSBFTCBBUFJPVkVDSEFNSUVOVE8gREUgTE9TIFJFU0lEVU9TIFPDk0xJRE9TIFVSQkFOT1MgKFJTVSkgRU4gTEEgQ0lVREFEIERFIEJVQ0FSQU1BTkdBLCBERVBBUlRBTUVOVE8gREUgU0FOIiwidHlwZSI6ImFydGljbGUtam91cm5hbCJ9LCJ1cmlzIjpbImh0dHA6Ly93d3cubWVuZGVsZXkuY29tL2RvY3VtZW50cy8/dXVpZD01YWVhNzFkMi0wNTk2LTQyNGYtOGFhNi0yYzRiNGRkN2ZhYmIiXSwiaXNUZW1wb3JhcnkiOmZhbHNlLCJsZWdhY3lEZXNrdG9wSWQiOiI1YWVhNzFkMi0wNTk2LTQyNGYtOGFhNi0yYzRiNGRkN2ZhYmIifV0sInByb3BlcnRpZXMiOnsibm90ZUluZGV4IjowfSwiaXNFZGl0ZWQiOmZhbHNlLCJtYW51YWxPdmVycmlkZSI6eyJjaXRlcHJvY1RleHQiOiJbMjddIiwiaXNNYW51YWxseU92ZXJyaWRkZW4iOmZhbHNlLCJtYW51YWxPdmVycmlkZVRleHQiOiIifX0=&quot;},{&quot;citationID&quot;:&quot;MENDELEY_CITATION_b5666d89-3080-4304-8e86-a3695284efe5&quot;,&quot;citationItems&quot;:[{&quot;id&quot;:&quot;12c2e516-69ce-52fa-8403-5c3222b54267&quot;,&quot;itemData&quot;:{&quot;author&quot;:[{&quot;dropping-particle&quot;:&quot;&quot;,&quot;family&quot;:&quot;Branchini&quot;,&quot;given&quot;:&quot;Lisa&quot;,&quot;non-dropping-particle&quot;:&quot;&quot;,&quot;parse-names&quot;:false,&quot;suffix&quot;:&quot;&quot;}],&quot;id&quot;:&quot;12c2e516-69ce-52fa-8403-5c3222b54267&quot;,&quot;issued&quot;:{&quot;date-parts&quot;:[[&quot;2012&quot;]]},&quot;number-of-pages&quot;:&quot;209&quot;,&quot;publisher&quot;:&quot;Alma Mater Studiorum – Università di Bologna Research&quot;,&quot;title&quot;:&quot;Advanced Waste-To-Energy Cycles&quot;,&quot;type&quot;:&quot;thesis&quot;},&quot;uris&quot;:[&quot;http://www.mendeley.com/documents/?uuid=2a943dcb-ab13-4786-84a5-e339fc926089&quot;],&quot;isTemporary&quot;:false,&quot;legacyDesktopId&quot;:&quot;2a943dcb-ab13-4786-84a5-e339fc926089&quot;}],&quot;properties&quot;:{&quot;noteIndex&quot;:0},&quot;isEdited&quot;:false,&quot;manualOverride&quot;:{&quot;citeprocText&quot;:&quot;[35]&quot;,&quot;isManuallyOverridden&quot;:false,&quot;manualOverrideText&quot;:&quot;&quot;},&quot;citationTag&quot;:&quot;MENDELEY_CITATION_v3_eyJjaXRhdGlvbklEIjoiTUVOREVMRVlfQ0lUQVRJT05fYjU2NjZkODktMzA4MC00MzA0LThlODYtYTM2OTUyODRlZmU1IiwiY2l0YXRpb25JdGVtcyI6W3siaWQiOiIxMmMyZTUxNi02OWNlLTUyZmEtODQwMy01YzMyMjJiNTQyNjciLCJpdGVtRGF0YSI6eyJhdXRob3IiOlt7ImRyb3BwaW5nLXBhcnRpY2xlIjoiIiwiZmFtaWx5IjoiQnJhbmNoaW5pIiwiZ2l2ZW4iOiJMaXNhIiwibm9uLWRyb3BwaW5nLXBhcnRpY2xlIjoiIiwicGFyc2UtbmFtZXMiOmZhbHNlLCJzdWZmaXgiOiIifV0sImlkIjoiMTJjMmU1MTYtNjljZS01MmZhLTg0MDMtNWMzMjIyYjU0MjY3IiwiaXNzdWVkIjp7ImRhdGUtcGFydHMiOltbIjIwMTIiXV19LCJudW1iZXItb2YtcGFnZXMiOiIyMDkiLCJwdWJsaXNoZXIiOiJBbG1hIE1hdGVyIFN0dWRpb3J1bSDigJMgVW5pdmVyc2l0w6AgZGkgQm9sb2duYSBSZXNlYXJjaCIsInRpdGxlIjoiQWR2YW5jZWQgV2FzdGUtVG8tRW5lcmd5IEN5Y2xlcyIsInR5cGUiOiJ0aGVzaXMifSwidXJpcyI6WyJodHRwOi8vd3d3Lm1lbmRlbGV5LmNvbS9kb2N1bWVudHMvP3V1aWQ9MmE5NDNkY2ItYWIxMy00Nzg2LTg0YTUtZTMzOWZjOTI2MDg5Il0sImlzVGVtcG9yYXJ5IjpmYWxzZSwibGVnYWN5RGVza3RvcElkIjoiMmE5NDNkY2ItYWIxMy00Nzg2LTg0YTUtZTMzOWZjOTI2MDg5In1dLCJwcm9wZXJ0aWVzIjp7Im5vdGVJbmRleCI6MH0sImlzRWRpdGVkIjpmYWxzZSwibWFudWFsT3ZlcnJpZGUiOnsiY2l0ZXByb2NUZXh0IjoiWzM1XSIsImlzTWFudWFsbHlPdmVycmlkZGVuIjpmYWxzZSwibWFudWFsT3ZlcnJpZGVUZXh0IjoiIn19&quot;},{&quot;citationID&quot;:&quot;MENDELEY_CITATION_d7807624-4857-434a-b3c9-a61a3c2b9858&quot;,&quot;citationItems&quot;:[{&quot;id&quot;:&quot;12c2e516-69ce-52fa-8403-5c3222b54267&quot;,&quot;itemData&quot;:{&quot;author&quot;:[{&quot;dropping-particle&quot;:&quot;&quot;,&quot;family&quot;:&quot;Branchini&quot;,&quot;given&quot;:&quot;Lisa&quot;,&quot;non-dropping-particle&quot;:&quot;&quot;,&quot;parse-names&quot;:false,&quot;suffix&quot;:&quot;&quot;}],&quot;id&quot;:&quot;12c2e516-69ce-52fa-8403-5c3222b54267&quot;,&quot;issued&quot;:{&quot;date-parts&quot;:[[&quot;2012&quot;]]},&quot;number-of-pages&quot;:&quot;209&quot;,&quot;publisher&quot;:&quot;Alma Mater Studiorum – Università di Bologna Research&quot;,&quot;title&quot;:&quot;Advanced Waste-To-Energy Cycles&quot;,&quot;type&quot;:&quot;thesis&quot;},&quot;uris&quot;:[&quot;http://www.mendeley.com/documents/?uuid=2a943dcb-ab13-4786-84a5-e339fc926089&quot;],&quot;isTemporary&quot;:false,&quot;legacyDesktopId&quot;:&quot;2a943dcb-ab13-4786-84a5-e339fc926089&quot;}],&quot;properties&quot;:{&quot;noteIndex&quot;:0},&quot;isEdited&quot;:false,&quot;manualOverride&quot;:{&quot;citeprocText&quot;:&quot;[35]&quot;,&quot;isManuallyOverridden&quot;:false,&quot;manualOverrideText&quot;:&quot;&quot;},&quot;citationTag&quot;:&quot;MENDELEY_CITATION_v3_eyJjaXRhdGlvbklEIjoiTUVOREVMRVlfQ0lUQVRJT05fZDc4MDc2MjQtNDg1Ny00MzRhLWIzYzktYTYxYTNjMmI5ODU4IiwiY2l0YXRpb25JdGVtcyI6W3siaWQiOiIxMmMyZTUxNi02OWNlLTUyZmEtODQwMy01YzMyMjJiNTQyNjciLCJpdGVtRGF0YSI6eyJhdXRob3IiOlt7ImRyb3BwaW5nLXBhcnRpY2xlIjoiIiwiZmFtaWx5IjoiQnJhbmNoaW5pIiwiZ2l2ZW4iOiJMaXNhIiwibm9uLWRyb3BwaW5nLXBhcnRpY2xlIjoiIiwicGFyc2UtbmFtZXMiOmZhbHNlLCJzdWZmaXgiOiIifV0sImlkIjoiMTJjMmU1MTYtNjljZS01MmZhLTg0MDMtNWMzMjIyYjU0MjY3IiwiaXNzdWVkIjp7ImRhdGUtcGFydHMiOltbIjIwMTIiXV19LCJudW1iZXItb2YtcGFnZXMiOiIyMDkiLCJwdWJsaXNoZXIiOiJBbG1hIE1hdGVyIFN0dWRpb3J1bSDigJMgVW5pdmVyc2l0w6AgZGkgQm9sb2duYSBSZXNlYXJjaCIsInRpdGxlIjoiQWR2YW5jZWQgV2FzdGUtVG8tRW5lcmd5IEN5Y2xlcyIsInR5cGUiOiJ0aGVzaXMifSwidXJpcyI6WyJodHRwOi8vd3d3Lm1lbmRlbGV5LmNvbS9kb2N1bWVudHMvP3V1aWQ9MmE5NDNkY2ItYWIxMy00Nzg2LTg0YTUtZTMzOWZjOTI2MDg5Il0sImlzVGVtcG9yYXJ5IjpmYWxzZSwibGVnYWN5RGVza3RvcElkIjoiMmE5NDNkY2ItYWIxMy00Nzg2LTg0YTUtZTMzOWZjOTI2MDg5In1dLCJwcm9wZXJ0aWVzIjp7Im5vdGVJbmRleCI6MH0sImlzRWRpdGVkIjpmYWxzZSwibWFudWFsT3ZlcnJpZGUiOnsiY2l0ZXByb2NUZXh0IjoiWzM1XSIsImlzTWFudWFsbHlPdmVycmlkZGVuIjpmYWxzZSwibWFudWFsT3ZlcnJpZGVUZXh0IjoiIn19&quot;},{&quot;citationID&quot;:&quot;MENDELEY_CITATION_ec4accdb-c6b2-45fb-83e8-2163542cbc53&quot;,&quot;citationItems&quot;:[{&quot;id&quot;:&quot;c7f94606-f0ba-5387-8344-7f04a75d140d&quot;,&quot;itemData&quot;:{&quot;DOI&quot;:&quot;10.1201/9781315269061&quot;,&quot;ISBN&quot;:&quot;9781138035201&quot;,&quot;author&quot;:[{&quot;dropping-particle&quot;:&quot;&quot;,&quot;family&quot;:&quot;Kalogirou&quot;,&quot;given&quot;:&quot;Efstratios N.&quot;,&quot;non-dropping-particle&quot;:&quot;&quot;,&quot;parse-names&quot;:false,&quot;suffix&quot;:&quot;&quot;}],&quot;edition&quot;:&quot;1ª Edición&quot;,&quot;id&quot;:&quot;c7f94606-f0ba-5387-8344-7f04a75d140d&quot;,&quot;issued&quot;:{&quot;date-parts&quot;:[[&quot;2017&quot;]]},&quot;number-of-pages&quot;:&quot;228&quot;,&quot;publisher&quot;:&quot;Taylor &amp; Francis Group&quot;,&quot;publisher-place&quot;:&quot;Boca Ratón&quot;,&quot;title&quot;:&quot;Waste-to-Energy Technologies and Global Applications&quot;,&quot;type&quot;:&quot;book&quot;},&quot;uris&quot;:[&quot;http://www.mendeley.com/documents/?uuid=ed14eaa6-7c02-415e-befd-ba3d24053c91&quot;],&quot;isTemporary&quot;:false,&quot;legacyDesktopId&quot;:&quot;ed14eaa6-7c02-415e-befd-ba3d24053c91&quot;}],&quot;properties&quot;:{&quot;noteIndex&quot;:0},&quot;isEdited&quot;:false,&quot;manualOverride&quot;:{&quot;citeprocText&quot;:&quot;[9]&quot;,&quot;isManuallyOverridden&quot;:false,&quot;manualOverrideText&quot;:&quot;&quot;},&quot;citationTag&quot;:&quot;MENDELEY_CITATION_v3_eyJjaXRhdGlvbklEIjoiTUVOREVMRVlfQ0lUQVRJT05fZWM0YWNjZGItYzZiMi00NWZiLTgzZTgtMjE2MzU0MmNiYzUzIiwiY2l0YXRpb25JdGVtcyI6W3siaWQiOiJjN2Y5NDYwNi1mMGJhLTUzODctODM0NC03ZjA0YTc1ZDE0MGQiLCJpdGVtRGF0YSI6eyJET0kiOiIxMC4xMjAxLzk3ODEzMTUyNjkwNjEiLCJJU0JOIjoiOTc4MTEzODAzNTIwMSIsImF1dGhvciI6W3siZHJvcHBpbmctcGFydGljbGUiOiIiLCJmYW1pbHkiOiJLYWxvZ2lyb3UiLCJnaXZlbiI6IkVmc3RyYXRpb3MgTi4iLCJub24tZHJvcHBpbmctcGFydGljbGUiOiIiLCJwYXJzZS1uYW1lcyI6ZmFsc2UsInN1ZmZpeCI6IiJ9XSwiZWRpdGlvbiI6IjHCqiBFZGljacOzbiIsImlkIjoiYzdmOTQ2MDYtZjBiYS01Mzg3LTgzNDQtN2YwNGE3NWQxNDBkIiwiaXNzdWVkIjp7ImRhdGUtcGFydHMiOltbIjIwMTciXV19LCJudW1iZXItb2YtcGFnZXMiOiIyMjgiLCJwdWJsaXNoZXIiOiJUYXlsb3IgJiBGcmFuY2lzIEdyb3VwIiwicHVibGlzaGVyLXBsYWNlIjoiQm9jYSBSYXTDs24iLCJ0aXRsZSI6Ildhc3RlLXRvLUVuZXJneSBUZWNobm9sb2dpZXMgYW5kIEdsb2JhbCBBcHBsaWNhdGlvbnMiLCJ0eXBlIjoiYm9vayJ9LCJ1cmlzIjpbImh0dHA6Ly93d3cubWVuZGVsZXkuY29tL2RvY3VtZW50cy8/dXVpZD1lZDE0ZWFhNi03YzAyLTQxNWUtYmVmZC1iYTNkMjQwNTNjOTEiXSwiaXNUZW1wb3JhcnkiOmZhbHNlLCJsZWdhY3lEZXNrdG9wSWQiOiJlZDE0ZWFhNi03YzAyLTQxNWUtYmVmZC1iYTNkMjQwNTNjOTEifV0sInByb3BlcnRpZXMiOnsibm90ZUluZGV4IjowfSwiaXNFZGl0ZWQiOmZhbHNlLCJtYW51YWxPdmVycmlkZSI6eyJjaXRlcHJvY1RleHQiOiJbOV0iLCJpc01hbnVhbGx5T3ZlcnJpZGRlbiI6ZmFsc2UsIm1hbnVhbE92ZXJyaWRlVGV4dCI6IiJ9fQ==&quot;},{&quot;citationID&quot;:&quot;MENDELEY_CITATION_f80529e8-4db2-4543-908a-721311a8b480&quot;,&quot;citationItems&quot;:[{&quot;id&quot;:&quot;241e2141-cdd1-5376-a91b-8094287b6993&quot;,&quot;itemData&quot;:{&quot;DOI&quot;:&quot;10.1177/0734242X07079146&quot;,&quot;ISBN&quot;:&quot;0734-242X&quot;,&quot;ISSN&quot;:&quot;0734242X&quot;,&quot;PMID&quot;:&quot;17612320&quot;,&quot;abstract&quot;:&quot;This paper summarizes developments made in the field of waste-to-energy technology between the 1980s and the present. In the USA, many waste-to-energy systems were developed in the 1980s and early 1990s. These plants gener-ated power relatively efficiently (typically 23%) in 60 bar/ 443°C boilers. Unfortunately, the development came to a stop when the US Supreme Court rejected the practice of waste flow control in 1994. Consequently, waste was directed to mega-landfills, associated with very negative environmen-tal impacts. However, given landfill taxes and increased fuel prices, new waste-to-energy projects have recently been developed. Attractive premiums for renewable power produc-tion from municipal waste have been introduced in several European countries. This triggered important innovations in the field of improved energy recovery. Examples of modern waste-to-energy plants are Brescia and Amsterdam with net efficiencies of 24 and 30%, respectively. Incineration is tradi-tionally preferred in Japan due to space constraints. New leg-islation promoted ash melting or gasification to obtain improved ash quality. However, these processes reduce the efficiency in terms of energy, cost and availability. A new oxy-gen-enriched waste-to-energy system is under development in order to better achieve the required inert ash quality.&quot;,&quot;author&quot;:[{&quot;dropping-particle&quot;:&quot;&quot;,&quot;family&quot;:&quot;Gohlke&quot;,&quot;given&quot;:&quot;Oliver&quot;,&quot;non-dropping-particle&quot;:&quot;&quot;,&quot;parse-names&quot;:false,&quot;suffix&quot;:&quot;&quot;},{&quot;dropping-particle&quot;:&quot;&quot;,&quot;family&quot;:&quot;Martin&quot;,&quot;given&quot;:&quot;Johannes&quot;,&quot;non-dropping-particle&quot;:&quot;&quot;,&quot;parse-names&quot;:false,&quot;suffix&quot;:&quot;&quot;}],&quot;container-title&quot;:&quot;Waste Management and Research&quot;,&quot;id&quot;:&quot;241e2141-cdd1-5376-a91b-8094287b6993&quot;,&quot;issue&quot;:&quot;3&quot;,&quot;issued&quot;:{&quot;date-parts&quot;:[[&quot;2007&quot;]]},&quot;page&quot;:&quot;214-219&quot;,&quot;title&quot;:&quot;Drivers for innovation in waste-to-energy technology&quot;,&quot;type&quot;:&quot;article-journal&quot;,&quot;volume&quot;:&quot;25&quot;},&quot;uris&quot;:[&quot;http://www.mendeley.com/documents/?uuid=6b83fda8-1e7f-450c-ba66-c7f467298d5c&quot;],&quot;isTemporary&quot;:false,&quot;legacyDesktopId&quot;:&quot;6b83fda8-1e7f-450c-ba66-c7f467298d5c&quot;}],&quot;properties&quot;:{&quot;noteIndex&quot;:0},&quot;isEdited&quot;:false,&quot;manualOverride&quot;:{&quot;citeprocText&quot;:&quot;[36]&quot;,&quot;isManuallyOverridden&quot;:false,&quot;manualOverrideText&quot;:&quot;&quot;},&quot;citationTag&quot;:&quot;MENDELEY_CITATION_v3_eyJjaXRhdGlvbklEIjoiTUVOREVMRVlfQ0lUQVRJT05fZjgwNTI5ZTgtNGRiMi00NTQzLTkwOGEtNzIxMzExYThiNDgwIiwiY2l0YXRpb25JdGVtcyI6W3siaWQiOiIyNDFlMjE0MS1jZGQxLTUzNzYtYTkxYi04MDk0Mjg3YjY5OTMiLCJpdGVtRGF0YSI6eyJET0kiOiIxMC4xMTc3LzA3MzQyNDJYMDcwNzkxNDYiLCJJU0JOIjoiMDczNC0yNDJYIiwiSVNTTiI6IjA3MzQyNDJYIiwiUE1JRCI6IjE3NjEyMzIwIiwiYWJzdHJhY3QiOiJUaGlzIHBhcGVyIHN1bW1hcml6ZXMgZGV2ZWxvcG1lbnRzIG1hZGUgaW4gdGhlIGZpZWxkIG9mIHdhc3RlLXRvLWVuZXJneSB0ZWNobm9sb2d5IGJldHdlZW4gdGhlIDE5ODBzIGFuZCB0aGUgcHJlc2VudC4gSW4gdGhlIFVTQSwgbWFueSB3YXN0ZS10by1lbmVyZ3kgc3lzdGVtcyB3ZXJlIGRldmVsb3BlZCBpbiB0aGUgMTk4MHMgYW5kIGVhcmx5IDE5OTBzLiBUaGVzZSBwbGFudHMgZ2VuZXItYXRlZCBwb3dlciByZWxhdGl2ZWx5IGVmZmljaWVudGx5ICh0eXBpY2FsbHkgMjMlKSBpbiA2MCBiYXIvIDQ0M8KwQyBib2lsZXJzLiBVbmZvcnR1bmF0ZWx5LCB0aGUgZGV2ZWxvcG1lbnQgY2FtZSB0byBhIHN0b3Agd2hlbiB0aGUgVVMgU3VwcmVtZSBDb3VydCByZWplY3RlZCB0aGUgcHJhY3RpY2Ugb2Ygd2FzdGUgZmxvdyBjb250cm9sIGluIDE5OTQuIENvbnNlcXVlbnRseSwgd2FzdGUgd2FzIGRpcmVjdGVkIHRvIG1lZ2EtbGFuZGZpbGxzLCBhc3NvY2lhdGVkIHdpdGggdmVyeSBuZWdhdGl2ZSBlbnZpcm9ubWVuLXRhbCBpbXBhY3RzLiBIb3dldmVyLCBnaXZlbiBsYW5kZmlsbCB0YXhlcyBhbmQgaW5jcmVhc2VkIGZ1ZWwgcHJpY2VzLCBuZXcgd2FzdGUtdG8tZW5lcmd5IHByb2plY3RzIGhhdmUgcmVjZW50bHkgYmVlbiBkZXZlbG9wZWQuIEF0dHJhY3RpdmUgcHJlbWl1bXMgZm9yIHJlbmV3YWJsZSBwb3dlciBwcm9kdWMtdGlvbiBmcm9tIG11bmljaXBhbCB3YXN0ZSBoYXZlIGJlZW4gaW50cm9kdWNlZCBpbiBzZXZlcmFsIEV1cm9wZWFuIGNvdW50cmllcy4gVGhpcyB0cmlnZ2VyZWQgaW1wb3J0YW50IGlubm92YXRpb25zIGluIHRoZSBmaWVsZCBvZiBpbXByb3ZlZCBlbmVyZ3kgcmVjb3ZlcnkuIEV4YW1wbGVzIG9mIG1vZGVybiB3YXN0ZS10by1lbmVyZ3kgcGxhbnRzIGFyZSBCcmVzY2lhIGFuZCBBbXN0ZXJkYW0gd2l0aCBuZXQgZWZmaWNpZW5jaWVzIG9mIDI0IGFuZCAzMCUsIHJlc3BlY3RpdmVseS4gSW5jaW5lcmF0aW9uIGlzIHRyYWRpLXRpb25hbGx5IHByZWZlcnJlZCBpbiBKYXBhbiBkdWUgdG8gc3BhY2UgY29uc3RyYWludHMuIE5ldyBsZWctaXNsYXRpb24gcHJvbW90ZWQgYXNoIG1lbHRpbmcgb3IgZ2FzaWZpY2F0aW9uIHRvIG9idGFpbiBpbXByb3ZlZCBhc2ggcXVhbGl0eS4gSG93ZXZlciwgdGhlc2UgcHJvY2Vzc2VzIHJlZHVjZSB0aGUgZWZmaWNpZW5jeSBpbiB0ZXJtcyBvZiBlbmVyZ3ksIGNvc3QgYW5kIGF2YWlsYWJpbGl0eS4gQSBuZXcgb3h5LWdlbi1lbnJpY2hlZCB3YXN0ZS10by1lbmVyZ3kgc3lzdGVtIGlzIHVuZGVyIGRldmVsb3BtZW50IGluIG9yZGVyIHRvIGJldHRlciBhY2hpZXZlIHRoZSByZXF1aXJlZCBpbmVydCBhc2ggcXVhbGl0eS4iLCJhdXRob3IiOlt7ImRyb3BwaW5nLXBhcnRpY2xlIjoiIiwiZmFtaWx5IjoiR29obGtlIiwiZ2l2ZW4iOiJPbGl2ZXIiLCJub24tZHJvcHBpbmctcGFydGljbGUiOiIiLCJwYXJzZS1uYW1lcyI6ZmFsc2UsInN1ZmZpeCI6IiJ9LHsiZHJvcHBpbmctcGFydGljbGUiOiIiLCJmYW1pbHkiOiJNYXJ0aW4iLCJnaXZlbiI6IkpvaGFubmVzIiwibm9uLWRyb3BwaW5nLXBhcnRpY2xlIjoiIiwicGFyc2UtbmFtZXMiOmZhbHNlLCJzdWZmaXgiOiIifV0sImNvbnRhaW5lci10aXRsZSI6Ildhc3RlIE1hbmFnZW1lbnQgYW5kIFJlc2VhcmNoIiwiaWQiOiIyNDFlMjE0MS1jZGQxLTUzNzYtYTkxYi04MDk0Mjg3YjY5OTMiLCJpc3N1ZSI6IjMiLCJpc3N1ZWQiOnsiZGF0ZS1wYXJ0cyI6W1siMjAwNyJdXX0sInBhZ2UiOiIyMTQtMjE5IiwidGl0bGUiOiJEcml2ZXJzIGZvciBpbm5vdmF0aW9uIGluIHdhc3RlLXRvLWVuZXJneSB0ZWNobm9sb2d5IiwidHlwZSI6ImFydGljbGUtam91cm5hbCIsInZvbHVtZSI6IjI1In0sInVyaXMiOlsiaHR0cDovL3d3dy5tZW5kZWxleS5jb20vZG9jdW1lbnRzLz91dWlkPTZiODNmZGE4LTFlN2YtNDUwYy1iYTY2LWM3ZjQ2NzI5OGQ1YyJdLCJpc1RlbXBvcmFyeSI6ZmFsc2UsImxlZ2FjeURlc2t0b3BJZCI6IjZiODNmZGE4LTFlN2YtNDUwYy1iYTY2LWM3ZjQ2NzI5OGQ1YyJ9XSwicHJvcGVydGllcyI6eyJub3RlSW5kZXgiOjB9LCJpc0VkaXRlZCI6ZmFsc2UsIm1hbnVhbE92ZXJyaWRlIjp7ImNpdGVwcm9jVGV4dCI6IlszNl0iLCJpc01hbnVhbGx5T3ZlcnJpZGRlbiI6ZmFsc2UsIm1hbnVhbE92ZXJyaWRlVGV4dCI6IiJ9fQ==&quot;},{&quot;citationID&quot;:&quot;MENDELEY_CITATION_e074a547-df50-4faa-a7fd-c851c69382f4&quot;,&quot;citationItems&quot;:[{&quot;id&quot;:&quot;b04c111b-8fbb-52de-b4cb-c266f660e845&quot;,&quot;itemData&quot;:{&quot;author&quot;:[{&quot;dropping-particle&quot;:&quot;&quot;,&quot;family&quot;:&quot;Moran&quot;,&quot;given&quot;:&quot;Michael&quot;,&quot;non-dropping-particle&quot;:&quot;&quot;,&quot;parse-names&quot;:false,&quot;suffix&quot;:&quot;&quot;},{&quot;dropping-particle&quot;:&quot;&quot;,&quot;family&quot;:&quot;Shapiro&quot;,&quot;given&quot;:&quot;Howard&quot;,&quot;non-dropping-particle&quot;:&quot;&quot;,&quot;parse-names&quot;:false,&quot;suffix&quot;:&quot;&quot;}],&quot;editor&quot;:[{&quot;dropping-particle&quot;:&quot;&quot;,&quot;family&quot;:&quot;Sons&quot;,&quot;given&quot;:&quot;John Wiley &amp;&quot;,&quot;non-dropping-particle&quot;:&quot;&quot;,&quot;parse-names&quot;:false,&quot;suffix&quot;:&quot;&quot;}],&quot;id&quot;:&quot;b04c111b-8fbb-52de-b4cb-c266f660e845&quot;,&quot;issued&quot;:{&quot;date-parts&quot;:[[&quot;2011&quot;]]},&quot;publisher-place&quot;:&quot;New Jersey&quot;,&quot;title&quot;:&quot;Fundamentals of Engineering Thermodynamics. 7th. ed.&quot;,&quot;type&quot;:&quot;book&quot;},&quot;uris&quot;:[&quot;http://www.mendeley.com/documents/?uuid=cc99e235-8537-481c-95f0-615fb62165c0&quot;],&quot;isTemporary&quot;:false,&quot;legacyDesktopId&quot;:&quot;cc99e235-8537-481c-95f0-615fb62165c0&quot;}],&quot;properties&quot;:{&quot;noteIndex&quot;:0},&quot;isEdited&quot;:false,&quot;manualOverride&quot;:{&quot;citeprocText&quot;:&quot;[37]&quot;,&quot;isManuallyOverridden&quot;:false,&quot;manualOverrideText&quot;:&quot;&quot;},&quot;citationTag&quot;:&quot;MENDELEY_CITATION_v3_eyJjaXRhdGlvbklEIjoiTUVOREVMRVlfQ0lUQVRJT05fZTA3NGE1NDctZGY1MC00ZmFhLWE3ZmQtYzg1MWM2OTM4MmY0IiwiY2l0YXRpb25JdGVtcyI6W3siaWQiOiJiMDRjMTExYi04ZmJiLTUyZGUtYjRjYi1jMjY2ZjY2MGU4NDUiLCJpdGVtRGF0YSI6eyJhdXRob3IiOlt7ImRyb3BwaW5nLXBhcnRpY2xlIjoiIiwiZmFtaWx5IjoiTW9yYW4iLCJnaXZlbiI6Ik1pY2hhZWwiLCJub24tZHJvcHBpbmctcGFydGljbGUiOiIiLCJwYXJzZS1uYW1lcyI6ZmFsc2UsInN1ZmZpeCI6IiJ9LHsiZHJvcHBpbmctcGFydGljbGUiOiIiLCJmYW1pbHkiOiJTaGFwaXJvIiwiZ2l2ZW4iOiJIb3dhcmQiLCJub24tZHJvcHBpbmctcGFydGljbGUiOiIiLCJwYXJzZS1uYW1lcyI6ZmFsc2UsInN1ZmZpeCI6IiJ9XSwiZWRpdG9yIjpbeyJkcm9wcGluZy1wYXJ0aWNsZSI6IiIsImZhbWlseSI6IlNvbnMiLCJnaXZlbiI6IkpvaG4gV2lsZXkgJiIsIm5vbi1kcm9wcGluZy1wYXJ0aWNsZSI6IiIsInBhcnNlLW5hbWVzIjpmYWxzZSwic3VmZml4IjoiIn1dLCJpZCI6ImIwNGMxMTFiLThmYmItNTJkZS1iNGNiLWMyNjZmNjYwZTg0NSIsImlzc3VlZCI6eyJkYXRlLXBhcnRzIjpbWyIyMDExIl1dfSwicHVibGlzaGVyLXBsYWNlIjoiTmV3IEplcnNleSIsInRpdGxlIjoiRnVuZGFtZW50YWxzIG9mIEVuZ2luZWVyaW5nIFRoZXJtb2R5bmFtaWNzLiA3dGguIGVkLiIsInR5cGUiOiJib29rIn0sInVyaXMiOlsiaHR0cDovL3d3dy5tZW5kZWxleS5jb20vZG9jdW1lbnRzLz91dWlkPWNjOTllMjM1LTg1MzctNDgxYy05NWYwLTYxNWZiNjIxNjVjMCJdLCJpc1RlbXBvcmFyeSI6ZmFsc2UsImxlZ2FjeURlc2t0b3BJZCI6ImNjOTllMjM1LTg1MzctNDgxYy05NWYwLTYxNWZiNjIxNjVjMCJ9XSwicHJvcGVydGllcyI6eyJub3RlSW5kZXgiOjB9LCJpc0VkaXRlZCI6ZmFsc2UsIm1hbnVhbE92ZXJyaWRlIjp7ImNpdGVwcm9jVGV4dCI6IlszN10iLCJpc01hbnVhbGx5T3ZlcnJpZGRlbiI6ZmFsc2UsIm1hbnVhbE92ZXJyaWRlVGV4dCI6IiJ9fQ==&quot;},{&quot;citationID&quot;:&quot;MENDELEY_CITATION_e880b133-1fea-4bf8-b352-5d32198bbe10&quot;,&quot;citationItems&quot;:[{&quot;id&quot;:&quot;7bf7d130-40ad-50f7-b20c-453f221e06cf&quot;,&quot;itemData&quot;:{&quot;ISBN&quot;:&quot;0070260621&quot;,&quot;author&quot;:[{&quot;dropping-particle&quot;:&quot;&quot;,&quot;family&quot;:&quot;Nag, P&quot;,&quot;given&quot;:&quot;K&quot;,&quot;non-dropping-particle&quot;:&quot;&quot;,&quot;parse-names&quot;:false,&quot;suffix&quot;:&quot;&quot;},{&quot;dropping-particle&quot;:&quot;&quot;,&quot;family&quot;:&quot;Deshmukh&quot;,&quot;given&quot;:&quot;Rohit&quot;,&quot;non-dropping-particle&quot;:&quot;&quot;,&quot;parse-names&quot;:false,&quot;suffix&quot;:&quot;&quot;},{&quot;dropping-particle&quot;:&quot;&quot;,&quot;family&quot;:&quot;Programme&quot;,&quot;given&quot;:&quot;Dual Degree&quot;,&quot;non-dropping-particle&quot;:&quot;&quot;,&quot;parse-names&quot;:false,&quot;suffix&quot;:&quot;&quot;}],&quot;id&quot;:&quot;7bf7d130-40ad-50f7-b20c-453f221e06cf&quot;,&quot;issued&quot;:{&quot;date-parts&quot;:[[&quot;2008&quot;]]},&quot;publisher&quot;:&quot;Tata McGraw - Hill Education Pvt. Ltd., New Delhi&quot;,&quot;title&quot;:&quot;Engineering Thermodynamics&quot;,&quot;type&quot;:&quot;book&quot;},&quot;uris&quot;:[&quot;http://www.mendeley.com/documents/?uuid=7aa1599b-7f4f-4995-9509-adebfb0452cb&quot;],&quot;isTemporary&quot;:false,&quot;legacyDesktopId&quot;:&quot;7aa1599b-7f4f-4995-9509-adebfb0452cb&quot;}],&quot;properties&quot;:{&quot;noteIndex&quot;:0},&quot;isEdited&quot;:false,&quot;manualOverride&quot;:{&quot;citeprocText&quot;:&quot;[38]&quot;,&quot;isManuallyOverridden&quot;:false,&quot;manualOverrideText&quot;:&quot;&quot;},&quot;citationTag&quot;:&quot;MENDELEY_CITATION_v3_eyJjaXRhdGlvbklEIjoiTUVOREVMRVlfQ0lUQVRJT05fZTg4MGIxMzMtMWZlYS00YmY4LWIzNTItNWQzMjE5OGJiZTEwIiwiY2l0YXRpb25JdGVtcyI6W3siaWQiOiI3YmY3ZDEzMC00MGFkLTUwZjctYjIwYy00NTNmMjIxZTA2Y2YiLCJpdGVtRGF0YSI6eyJJU0JOIjoiMDA3MDI2MDYyMSIsImF1dGhvciI6W3siZHJvcHBpbmctcGFydGljbGUiOiIiLCJmYW1pbHkiOiJOYWcsIFAiLCJnaXZlbiI6IksiLCJub24tZHJvcHBpbmctcGFydGljbGUiOiIiLCJwYXJzZS1uYW1lcyI6ZmFsc2UsInN1ZmZpeCI6IiJ9LHsiZHJvcHBpbmctcGFydGljbGUiOiIiLCJmYW1pbHkiOiJEZXNobXVraCIsImdpdmVuIjoiUm9oaXQiLCJub24tZHJvcHBpbmctcGFydGljbGUiOiIiLCJwYXJzZS1uYW1lcyI6ZmFsc2UsInN1ZmZpeCI6IiJ9LHsiZHJvcHBpbmctcGFydGljbGUiOiIiLCJmYW1pbHkiOiJQcm9ncmFtbWUiLCJnaXZlbiI6IkR1YWwgRGVncmVlIiwibm9uLWRyb3BwaW5nLXBhcnRpY2xlIjoiIiwicGFyc2UtbmFtZXMiOmZhbHNlLCJzdWZmaXgiOiIifV0sImlkIjoiN2JmN2QxMzAtNDBhZC01MGY3LWIyMGMtNDUzZjIyMWUwNmNmIiwiaXNzdWVkIjp7ImRhdGUtcGFydHMiOltbIjIwMDgiXV19LCJwdWJsaXNoZXIiOiJUYXRhIE1jR3JhdyAtIEhpbGwgRWR1Y2F0aW9uIFB2dC4gTHRkLiwgTmV3IERlbGhpIiwidGl0bGUiOiJFbmdpbmVlcmluZyBUaGVybW9keW5hbWljcyIsInR5cGUiOiJib29rIn0sInVyaXMiOlsiaHR0cDovL3d3dy5tZW5kZWxleS5jb20vZG9jdW1lbnRzLz91dWlkPTdhYTE1OTliLTdmNGYtNDk5NS05NTA5LWFkZWJmYjA0NTJjYiJdLCJpc1RlbXBvcmFyeSI6ZmFsc2UsImxlZ2FjeURlc2t0b3BJZCI6IjdhYTE1OTliLTdmNGYtNDk5NS05NTA5LWFkZWJmYjA0NTJjYiJ9XSwicHJvcGVydGllcyI6eyJub3RlSW5kZXgiOjB9LCJpc0VkaXRlZCI6ZmFsc2UsIm1hbnVhbE92ZXJyaWRlIjp7ImNpdGVwcm9jVGV4dCI6IlszOF0iLCJpc01hbnVhbGx5T3ZlcnJpZGRlbiI6ZmFsc2UsIm1hbnVhbE92ZXJyaWRlVGV4dCI6IiJ9fQ==&quot;},{&quot;citationID&quot;:&quot;MENDELEY_CITATION_886fbc06-e209-41e1-9f5c-278c4b8de309&quot;,&quot;citationItems&quot;:[{&quot;id&quot;:&quot;52e7b21d-48d3-5993-93f8-f9c99ad664f6&quot;,&quot;itemData&quot;:{&quot;DOI&quot;:&quot;10.1016/j.apenergy.2010.09.023&quot;,&quot;ISBN&quot;:&quot;0306-2619&quot;,&quot;ISSN&quot;:&quot;03062619&quot;,&quot;abstract&quot;:&quot;In Brescia, Italy, heat is delivered to 70% of 200.000 city inhabitants by means of a district heating system, mainly supplied by a waste to energy plant, utilizing the non recyclable fraction of municipal and industrial solid waste (800,000tons/year, otherwise landfilled), thus saving annually over 150,000tons of oil equivalent and over 400,000tons of CO2 emissions.This study shows how the performance of the waste-to-energy cogeneration plant can be improved by optimising the condensation system, with particular focus on the combination of wet and dry cooling systems.The analysis has been carried out using two subsequent steps: in the first one a schematic model of the steam cycle was accomplished in order to acquire a knowledge base about the variables that would be most influential on the performance. In the second step the electric power output for different operating conditions was predicted and optimized in a homemade program. In more details, a thermodynamic analysis of the steam cycle, according to the design operating condition, was performed by means of a commercial code (Thermoflex©) dedicated to power plant modelling. Then the off-design behaviour was investigated by varying not only the ambient conditions but also several parameters connected to the heat rejection rate, like the heat required from district heating and the auxiliaries load. Each of these parameters has been addressed and considered in determining the overall performance of the thermal cycle. After that, a complete prediction of the cycle behaviour was performed by simultaneously varying different operating conditions. Finally, a Matlab© computer code was developed in order to optimize the net electric power as a function of the way in which the condensation is operated. The result is an optimum set of variables allowing the wet and dry cooling system to be regulated in such a way that the maximum power is achieved. The best strategy consists in using the maximum amount of heat rejection in the wet cooling system to reduce the operational cost of the dry one. © 2010 Elsevier Ltd.&quot;,&quot;author&quot;:[{&quot;dropping-particle&quot;:&quot;&quot;,&quot;family&quot;:&quot;Barigozzi&quot;,&quot;given&quot;:&quot;G.&quot;,&quot;non-dropping-particle&quot;:&quot;&quot;,&quot;parse-names&quot;:false,&quot;suffix&quot;:&quot;&quot;},{&quot;dropping-particle&quot;:&quot;&quot;,&quot;family&quot;:&quot;Perdichizzi&quot;,&quot;given&quot;:&quot;A.&quot;,&quot;non-dropping-particle&quot;:&quot;&quot;,&quot;parse-names&quot;:false,&quot;suffix&quot;:&quot;&quot;},{&quot;dropping-particle&quot;:&quot;&quot;,&quot;family&quot;:&quot;Ravelli&quot;,&quot;given&quot;:&quot;S.&quot;,&quot;non-dropping-particle&quot;:&quot;&quot;,&quot;parse-names&quot;:false,&quot;suffix&quot;:&quot;&quot;}],&quot;container-title&quot;:&quot;Applied Energy&quot;,&quot;id&quot;:&quot;52e7b21d-48d3-5993-93f8-f9c99ad664f6&quot;,&quot;issue&quot;:&quot;4&quot;,&quot;issued&quot;:{&quot;date-parts&quot;:[[&quot;2011&quot;]]},&quot;page&quot;:&quot;1366-1376&quot;,&quot;publisher&quot;:&quot;Elsevier Ltd&quot;,&quot;title&quot;:&quot;Wet and dry cooling systems optimization applied to a modern waste-to-energy cogeneration heat and power plant&quot;,&quot;type&quot;:&quot;article-journal&quot;,&quot;volume&quot;:&quot;88&quot;},&quot;uris&quot;:[&quot;http://www.mendeley.com/documents/?uuid=b90c427b-174d-4e2b-99d9-212aa8417984&quot;],&quot;isTemporary&quot;:false,&quot;legacyDesktopId&quot;:&quot;b90c427b-174d-4e2b-99d9-212aa8417984&quot;}],&quot;properties&quot;:{&quot;noteIndex&quot;:0},&quot;isEdited&quot;:false,&quot;manualOverride&quot;:{&quot;citeprocText&quot;:&quot;[39]&quot;,&quot;isManuallyOverridden&quot;:false,&quot;manualOverrideText&quot;:&quot;&quot;},&quot;citationTag&quot;:&quot;MENDELEY_CITATION_v3_eyJjaXRhdGlvbklEIjoiTUVOREVMRVlfQ0lUQVRJT05fODg2ZmJjMDYtZTIwOS00MWUxLTlmNWMtMjc4YzRiOGRlMzA5IiwiY2l0YXRpb25JdGVtcyI6W3siaWQiOiI1MmU3YjIxZC00OGQzLTU5OTMtOTNmOC1mOWM5OWFkNjY0ZjYiLCJpdGVtRGF0YSI6eyJET0kiOiIxMC4xMDE2L2ouYXBlbmVyZ3kuMjAxMC4wOS4wMjMiLCJJU0JOIjoiMDMwNi0yNjE5IiwiSVNTTiI6IjAzMDYyNjE5IiwiYWJzdHJhY3QiOiJJbiBCcmVzY2lhLCBJdGFseSwgaGVhdCBpcyBkZWxpdmVyZWQgdG8gNzAlIG9mIDIwMC4wMDAgY2l0eSBpbmhhYml0YW50cyBieSBtZWFucyBvZiBhIGRpc3RyaWN0IGhlYXRpbmcgc3lzdGVtLCBtYWlubHkgc3VwcGxpZWQgYnkgYSB3YXN0ZSB0byBlbmVyZ3kgcGxhbnQsIHV0aWxpemluZyB0aGUgbm9uIHJlY3ljbGFibGUgZnJhY3Rpb24gb2YgbXVuaWNpcGFsIGFuZCBpbmR1c3RyaWFsIHNvbGlkIHdhc3RlICg4MDAsMDAwdG9ucy95ZWFyLCBvdGhlcndpc2UgbGFuZGZpbGxlZCksIHRodXMgc2F2aW5nIGFubnVhbGx5IG92ZXIgMTUwLDAwMHRvbnMgb2Ygb2lsIGVxdWl2YWxlbnQgYW5kIG92ZXIgNDAwLDAwMHRvbnMgb2YgQ08yIGVtaXNzaW9ucy5UaGlzIHN0dWR5IHNob3dzIGhvdyB0aGUgcGVyZm9ybWFuY2Ugb2YgdGhlIHdhc3RlLXRvLWVuZXJneSBjb2dlbmVyYXRpb24gcGxhbnQgY2FuIGJlIGltcHJvdmVkIGJ5IG9wdGltaXNpbmcgdGhlIGNvbmRlbnNhdGlvbiBzeXN0ZW0sIHdpdGggcGFydGljdWxhciBmb2N1cyBvbiB0aGUgY29tYmluYXRpb24gb2Ygd2V0IGFuZCBkcnkgY29vbGluZyBzeXN0ZW1zLlRoZSBhbmFseXNpcyBoYXMgYmVlbiBjYXJyaWVkIG91dCB1c2luZyB0d28gc3Vic2VxdWVudCBzdGVwczogaW4gdGhlIGZpcnN0IG9uZSBhIHNjaGVtYXRpYyBtb2RlbCBvZiB0aGUgc3RlYW0gY3ljbGUgd2FzIGFjY29tcGxpc2hlZCBpbiBvcmRlciB0byBhY3F1aXJlIGEga25vd2xlZGdlIGJhc2UgYWJvdXQgdGhlIHZhcmlhYmxlcyB0aGF0IHdvdWxkIGJlIG1vc3QgaW5mbHVlbnRpYWwgb24gdGhlIHBlcmZvcm1hbmNlLiBJbiB0aGUgc2Vjb25kIHN0ZXAgdGhlIGVsZWN0cmljIHBvd2VyIG91dHB1dCBmb3IgZGlmZmVyZW50IG9wZXJhdGluZyBjb25kaXRpb25zIHdhcyBwcmVkaWN0ZWQgYW5kIG9wdGltaXplZCBpbiBhIGhvbWVtYWRlIHByb2dyYW0uIEluIG1vcmUgZGV0YWlscywgYSB0aGVybW9keW5hbWljIGFuYWx5c2lzIG9mIHRoZSBzdGVhbSBjeWNsZSwgYWNjb3JkaW5nIHRvIHRoZSBkZXNpZ24gb3BlcmF0aW5nIGNvbmRpdGlvbiwgd2FzIHBlcmZvcm1lZCBieSBtZWFucyBvZiBhIGNvbW1lcmNpYWwgY29kZSAoVGhlcm1vZmxleMKpKSBkZWRpY2F0ZWQgdG8gcG93ZXIgcGxhbnQgbW9kZWxsaW5nLiBUaGVuIHRoZSBvZmYtZGVzaWduIGJlaGF2aW91ciB3YXMgaW52ZXN0aWdhdGVkIGJ5IHZhcnlpbmcgbm90IG9ubHkgdGhlIGFtYmllbnQgY29uZGl0aW9ucyBidXQgYWxzbyBzZXZlcmFsIHBhcmFtZXRlcnMgY29ubmVjdGVkIHRvIHRoZSBoZWF0IHJlamVjdGlvbiByYXRlLCBsaWtlIHRoZSBoZWF0IHJlcXVpcmVkIGZyb20gZGlzdHJpY3QgaGVhdGluZyBhbmQgdGhlIGF1eGlsaWFyaWVzIGxvYWQuIEVhY2ggb2YgdGhlc2UgcGFyYW1ldGVycyBoYXMgYmVlbiBhZGRyZXNzZWQgYW5kIGNvbnNpZGVyZWQgaW4gZGV0ZXJtaW5pbmcgdGhlIG92ZXJhbGwgcGVyZm9ybWFuY2Ugb2YgdGhlIHRoZXJtYWwgY3ljbGUuIEFmdGVyIHRoYXQsIGEgY29tcGxldGUgcHJlZGljdGlvbiBvZiB0aGUgY3ljbGUgYmVoYXZpb3VyIHdhcyBwZXJmb3JtZWQgYnkgc2ltdWx0YW5lb3VzbHkgdmFyeWluZyBkaWZmZXJlbnQgb3BlcmF0aW5nIGNvbmRpdGlvbnMuIEZpbmFsbHksIGEgTWF0bGFiwqkgY29tcHV0ZXIgY29kZSB3YXMgZGV2ZWxvcGVkIGluIG9yZGVyIHRvIG9wdGltaXplIHRoZSBuZXQgZWxlY3RyaWMgcG93ZXIgYXMgYSBmdW5jdGlvbiBvZiB0aGUgd2F5IGluIHdoaWNoIHRoZSBjb25kZW5zYXRpb24gaXMgb3BlcmF0ZWQuIFRoZSByZXN1bHQgaXMgYW4gb3B0aW11bSBzZXQgb2YgdmFyaWFibGVzIGFsbG93aW5nIHRoZSB3ZXQgYW5kIGRyeSBjb29saW5nIHN5c3RlbSB0byBiZSByZWd1bGF0ZWQgaW4gc3VjaCBhIHdheSB0aGF0IHRoZSBtYXhpbXVtIHBvd2VyIGlzIGFjaGlldmVkLiBUaGUgYmVzdCBzdHJhdGVneSBjb25zaXN0cyBpbiB1c2luZyB0aGUgbWF4aW11bSBhbW91bnQgb2YgaGVhdCByZWplY3Rpb24gaW4gdGhlIHdldCBjb29saW5nIHN5c3RlbSB0byByZWR1Y2UgdGhlIG9wZXJhdGlvbmFsIGNvc3Qgb2YgdGhlIGRyeSBvbmUuIMKpIDIwMTAgRWxzZXZpZXIgTHRkLiIsImF1dGhvciI6W3siZHJvcHBpbmctcGFydGljbGUiOiIiLCJmYW1pbHkiOiJCYXJpZ296emkiLCJnaXZlbiI6IkcuIiwibm9uLWRyb3BwaW5nLXBhcnRpY2xlIjoiIiwicGFyc2UtbmFtZXMiOmZhbHNlLCJzdWZmaXgiOiIifSx7ImRyb3BwaW5nLXBhcnRpY2xlIjoiIiwiZmFtaWx5IjoiUGVyZGljaGl6emkiLCJnaXZlbiI6IkEuIiwibm9uLWRyb3BwaW5nLXBhcnRpY2xlIjoiIiwicGFyc2UtbmFtZXMiOmZhbHNlLCJzdWZmaXgiOiIifSx7ImRyb3BwaW5nLXBhcnRpY2xlIjoiIiwiZmFtaWx5IjoiUmF2ZWxsaSIsImdpdmVuIjoiUy4iLCJub24tZHJvcHBpbmctcGFydGljbGUiOiIiLCJwYXJzZS1uYW1lcyI6ZmFsc2UsInN1ZmZpeCI6IiJ9XSwiY29udGFpbmVyLXRpdGxlIjoiQXBwbGllZCBFbmVyZ3kiLCJpZCI6IjUyZTdiMjFkLTQ4ZDMtNTk5My05M2Y4LWY5Yzk5YWQ2NjRmNiIsImlzc3VlIjoiNCIsImlzc3VlZCI6eyJkYXRlLXBhcnRzIjpbWyIyMDExIl1dfSwicGFnZSI6IjEzNjYtMTM3NiIsInB1Ymxpc2hlciI6IkVsc2V2aWVyIEx0ZCIsInRpdGxlIjoiV2V0IGFuZCBkcnkgY29vbGluZyBzeXN0ZW1zIG9wdGltaXphdGlvbiBhcHBsaWVkIHRvIGEgbW9kZXJuIHdhc3RlLXRvLWVuZXJneSBjb2dlbmVyYXRpb24gaGVhdCBhbmQgcG93ZXIgcGxhbnQiLCJ0eXBlIjoiYXJ0aWNsZS1qb3VybmFsIiwidm9sdW1lIjoiODgifSwidXJpcyI6WyJodHRwOi8vd3d3Lm1lbmRlbGV5LmNvbS9kb2N1bWVudHMvP3V1aWQ9YjkwYzQyN2ItMTc0ZC00ZTJiLTk5ZDktMjEyYWE4NDE3OTg0Il0sImlzVGVtcG9yYXJ5IjpmYWxzZSwibGVnYWN5RGVza3RvcElkIjoiYjkwYzQyN2ItMTc0ZC00ZTJiLTk5ZDktMjEyYWE4NDE3OTg0In1dLCJwcm9wZXJ0aWVzIjp7Im5vdGVJbmRleCI6MH0sImlzRWRpdGVkIjpmYWxzZSwibWFudWFsT3ZlcnJpZGUiOnsiY2l0ZXByb2NUZXh0IjoiWzM5XSIsImlzTWFudWFsbHlPdmVycmlkZGVuIjpmYWxzZSwibWFudWFsT3ZlcnJpZGVUZXh0IjoiIn19&quot;},{&quot;citationID&quot;:&quot;MENDELEY_CITATION_2ce336db-1273-4ff9-b106-133c1c074dc8&quot;,&quot;citationItems&quot;:[{&quot;id&quot;:&quot;709a4265-f63e-58a0-aaad-4b7afc05a31c&quot;,&quot;itemData&quot;:{&quot;author&quot;:[{&quot;dropping-particle&quot;:&quot;&quot;,&quot;family&quot;:&quot;Badr&quot;,&quot;given&quot;:&quot;O&quot;,&quot;non-dropping-particle&quot;:&quot;&quot;,&quot;parse-names&quot;:false,&quot;suffix&quot;:&quot;&quot;},{&quot;dropping-particle&quot;:&quot;&quot;,&quot;family&quot;:&quot;Probert&quot;,&quot;given&quot;:&quot;S D&quot;,&quot;non-dropping-particle&quot;:&quot;&quot;,&quot;parse-names&quot;:false,&quot;suffix&quot;:&quot;&quot;},{&quot;dropping-particle&quot;:&quot;&quot;,&quot;family&quot;:&quot;Callaghan&quot;,&quot;given&quot;:&quot;P O&quot;,&quot;non-dropping-particle&quot;:&quot;&quot;,&quot;parse-names&quot;:false,&quot;suffix&quot;:&quot;&quot;}],&quot;id&quot;:&quot;709a4265-f63e-58a0-aaad-4b7afc05a31c&quot;,&quot;issued&quot;:{&quot;date-parts&quot;:[[&quot;1990&quot;]]},&quot;page&quot;:&quot;191-231&quot;,&quot;title&quot;:&quot;Rankine Cycles for Steam Power-plants f ( )&quot;,&quot;type&quot;:&quot;article-journal&quot;,&quot;volume&quot;:&quot;36&quot;},&quot;uris&quot;:[&quot;http://www.mendeley.com/documents/?uuid=14e65506-5958-44ee-b80a-7edf3410d947&quot;],&quot;isTemporary&quot;:false,&quot;legacyDesktopId&quot;:&quot;14e65506-5958-44ee-b80a-7edf3410d947&quot;}],&quot;properties&quot;:{&quot;noteIndex&quot;:0},&quot;isEdited&quot;:false,&quot;manualOverride&quot;:{&quot;citeprocText&quot;:&quot;[40]&quot;,&quot;isManuallyOverridden&quot;:false,&quot;manualOverrideText&quot;:&quot;&quot;},&quot;citationTag&quot;:&quot;MENDELEY_CITATION_v3_eyJjaXRhdGlvbklEIjoiTUVOREVMRVlfQ0lUQVRJT05fMmNlMzM2ZGItMTI3My00ZmY5LWIxMDYtMTMzYzFjMDc0ZGM4IiwiY2l0YXRpb25JdGVtcyI6W3siaWQiOiI3MDlhNDI2NS1mNjNlLTU4YTAtYWFhZC00YjdhZmMwNWEzMWMiLCJpdGVtRGF0YSI6eyJhdXRob3IiOlt7ImRyb3BwaW5nLXBhcnRpY2xlIjoiIiwiZmFtaWx5IjoiQmFkciIsImdpdmVuIjoiTyIsIm5vbi1kcm9wcGluZy1wYXJ0aWNsZSI6IiIsInBhcnNlLW5hbWVzIjpmYWxzZSwic3VmZml4IjoiIn0seyJkcm9wcGluZy1wYXJ0aWNsZSI6IiIsImZhbWlseSI6IlByb2JlcnQiLCJnaXZlbiI6IlMgRCIsIm5vbi1kcm9wcGluZy1wYXJ0aWNsZSI6IiIsInBhcnNlLW5hbWVzIjpmYWxzZSwic3VmZml4IjoiIn0seyJkcm9wcGluZy1wYXJ0aWNsZSI6IiIsImZhbWlseSI6IkNhbGxhZ2hhbiIsImdpdmVuIjoiUCBPIiwibm9uLWRyb3BwaW5nLXBhcnRpY2xlIjoiIiwicGFyc2UtbmFtZXMiOmZhbHNlLCJzdWZmaXgiOiIifV0sImlkIjoiNzA5YTQyNjUtZjYzZS01OGEwLWFhYWQtNGI3YWZjMDVhMzFjIiwiaXNzdWVkIjp7ImRhdGUtcGFydHMiOltbIjE5OTAiXV19LCJwYWdlIjoiMTkxLTIzMSIsInRpdGxlIjoiUmFua2luZSBDeWNsZXMgZm9yIFN0ZWFtIFBvd2VyLXBsYW50cyBmICggKSIsInR5cGUiOiJhcnRpY2xlLWpvdXJuYWwiLCJ2b2x1bWUiOiIzNiJ9LCJ1cmlzIjpbImh0dHA6Ly93d3cubWVuZGVsZXkuY29tL2RvY3VtZW50cy8/dXVpZD0xNGU2NTUwNi01OTU4LTQ0ZWUtYjgwYS03ZWRmMzQxMGQ5NDciXSwiaXNUZW1wb3JhcnkiOmZhbHNlLCJsZWdhY3lEZXNrdG9wSWQiOiIxNGU2NTUwNi01OTU4LTQ0ZWUtYjgwYS03ZWRmMzQxMGQ5NDcifV0sInByb3BlcnRpZXMiOnsibm90ZUluZGV4IjowfSwiaXNFZGl0ZWQiOmZhbHNlLCJtYW51YWxPdmVycmlkZSI6eyJjaXRlcHJvY1RleHQiOiJbNDBdIiwiaXNNYW51YWxseU92ZXJyaWRkZW4iOmZhbHNlLCJtYW51YWxPdmVycmlkZVRleHQiOiIifX0=&quot;},{&quot;citationID&quot;:&quot;MENDELEY_CITATION_4da9191a-24fc-45c9-8568-263e956c70ae&quot;,&quot;citationItems&quot;:[{&quot;id&quot;:&quot;d7fa9e15-4a51-5404-9c43-e0a6905ce21d&quot;,&quot;itemData&quot;:{&quot;DOI&quot;:&quot;10.1016/j.enconman.2017.11.083&quot;,&quot;ISSN&quot;:&quot;0196-8904&quot;,&quot;author&quot;:[{&quot;dropping-particle&quot;:&quot;&quot;,&quot;family&quot;:&quot;Bhering&quot;,&quot;given&quot;:&quot;Aline&quot;,&quot;non-dropping-particle&quot;:&quot;&quot;,&quot;parse-names&quot;:false,&quot;suffix&quot;:&quot;&quot;},{&quot;dropping-particle&quot;:&quot;&quot;,&quot;family&quot;:&quot;Carlos&quot;,&quot;given&quot;:&quot;José&quot;,&quot;non-dropping-particle&quot;:&quot;&quot;,&quot;parse-names&quot;:false,&quot;suffix&quot;:&quot;&quot;},{&quot;dropping-particle&quot;:&quot;&quot;,&quot;family&quot;:&quot;Palacio&quot;,&quot;given&quot;:&quot;Escobar&quot;,&quot;non-dropping-particle&quot;:&quot;&quot;,&quot;parse-names&quot;:false,&quot;suffix&quot;:&quot;&quot;},{&quot;dropping-particle&quot;:&quot;&quot;,&quot;family&quot;:&quot;Martínez&quot;,&quot;given&quot;:&quot;Aldemar&quot;,&quot;non-dropping-particle&quot;:&quot;&quot;,&quot;parse-names&quot;:false,&quot;suffix&quot;:&quot;&quot;},{&quot;dropping-particle&quot;:&quot;&quot;,&quot;family&quot;:&quot;Rúa&quot;,&quot;given&quot;:&quot;Dimas J&quot;,&quot;non-dropping-particle&quot;:&quot;&quot;,&quot;parse-names&quot;:false,&quot;suffix&quot;:&quot;&quot;},{&quot;dropping-particle&quot;:&quot;&quot;,&quot;family&quot;:&quot;Silva&quot;,&quot;given&quot;:&quot;Electo E&quot;,&quot;non-dropping-particle&quot;:&quot;&quot;,&quot;parse-names&quot;:false,&quot;suffix&quot;:&quot;&quot;},{&quot;dropping-particle&quot;:&quot;&quot;,&quot;family&quot;:&quot;Luiza&quot;,&quot;given&quot;:&quot;Maria&quot;,&quot;non-dropping-particle&quot;:&quot;&quot;,&quot;parse-names&quot;:false,&quot;suffix&quot;:&quot;&quot;},{&quot;dropping-particle&quot;:&quot;&quot;,&quot;family&quot;:&quot;Renó&quot;,&quot;given&quot;:&quot;Grillo&quot;,&quot;non-dropping-particle&quot;:&quot;&quot;,&quot;parse-names&quot;:false,&quot;suffix&quot;:&quot;&quot;},{&quot;dropping-particle&quot;:&quot;&quot;,&quot;family&quot;:&quot;Almazán&quot;,&quot;given&quot;:&quot;Oscar&quot;,&quot;non-dropping-particle&quot;:&quot;&quot;,&quot;parse-names&quot;:false,&quot;suffix&quot;:&quot;&quot;}],&quot;container-title&quot;:&quot;Energy Conversion and Management&quot;,&quot;id&quot;:&quot;d7fa9e15-4a51-5404-9c43-e0a6905ce21d&quot;,&quot;issue&quot;:&quot;November 2017&quot;,&quot;issued&quot;:{&quot;date-parts&quot;:[[&quot;2018&quot;]]},&quot;page&quot;:&quot;195-214&quot;,&quot;publisher&quot;:&quot;Elsevier&quot;,&quot;title&quot;:&quot;Advanced exergy analysis and environmental assesment of the steam cycle of an incineration system of municipal solid waste with energy recovery&quot;,&quot;type&quot;:&quot;article-journal&quot;,&quot;volume&quot;:&quot;157&quot;},&quot;uris&quot;:[&quot;http://www.mendeley.com/documents/?uuid=b68c897d-6994-42de-9616-f3395fcb6186&quot;],&quot;isTemporary&quot;:false,&quot;legacyDesktopId&quot;:&quot;b68c897d-6994-42de-9616-f3395fcb6186&quot;}],&quot;properties&quot;:{&quot;noteIndex&quot;:0},&quot;isEdited&quot;:false,&quot;manualOverride&quot;:{&quot;citeprocText&quot;:&quot;[30]&quot;,&quot;isManuallyOverridden&quot;:false,&quot;manualOverrideText&quot;:&quot;&quot;},&quot;citationTag&quot;:&quot;MENDELEY_CITATION_v3_eyJjaXRhdGlvbklEIjoiTUVOREVMRVlfQ0lUQVRJT05fNGRhOTE5MWEtMjRmYy00NWM5LTg1NjgtMjYzZTk1NmM3MGFlIiwiY2l0YXRpb25JdGVtcyI6W3siaWQiOiJkN2ZhOWUxNS00YTUxLTU0MDQtOWM0My1lMGE2OTA1Y2UyMWQiLCJpdGVtRGF0YSI6eyJET0kiOiIxMC4xMDE2L2ouZW5jb25tYW4uMjAxNy4xMS4wODMiLCJJU1NOIjoiMDE5Ni04OTA0IiwiYXV0aG9yIjpbeyJkcm9wcGluZy1wYXJ0aWNsZSI6IiIsImZhbWlseSI6IkJoZXJpbmciLCJnaXZlbiI6IkFsaW5lIiwibm9uLWRyb3BwaW5nLXBhcnRpY2xlIjoiIiwicGFyc2UtbmFtZXMiOmZhbHNlLCJzdWZmaXgiOiIifSx7ImRyb3BwaW5nLXBhcnRpY2xlIjoiIiwiZmFtaWx5IjoiQ2FybG9zIiwiZ2l2ZW4iOiJKb3PDqSIsIm5vbi1kcm9wcGluZy1wYXJ0aWNsZSI6IiIsInBhcnNlLW5hbWVzIjpmYWxzZSwic3VmZml4IjoiIn0seyJkcm9wcGluZy1wYXJ0aWNsZSI6IiIsImZhbWlseSI6IlBhbGFjaW8iLCJnaXZlbiI6IkVzY29iYXIiLCJub24tZHJvcHBpbmctcGFydGljbGUiOiIiLCJwYXJzZS1uYW1lcyI6ZmFsc2UsInN1ZmZpeCI6IiJ9LHsiZHJvcHBpbmctcGFydGljbGUiOiIiLCJmYW1pbHkiOiJNYXJ0w61uZXoiLCJnaXZlbiI6IkFsZGVtYXIiLCJub24tZHJvcHBpbmctcGFydGljbGUiOiIiLCJwYXJzZS1uYW1lcyI6ZmFsc2UsInN1ZmZpeCI6IiJ9LHsiZHJvcHBpbmctcGFydGljbGUiOiIiLCJmYW1pbHkiOiJSw7phIiwiZ2l2ZW4iOiJEaW1hcyBKIiwibm9uLWRyb3BwaW5nLXBhcnRpY2xlIjoiIiwicGFyc2UtbmFtZXMiOmZhbHNlLCJzdWZmaXgiOiIifSx7ImRyb3BwaW5nLXBhcnRpY2xlIjoiIiwiZmFtaWx5IjoiU2lsdmEiLCJnaXZlbiI6IkVsZWN0byBFIiwibm9uLWRyb3BwaW5nLXBhcnRpY2xlIjoiIiwicGFyc2UtbmFtZXMiOmZhbHNlLCJzdWZmaXgiOiIifSx7ImRyb3BwaW5nLXBhcnRpY2xlIjoiIiwiZmFtaWx5IjoiTHVpemEiLCJnaXZlbiI6Ik1hcmlhIiwibm9uLWRyb3BwaW5nLXBhcnRpY2xlIjoiIiwicGFyc2UtbmFtZXMiOmZhbHNlLCJzdWZmaXgiOiIifSx7ImRyb3BwaW5nLXBhcnRpY2xlIjoiIiwiZmFtaWx5IjoiUmVuw7MiLCJnaXZlbiI6IkdyaWxsbyIsIm5vbi1kcm9wcGluZy1wYXJ0aWNsZSI6IiIsInBhcnNlLW5hbWVzIjpmYWxzZSwic3VmZml4IjoiIn0seyJkcm9wcGluZy1wYXJ0aWNsZSI6IiIsImZhbWlseSI6IkFsbWF6w6FuIiwiZ2l2ZW4iOiJPc2NhciIsIm5vbi1kcm9wcGluZy1wYXJ0aWNsZSI6IiIsInBhcnNlLW5hbWVzIjpmYWxzZSwic3VmZml4IjoiIn1dLCJjb250YWluZXItdGl0bGUiOiJFbmVyZ3kgQ29udmVyc2lvbiBhbmQgTWFuYWdlbWVudCIsImlkIjoiZDdmYTllMTUtNGE1MS01NDA0LTljNDMtZTBhNjkwNWNlMjFkIiwiaXNzdWUiOiJOb3ZlbWJlciAyMDE3IiwiaXNzdWVkIjp7ImRhdGUtcGFydHMiOltbIjIwMTgiXV19LCJwYWdlIjoiMTk1LTIxNCIsInB1Ymxpc2hlciI6IkVsc2V2aWVyIiwidGl0bGUiOiJBZHZhbmNlZCBleGVyZ3kgYW5hbHlzaXMgYW5kIGVudmlyb25tZW50YWwgYXNzZXNtZW50IG9mIHRoZSBzdGVhbSBjeWNsZSBvZiBhbiBpbmNpbmVyYXRpb24gc3lzdGVtIG9mIG11bmljaXBhbCBzb2xpZCB3YXN0ZSB3aXRoIGVuZXJneSByZWNvdmVyeSIsInR5cGUiOiJhcnRpY2xlLWpvdXJuYWwiLCJ2b2x1bWUiOiIxNTcifSwidXJpcyI6WyJodHRwOi8vd3d3Lm1lbmRlbGV5LmNvbS9kb2N1bWVudHMvP3V1aWQ9YjY4Yzg5N2QtNjk5NC00MmRlLTk2MTYtZjMzOTVmY2I2MTg2Il0sImlzVGVtcG9yYXJ5IjpmYWxzZSwibGVnYWN5RGVza3RvcElkIjoiYjY4Yzg5N2QtNjk5NC00MmRlLTk2MTYtZjMzOTVmY2I2MTg2In1dLCJwcm9wZXJ0aWVzIjp7Im5vdGVJbmRleCI6MH0sImlzRWRpdGVkIjpmYWxzZSwibWFudWFsT3ZlcnJpZGUiOnsiY2l0ZXByb2NUZXh0IjoiWzMwXSIsImlzTWFudWFsbHlPdmVycmlkZGVuIjpmYWxzZSwibWFudWFsT3ZlcnJpZGVUZXh0IjoiIn19&quot;},{&quot;citationID&quot;:&quot;MENDELEY_CITATION_7b18b25a-91ee-4638-807e-54e66316e73d&quot;,&quot;citationItems&quot;:[{&quot;id&quot;:&quot;649dac5a-0f68-5f71-9032-b143d8ad533f&quot;,&quot;itemData&quot;:{&quot;DOI&quot;:&quot;10.1016/j.wasman.2014.11.010&quot;,&quot;ISBN&quot;:&quot;0956-053X&quot;,&quot;ISSN&quot;:&quot;18792456&quot;,&quot;PMID&quot;:&quot;25535103&quot;,&quot;abstract&quot;:&quot;The aim of this work is to identify the current level of energy recovery through waste thermal treatment. The state of the art in energy recovery from waste was investigated, highlighting the differences for different types of thermal treatment, considering combustion/incineration, gasification and pyrolysis. Also different types of wastes - Municipal Solid Waste (MSW), Refuse Derived Fuel (RDF) or Solid Refuse Fuels (SRF) and some typologies of Industrial Waste (IW) (sludge, plastic scraps, etc.) - were included in the analysis. The investigation was carried out mainly reviewing papers, published in scientific journals and conferences, but also considering technical reports, to gather more information.In particular the goal of this review work was to synthesize studies in order to compare the values of energy conversion efficiencies measured or calculated for different types of thermal processes and different types of waste.It emerged that the dominant type of thermal treatment is incineration associated to energy recovery in a steam cycle. When waste gasification is applied, the produced syngas is generally combusted in a boiler to generate steam for energy recovery in a steam cycle. For both the possibilities-incineration or gasification- cogeneration is the mean to improve energy recovery, especially for small scale plants. In the case of only electricity production, the achievable values are strongly dependent on the plant size: for large plant size, where advanced technical solutions can be applied and sustained from an economic point of view, net electric efficiency may reach values up to 30-31%. In small-medium plants, net electric efficiency is constrained by scale effect and remains at values around 20-24%. Other types of technical solutions - gasification with syngas use in internally fired devices, pyrolysis and plasma gasification - are less common or studied at pilot or demonstrative scale and, in any case, offer at present similar or lower levels of energy efficiency.&quot;,&quot;author&quot;:[{&quot;dropping-particle&quot;:&quot;&quot;,&quot;family&quot;:&quot;Lombardi&quot;,&quot;given&quot;:&quot;Lidia&quot;,&quot;non-dropping-particle&quot;:&quot;&quot;,&quot;parse-names&quot;:false,&quot;suffix&quot;:&quot;&quot;},{&quot;dropping-particle&quot;:&quot;&quot;,&quot;family&quot;:&quot;Carnevale&quot;,&quot;given&quot;:&quot;Ennio&quot;,&quot;non-dropping-particle&quot;:&quot;&quot;,&quot;parse-names&quot;:false,&quot;suffix&quot;:&quot;&quot;},{&quot;dropping-particle&quot;:&quot;&quot;,&quot;family&quot;:&quot;Corti&quot;,&quot;given&quot;:&quot;Andrea&quot;,&quot;non-dropping-particle&quot;:&quot;&quot;,&quot;parse-names&quot;:false,&quot;suffix&quot;:&quot;&quot;}],&quot;container-title&quot;:&quot;Waste Management&quot;,&quot;id&quot;:&quot;649dac5a-0f68-5f71-9032-b143d8ad533f&quot;,&quot;issued&quot;:{&quot;date-parts&quot;:[[&quot;2015&quot;]]},&quot;page&quot;:&quot;26-44&quot;,&quot;publisher&quot;:&quot;Elsevier Ltd&quot;,&quot;title&quot;:&quot;A review of technologies and performances of thermal treatment systems for energy recovery from waste&quot;,&quot;type&quot;:&quot;article-journal&quot;,&quot;volume&quot;:&quot;37&quot;},&quot;uris&quot;:[&quot;http://www.mendeley.com/documents/?uuid=f0e40226-9ed2-4ceb-aad9-c193415f351b&quot;],&quot;isTemporary&quot;:false,&quot;legacyDesktopId&quot;:&quot;f0e40226-9ed2-4ceb-aad9-c193415f351b&quot;}],&quot;properties&quot;:{&quot;noteIndex&quot;:0},&quot;isEdited&quot;:false,&quot;manualOverride&quot;:{&quot;citeprocText&quot;:&quot;[41]&quot;,&quot;isManuallyOverridden&quot;:false,&quot;manualOverrideText&quot;:&quot;&quot;},&quot;citationTag&quot;:&quot;MENDELEY_CITATION_v3_eyJjaXRhdGlvbklEIjoiTUVOREVMRVlfQ0lUQVRJT05fN2IxOGIyNWEtOTFlZS00NjM4LTgwN2UtNTRlNjYzMTZlNzNkIiwiY2l0YXRpb25JdGVtcyI6W3siaWQiOiI2NDlkYWM1YS0wZjY4LTVmNzEtOTAzMi1iMTQzZDhhZDUzM2YiLCJpdGVtRGF0YSI6eyJET0kiOiIxMC4xMDE2L2oud2FzbWFuLjIwMTQuMTEuMDEwIiwiSVNCTiI6IjA5NTYtMDUzWCIsIklTU04iOiIxODc5MjQ1NiIsIlBNSUQiOiIyNTUzNTEwMyIsImFic3RyYWN0IjoiVGhlIGFpbSBvZiB0aGlzIHdvcmsgaXMgdG8gaWRlbnRpZnkgdGhlIGN1cnJlbnQgbGV2ZWwgb2YgZW5lcmd5IHJlY292ZXJ5IHRocm91Z2ggd2FzdGUgdGhlcm1hbCB0cmVhdG1lbnQuIFRoZSBzdGF0ZSBvZiB0aGUgYXJ0IGluIGVuZXJneSByZWNvdmVyeSBmcm9tIHdhc3RlIHdhcyBpbnZlc3RpZ2F0ZWQsIGhpZ2hsaWdodGluZyB0aGUgZGlmZmVyZW5jZXMgZm9yIGRpZmZlcmVudCB0eXBlcyBvZiB0aGVybWFsIHRyZWF0bWVudCwgY29uc2lkZXJpbmcgY29tYnVzdGlvbi9pbmNpbmVyYXRpb24sIGdhc2lmaWNhdGlvbiBhbmQgcHlyb2x5c2lzLiBBbHNvIGRpZmZlcmVudCB0eXBlcyBvZiB3YXN0ZXMgLSBNdW5pY2lwYWwgU29saWQgV2FzdGUgKE1TVyksIFJlZnVzZSBEZXJpdmVkIEZ1ZWwgKFJERikgb3IgU29saWQgUmVmdXNlIEZ1ZWxzIChTUkYpIGFuZCBzb21lIHR5cG9sb2dpZXMgb2YgSW5kdXN0cmlhbCBXYXN0ZSAoSVcpIChzbHVkZ2UsIHBsYXN0aWMgc2NyYXBzLCBldGMuKSAtIHdlcmUgaW5jbHVkZWQgaW4gdGhlIGFuYWx5c2lzLiBUaGUgaW52ZXN0aWdhdGlvbiB3YXMgY2FycmllZCBvdXQgbWFpbmx5IHJldmlld2luZyBwYXBlcnMsIHB1Ymxpc2hlZCBpbiBzY2llbnRpZmljIGpvdXJuYWxzIGFuZCBjb25mZXJlbmNlcywgYnV0IGFsc28gY29uc2lkZXJpbmcgdGVjaG5pY2FsIHJlcG9ydHMsIHRvIGdhdGhlciBtb3JlIGluZm9ybWF0aW9uLkluIHBhcnRpY3VsYXIgdGhlIGdvYWwgb2YgdGhpcyByZXZpZXcgd29yayB3YXMgdG8gc3ludGhlc2l6ZSBzdHVkaWVzIGluIG9yZGVyIHRvIGNvbXBhcmUgdGhlIHZhbHVlcyBvZiBlbmVyZ3kgY29udmVyc2lvbiBlZmZpY2llbmNpZXMgbWVhc3VyZWQgb3IgY2FsY3VsYXRlZCBmb3IgZGlmZmVyZW50IHR5cGVzIG9mIHRoZXJtYWwgcHJvY2Vzc2VzIGFuZCBkaWZmZXJlbnQgdHlwZXMgb2Ygd2FzdGUuSXQgZW1lcmdlZCB0aGF0IHRoZSBkb21pbmFudCB0eXBlIG9mIHRoZXJtYWwgdHJlYXRtZW50IGlzIGluY2luZXJhdGlvbiBhc3NvY2lhdGVkIHRvIGVuZXJneSByZWNvdmVyeSBpbiBhIHN0ZWFtIGN5Y2xlLiBXaGVuIHdhc3RlIGdhc2lmaWNhdGlvbiBpcyBhcHBsaWVkLCB0aGUgcHJvZHVjZWQgc3luZ2FzIGlzIGdlbmVyYWxseSBjb21idXN0ZWQgaW4gYSBib2lsZXIgdG8gZ2VuZXJhdGUgc3RlYW0gZm9yIGVuZXJneSByZWNvdmVyeSBpbiBhIHN0ZWFtIGN5Y2xlLiBGb3IgYm90aCB0aGUgcG9zc2liaWxpdGllcy1pbmNpbmVyYXRpb24gb3IgZ2FzaWZpY2F0aW9uLSBjb2dlbmVyYXRpb24gaXMgdGhlIG1lYW4gdG8gaW1wcm92ZSBlbmVyZ3kgcmVjb3ZlcnksIGVzcGVjaWFsbHkgZm9yIHNtYWxsIHNjYWxlIHBsYW50cy4gSW4gdGhlIGNhc2Ugb2Ygb25seSBlbGVjdHJpY2l0eSBwcm9kdWN0aW9uLCB0aGUgYWNoaWV2YWJsZSB2YWx1ZXMgYXJlIHN0cm9uZ2x5IGRlcGVuZGVudCBvbiB0aGUgcGxhbnQgc2l6ZTogZm9yIGxhcmdlIHBsYW50IHNpemUsIHdoZXJlIGFkdmFuY2VkIHRlY2huaWNhbCBzb2x1dGlvbnMgY2FuIGJlIGFwcGxpZWQgYW5kIHN1c3RhaW5lZCBmcm9tIGFuIGVjb25vbWljIHBvaW50IG9mIHZpZXcsIG5ldCBlbGVjdHJpYyBlZmZpY2llbmN5IG1heSByZWFjaCB2YWx1ZXMgdXAgdG8gMzAtMzElLiBJbiBzbWFsbC1tZWRpdW0gcGxhbnRzLCBuZXQgZWxlY3RyaWMgZWZmaWNpZW5jeSBpcyBjb25zdHJhaW5lZCBieSBzY2FsZSBlZmZlY3QgYW5kIHJlbWFpbnMgYXQgdmFsdWVzIGFyb3VuZCAyMC0yNCUuIE90aGVyIHR5cGVzIG9mIHRlY2huaWNhbCBzb2x1dGlvbnMgLSBnYXNpZmljYXRpb24gd2l0aCBzeW5nYXMgdXNlIGluIGludGVybmFsbHkgZmlyZWQgZGV2aWNlcywgcHlyb2x5c2lzIGFuZCBwbGFzbWEgZ2FzaWZpY2F0aW9uIC0gYXJlIGxlc3MgY29tbW9uIG9yIHN0dWRpZWQgYXQgcGlsb3Qgb3IgZGVtb25zdHJhdGl2ZSBzY2FsZSBhbmQsIGluIGFueSBjYXNlLCBvZmZlciBhdCBwcmVzZW50IHNpbWlsYXIgb3IgbG93ZXIgbGV2ZWxzIG9mIGVuZXJneSBlZmZpY2llbmN5LiIsImF1dGhvciI6W3siZHJvcHBpbmctcGFydGljbGUiOiIiLCJmYW1pbHkiOiJMb21iYXJkaSIsImdpdmVuIjoiTGlkaWEiLCJub24tZHJvcHBpbmctcGFydGljbGUiOiIiLCJwYXJzZS1uYW1lcyI6ZmFsc2UsInN1ZmZpeCI6IiJ9LHsiZHJvcHBpbmctcGFydGljbGUiOiIiLCJmYW1pbHkiOiJDYXJuZXZhbGUiLCJnaXZlbiI6IkVubmlvIiwibm9uLWRyb3BwaW5nLXBhcnRpY2xlIjoiIiwicGFyc2UtbmFtZXMiOmZhbHNlLCJzdWZmaXgiOiIifSx7ImRyb3BwaW5nLXBhcnRpY2xlIjoiIiwiZmFtaWx5IjoiQ29ydGkiLCJnaXZlbiI6IkFuZHJlYSIsIm5vbi1kcm9wcGluZy1wYXJ0aWNsZSI6IiIsInBhcnNlLW5hbWVzIjpmYWxzZSwic3VmZml4IjoiIn1dLCJjb250YWluZXItdGl0bGUiOiJXYXN0ZSBNYW5hZ2VtZW50IiwiaWQiOiI2NDlkYWM1YS0wZjY4LTVmNzEtOTAzMi1iMTQzZDhhZDUzM2YiLCJpc3N1ZWQiOnsiZGF0ZS1wYXJ0cyI6W1siMjAxNSJdXX0sInBhZ2UiOiIyNi00NCIsInB1Ymxpc2hlciI6IkVsc2V2aWVyIEx0ZCIsInRpdGxlIjoiQSByZXZpZXcgb2YgdGVjaG5vbG9naWVzIGFuZCBwZXJmb3JtYW5jZXMgb2YgdGhlcm1hbCB0cmVhdG1lbnQgc3lzdGVtcyBmb3IgZW5lcmd5IHJlY292ZXJ5IGZyb20gd2FzdGUiLCJ0eXBlIjoiYXJ0aWNsZS1qb3VybmFsIiwidm9sdW1lIjoiMzcifSwidXJpcyI6WyJodHRwOi8vd3d3Lm1lbmRlbGV5LmNvbS9kb2N1bWVudHMvP3V1aWQ9ZjBlNDAyMjYtOWVkMi00Y2ViLWFhZDktYzE5MzQxNWYzNTFiIl0sImlzVGVtcG9yYXJ5IjpmYWxzZSwibGVnYWN5RGVza3RvcElkIjoiZjBlNDAyMjYtOWVkMi00Y2ViLWFhZDktYzE5MzQxNWYzNTFiIn1dLCJwcm9wZXJ0aWVzIjp7Im5vdGVJbmRleCI6MH0sImlzRWRpdGVkIjpmYWxzZSwibWFudWFsT3ZlcnJpZGUiOnsiY2l0ZXByb2NUZXh0IjoiWzQxXSIsImlzTWFudWFsbHlPdmVycmlkZGVuIjpmYWxzZSwibWFudWFsT3ZlcnJpZGVUZXh0IjoiIn19&quot;},{&quot;citationID&quot;:&quot;MENDELEY_CITATION_ed8f94ee-7385-4d37-8471-c5894be40b85&quot;,&quot;citationItems&quot;:[{&quot;id&quot;:&quot;5985bedf-5889-51ff-ad0d-081fb3b12037&quot;,&quot;itemData&quot;:{&quot;abstract&quot;:&quot;INVITACIÓN PÚBLICA PARA LA SELECCIÓN DE LA NUEVA TECNOLOGÍA, SU IMPLEMENTACIÓN Y OPERACIÓN, PARA EL TRATAMIENTO ALTERNATIVO DE LA DISPOSICIÓN FINAL Y EL APROVECHAMIENTO DE LOS RESIDUOS SÓLIDOS URBANOS (RSU) EN LA CIUDAD DE BUCARAMANGA, DEPARTAMENTO DE SANTANDER, REPÚBLICA DE COLOMBIA. Febrero&quot;,&quot;author&quot;:[{&quot;dropping-particle&quot;:&quot;&quot;,&quot;family&quot;:&quot;EMAB&quot;,&quot;given&quot;:&quot;EMPRESA DE ASEO DE BUCARAMANGA S.A. – ESP&quot;,&quot;non-dropping-particle&quot;:&quot;&quot;,&quot;parse-names&quot;:false,&quot;suffix&quot;:&quot;&quot;}],&quot;id&quot;:&quot;5985bedf-5889-51ff-ad0d-081fb3b12037&quot;,&quot;issued&quot;:{&quot;date-parts&quot;:[[&quot;2017&quot;]]},&quot;page&quot;:&quot;202&quot;,&quot;title&quot;:&quot;INVITACIÓN PÚBLICA PARA LA SELECCIÓN DE LA NUEVA TECNOLOGÍA, SU IMPLEMENTACIÓN Y OPERACIÓN, PARA EL TRATAMIENTO ALTERNATIVO DE LA DISPOSICIÓN FINAL Y EL APROVECHAMIENTO DE LOS RESIDUOS SÓLIDOS URBANOS (RSU) EN LA CIUDAD DE BUCARAMANGA, DEPARTAMENTO DE SAN&quot;,&quot;type&quot;:&quot;article-journal&quot;},&quot;uris&quot;:[&quot;http://www.mendeley.com/documents/?uuid=5aea71d2-0596-424f-8aa6-2c4b4dd7fabb&quot;],&quot;isTemporary&quot;:false,&quot;legacyDesktopId&quot;:&quot;5aea71d2-0596-424f-8aa6-2c4b4dd7fabb&quot;}],&quot;properties&quot;:{&quot;noteIndex&quot;:0},&quot;isEdited&quot;:false,&quot;manualOverride&quot;:{&quot;citeprocText&quot;:&quot;[27]&quot;,&quot;isManuallyOverridden&quot;:false,&quot;manualOverrideText&quot;:&quot;&quot;},&quot;citationTag&quot;:&quot;MENDELEY_CITATION_v3_eyJjaXRhdGlvbklEIjoiTUVOREVMRVlfQ0lUQVRJT05fZWQ4Zjk0ZWUtNzM4NS00ZDM3LTg0NzEtYzU4OTRiZTQwYjg1IiwiY2l0YXRpb25JdGVtcyI6W3siaWQiOiI1OTg1YmVkZi01ODg5LTUxZmYtYWQwZC0wODFmYjNiMTIwMzciLCJpdGVtRGF0YSI6eyJhYnN0cmFjdCI6IklOVklUQUNJw5NOIFDDmkJMSUNBIFBBUkEgTEEgU0VMRUNDScOTTiBERSBMQSBOVUVWQSBURUNOT0xPR8ONQSwgU1UgSU1QTEVNRU5UQUNJw5NOIFkgT1BFUkFDScOTTiwgUEFSQSBFTCBUUkFUQU1JRU5UTyBBTFRFUk5BVElWTyBERSBMQSBESVNQT1NJQ0nDk04gRklOQUwgWSBFTCBBUFJPVkVDSEFNSUVOVE8gREUgTE9TIFJFU0lEVU9TIFPDk0xJRE9TIFVSQkFOT1MgKFJTVSkgRU4gTEEgQ0lVREFEIERFIEJVQ0FSQU1BTkdBLCBERVBBUlRBTUVOVE8gREUgU0FOVEFOREVSLCBSRVDDmkJMSUNBIERFIENPTE9NQklBLiBGZWJyZXJvIiwiYXV0aG9yIjpbeyJkcm9wcGluZy1wYXJ0aWNsZSI6IiIsImZhbWlseSI6IkVNQUIiLCJnaXZlbiI6IkVNUFJFU0EgREUgQVNFTyBERSBCVUNBUkFNQU5HQSBTLkEuIOKAkyBFU1AiLCJub24tZHJvcHBpbmctcGFydGljbGUiOiIiLCJwYXJzZS1uYW1lcyI6ZmFsc2UsInN1ZmZpeCI6IiJ9XSwiaWQiOiI1OTg1YmVkZi01ODg5LTUxZmYtYWQwZC0wODFmYjNiMTIwMzciLCJpc3N1ZWQiOnsiZGF0ZS1wYXJ0cyI6W1siMjAxNyJdXX0sInBhZ2UiOiIyMDIiLCJ0aXRsZSI6IklOVklUQUNJw5NOIFDDmkJMSUNBIFBBUkEgTEEgU0VMRUNDScOTTiBERSBMQSBOVUVWQSBURUNOT0xPR8ONQSwgU1UgSU1QTEVNRU5UQUNJw5NOIFkgT1BFUkFDScOTTiwgUEFSQSBFTCBUUkFUQU1JRU5UTyBBTFRFUk5BVElWTyBERSBMQSBESVNQT1NJQ0nDk04gRklOQUwgWSBFTCBBUFJPVkVDSEFNSUVOVE8gREUgTE9TIFJFU0lEVU9TIFPDk0xJRE9TIFVSQkFOT1MgKFJTVSkgRU4gTEEgQ0lVREFEIERFIEJVQ0FSQU1BTkdBLCBERVBBUlRBTUVOVE8gREUgU0FOIiwidHlwZSI6ImFydGljbGUtam91cm5hbCJ9LCJ1cmlzIjpbImh0dHA6Ly93d3cubWVuZGVsZXkuY29tL2RvY3VtZW50cy8/dXVpZD01YWVhNzFkMi0wNTk2LTQyNGYtOGFhNi0yYzRiNGRkN2ZhYmIiXSwiaXNUZW1wb3JhcnkiOmZhbHNlLCJsZWdhY3lEZXNrdG9wSWQiOiI1YWVhNzFkMi0wNTk2LTQyNGYtOGFhNi0yYzRiNGRkN2ZhYmIifV0sInByb3BlcnRpZXMiOnsibm90ZUluZGV4IjowfSwiaXNFZGl0ZWQiOmZhbHNlLCJtYW51YWxPdmVycmlkZSI6eyJjaXRlcHJvY1RleHQiOiJbMjddIiwiaXNNYW51YWxseU92ZXJyaWRkZW4iOmZhbHNlLCJtYW51YWxPdmVycmlkZVRleHQiOiIifX0=&quot;},{&quot;citationID&quot;:&quot;MENDELEY_CITATION_1fc2df1b-4803-42e9-ba3a-1409c6ab944e&quot;,&quot;citationItems&quot;:[{&quot;id&quot;:&quot;d7fa9e15-4a51-5404-9c43-e0a6905ce21d&quot;,&quot;itemData&quot;:{&quot;DOI&quot;:&quot;10.1016/j.enconman.2017.11.083&quot;,&quot;ISSN&quot;:&quot;0196-8904&quot;,&quot;author&quot;:[{&quot;dropping-particle&quot;:&quot;&quot;,&quot;family&quot;:&quot;Bhering&quot;,&quot;given&quot;:&quot;Aline&quot;,&quot;non-dropping-particle&quot;:&quot;&quot;,&quot;parse-names&quot;:false,&quot;suffix&quot;:&quot;&quot;},{&quot;dropping-particle&quot;:&quot;&quot;,&quot;family&quot;:&quot;Carlos&quot;,&quot;given&quot;:&quot;José&quot;,&quot;non-dropping-particle&quot;:&quot;&quot;,&quot;parse-names&quot;:false,&quot;suffix&quot;:&quot;&quot;},{&quot;dropping-particle&quot;:&quot;&quot;,&quot;family&quot;:&quot;Palacio&quot;,&quot;given&quot;:&quot;Escobar&quot;,&quot;non-dropping-particle&quot;:&quot;&quot;,&quot;parse-names&quot;:false,&quot;suffix&quot;:&quot;&quot;},{&quot;dropping-particle&quot;:&quot;&quot;,&quot;family&quot;:&quot;Martínez&quot;,&quot;given&quot;:&quot;Aldemar&quot;,&quot;non-dropping-particle&quot;:&quot;&quot;,&quot;parse-names&quot;:false,&quot;suffix&quot;:&quot;&quot;},{&quot;dropping-particle&quot;:&quot;&quot;,&quot;family&quot;:&quot;Rúa&quot;,&quot;given&quot;:&quot;Dimas J&quot;,&quot;non-dropping-particle&quot;:&quot;&quot;,&quot;parse-names&quot;:false,&quot;suffix&quot;:&quot;&quot;},{&quot;dropping-particle&quot;:&quot;&quot;,&quot;family&quot;:&quot;Silva&quot;,&quot;given&quot;:&quot;Electo E&quot;,&quot;non-dropping-particle&quot;:&quot;&quot;,&quot;parse-names&quot;:false,&quot;suffix&quot;:&quot;&quot;},{&quot;dropping-particle&quot;:&quot;&quot;,&quot;family&quot;:&quot;Luiza&quot;,&quot;given&quot;:&quot;Maria&quot;,&quot;non-dropping-particle&quot;:&quot;&quot;,&quot;parse-names&quot;:false,&quot;suffix&quot;:&quot;&quot;},{&quot;dropping-particle&quot;:&quot;&quot;,&quot;family&quot;:&quot;Renó&quot;,&quot;given&quot;:&quot;Grillo&quot;,&quot;non-dropping-particle&quot;:&quot;&quot;,&quot;parse-names&quot;:false,&quot;suffix&quot;:&quot;&quot;},{&quot;dropping-particle&quot;:&quot;&quot;,&quot;family&quot;:&quot;Almazán&quot;,&quot;given&quot;:&quot;Oscar&quot;,&quot;non-dropping-particle&quot;:&quot;&quot;,&quot;parse-names&quot;:false,&quot;suffix&quot;:&quot;&quot;}],&quot;container-title&quot;:&quot;Energy Conversion and Management&quot;,&quot;id&quot;:&quot;d7fa9e15-4a51-5404-9c43-e0a6905ce21d&quot;,&quot;issue&quot;:&quot;November 2017&quot;,&quot;issued&quot;:{&quot;date-parts&quot;:[[&quot;2018&quot;]]},&quot;page&quot;:&quot;195-214&quot;,&quot;publisher&quot;:&quot;Elsevier&quot;,&quot;title&quot;:&quot;Advanced exergy analysis and environmental assesment of the steam cycle of an incineration system of municipal solid waste with energy recovery&quot;,&quot;type&quot;:&quot;article-journal&quot;,&quot;volume&quot;:&quot;157&quot;},&quot;uris&quot;:[&quot;http://www.mendeley.com/documents/?uuid=b68c897d-6994-42de-9616-f3395fcb6186&quot;],&quot;isTemporary&quot;:false,&quot;legacyDesktopId&quot;:&quot;b68c897d-6994-42de-9616-f3395fcb6186&quot;}],&quot;properties&quot;:{&quot;noteIndex&quot;:0},&quot;isEdited&quot;:false,&quot;manualOverride&quot;:{&quot;citeprocText&quot;:&quot;[30]&quot;,&quot;isManuallyOverridden&quot;:false,&quot;manualOverrideText&quot;:&quot;&quot;},&quot;citationTag&quot;:&quot;MENDELEY_CITATION_v3_eyJjaXRhdGlvbklEIjoiTUVOREVMRVlfQ0lUQVRJT05fMWZjMmRmMWItNDgwMy00MmU5LWJhM2EtMTQwOWM2YWI5NDRlIiwiY2l0YXRpb25JdGVtcyI6W3siaWQiOiJkN2ZhOWUxNS00YTUxLTU0MDQtOWM0My1lMGE2OTA1Y2UyMWQiLCJpdGVtRGF0YSI6eyJET0kiOiIxMC4xMDE2L2ouZW5jb25tYW4uMjAxNy4xMS4wODMiLCJJU1NOIjoiMDE5Ni04OTA0IiwiYXV0aG9yIjpbeyJkcm9wcGluZy1wYXJ0aWNsZSI6IiIsImZhbWlseSI6IkJoZXJpbmciLCJnaXZlbiI6IkFsaW5lIiwibm9uLWRyb3BwaW5nLXBhcnRpY2xlIjoiIiwicGFyc2UtbmFtZXMiOmZhbHNlLCJzdWZmaXgiOiIifSx7ImRyb3BwaW5nLXBhcnRpY2xlIjoiIiwiZmFtaWx5IjoiQ2FybG9zIiwiZ2l2ZW4iOiJKb3PDqSIsIm5vbi1kcm9wcGluZy1wYXJ0aWNsZSI6IiIsInBhcnNlLW5hbWVzIjpmYWxzZSwic3VmZml4IjoiIn0seyJkcm9wcGluZy1wYXJ0aWNsZSI6IiIsImZhbWlseSI6IlBhbGFjaW8iLCJnaXZlbiI6IkVzY29iYXIiLCJub24tZHJvcHBpbmctcGFydGljbGUiOiIiLCJwYXJzZS1uYW1lcyI6ZmFsc2UsInN1ZmZpeCI6IiJ9LHsiZHJvcHBpbmctcGFydGljbGUiOiIiLCJmYW1pbHkiOiJNYXJ0w61uZXoiLCJnaXZlbiI6IkFsZGVtYXIiLCJub24tZHJvcHBpbmctcGFydGljbGUiOiIiLCJwYXJzZS1uYW1lcyI6ZmFsc2UsInN1ZmZpeCI6IiJ9LHsiZHJvcHBpbmctcGFydGljbGUiOiIiLCJmYW1pbHkiOiJSw7phIiwiZ2l2ZW4iOiJEaW1hcyBKIiwibm9uLWRyb3BwaW5nLXBhcnRpY2xlIjoiIiwicGFyc2UtbmFtZXMiOmZhbHNlLCJzdWZmaXgiOiIifSx7ImRyb3BwaW5nLXBhcnRpY2xlIjoiIiwiZmFtaWx5IjoiU2lsdmEiLCJnaXZlbiI6IkVsZWN0byBFIiwibm9uLWRyb3BwaW5nLXBhcnRpY2xlIjoiIiwicGFyc2UtbmFtZXMiOmZhbHNlLCJzdWZmaXgiOiIifSx7ImRyb3BwaW5nLXBhcnRpY2xlIjoiIiwiZmFtaWx5IjoiTHVpemEiLCJnaXZlbiI6Ik1hcmlhIiwibm9uLWRyb3BwaW5nLXBhcnRpY2xlIjoiIiwicGFyc2UtbmFtZXMiOmZhbHNlLCJzdWZmaXgiOiIifSx7ImRyb3BwaW5nLXBhcnRpY2xlIjoiIiwiZmFtaWx5IjoiUmVuw7MiLCJnaXZlbiI6IkdyaWxsbyIsIm5vbi1kcm9wcGluZy1wYXJ0aWNsZSI6IiIsInBhcnNlLW5hbWVzIjpmYWxzZSwic3VmZml4IjoiIn0seyJkcm9wcGluZy1wYXJ0aWNsZSI6IiIsImZhbWlseSI6IkFsbWF6w6FuIiwiZ2l2ZW4iOiJPc2NhciIsIm5vbi1kcm9wcGluZy1wYXJ0aWNsZSI6IiIsInBhcnNlLW5hbWVzIjpmYWxzZSwic3VmZml4IjoiIn1dLCJjb250YWluZXItdGl0bGUiOiJFbmVyZ3kgQ29udmVyc2lvbiBhbmQgTWFuYWdlbWVudCIsImlkIjoiZDdmYTllMTUtNGE1MS01NDA0LTljNDMtZTBhNjkwNWNlMjFkIiwiaXNzdWUiOiJOb3ZlbWJlciAyMDE3IiwiaXNzdWVkIjp7ImRhdGUtcGFydHMiOltbIjIwMTgiXV19LCJwYWdlIjoiMTk1LTIxNCIsInB1Ymxpc2hlciI6IkVsc2V2aWVyIiwidGl0bGUiOiJBZHZhbmNlZCBleGVyZ3kgYW5hbHlzaXMgYW5kIGVudmlyb25tZW50YWwgYXNzZXNtZW50IG9mIHRoZSBzdGVhbSBjeWNsZSBvZiBhbiBpbmNpbmVyYXRpb24gc3lzdGVtIG9mIG11bmljaXBhbCBzb2xpZCB3YXN0ZSB3aXRoIGVuZXJneSByZWNvdmVyeSIsInR5cGUiOiJhcnRpY2xlLWpvdXJuYWwiLCJ2b2x1bWUiOiIxNTcifSwidXJpcyI6WyJodHRwOi8vd3d3Lm1lbmRlbGV5LmNvbS9kb2N1bWVudHMvP3V1aWQ9YjY4Yzg5N2QtNjk5NC00MmRlLTk2MTYtZjMzOTVmY2I2MTg2Il0sImlzVGVtcG9yYXJ5IjpmYWxzZSwibGVnYWN5RGVza3RvcElkIjoiYjY4Yzg5N2QtNjk5NC00MmRlLTk2MTYtZjMzOTVmY2I2MTg2In1dLCJwcm9wZXJ0aWVzIjp7Im5vdGVJbmRleCI6MH0sImlzRWRpdGVkIjpmYWxzZSwibWFudWFsT3ZlcnJpZGUiOnsiY2l0ZXByb2NUZXh0IjoiWzMwXSIsImlzTWFudWFsbHlPdmVycmlkZGVuIjpmYWxzZSwibWFudWFsT3ZlcnJpZGVUZXh0IjoiIn19&quot;},{&quot;citationID&quot;:&quot;MENDELEY_CITATION_30615fb8-c1af-4139-af3e-8aa90357a8e8&quot;,&quot;citationItems&quot;:[{&quot;id&quot;:&quot;b41d46dd-40fd-55f0-8eea-0f9f0b93589e&quot;,&quot;itemData&quot;:{&quot;DOI&quot;:&quot;10.1016/j.fuproc.2011.06.017&quot;,&quot;ISBN&quot;:&quot;03783820&quot;,&quot;ISSN&quot;:&quot;03783820&quot;,&quot;abstract&quot;:&quot;A major drawback when generating electricity from waste-fired boilers is the rapid corrosion of critical components such as superheater tubes. In this work a number of commonly-used superheater materials have been exposed on internally cooled probes in a waste-fired grate boiler. The investigated materials are the ferritic steel 13CrMo44, the ferritic-martensitic steel HCM12A, the austenitic steels Super 304, 317L and Sanicro 28, and the nickel-base alloys Hastelloy C-2000 and Inconel 625. Short-term exposures (3 h) for analysis of deposit composition and initial corrosion, as well as long-term exposures (1550 h) to investigate corrosion rates and corrosion characteristics have been made. Analysis revealed a deposit dominated by CaSO4, KCl and NaCl, but also appreciable amounts of low melting salt mixtures such as ZnCl2-KCl, PbCl2-KCl, FeCl2-KCl and NaCl-NiCl2. Metal loss measurements showed unacceptably high corrosion rates for 13CrMo44, HCM12A and Super 304. The corrosion attack for these alloys was manifested by the formation of mixed metal chloride/metal oxide scales. A different type of behaviour was seen for the higher alloyed austenitic steels and nickel-base alloys, which were able to form a chromium-enriched oxide next to the metal. However, these alloys suffered from some localised pitting attack. The behaviour is explained by oxide dissolution in the molten salts that are present in the deposit. © 2011 Elsevier B.V.&quot;,&quot;author&quot;:[{&quot;dropping-particle&quot;:&quot;&quot;,&quot;family&quot;:&quot;Viklund&quot;,&quot;given&quot;:&quot;Peter&quot;,&quot;non-dropping-particle&quot;:&quot;&quot;,&quot;parse-names&quot;:false,&quot;suffix&quot;:&quot;&quot;},{&quot;dropping-particle&quot;:&quot;&quot;,&quot;family&quot;:&quot;Hjörnhede&quot;,&quot;given&quot;:&quot;Anders&quot;,&quot;non-dropping-particle&quot;:&quot;&quot;,&quot;parse-names&quot;:false,&quot;suffix&quot;:&quot;&quot;},{&quot;dropping-particle&quot;:&quot;&quot;,&quot;family&quot;:&quot;Henderson&quot;,&quot;given&quot;:&quot;Pamela&quot;,&quot;non-dropping-particle&quot;:&quot;&quot;,&quot;parse-names&quot;:false,&quot;suffix&quot;:&quot;&quot;},{&quot;dropping-particle&quot;:&quot;&quot;,&quot;family&quot;:&quot;Stålenheim&quot;,&quot;given&quot;:&quot;Annika&quot;,&quot;non-dropping-particle&quot;:&quot;&quot;,&quot;parse-names&quot;:false,&quot;suffix&quot;:&quot;&quot;},{&quot;dropping-particle&quot;:&quot;&quot;,&quot;family&quot;:&quot;Pettersson&quot;,&quot;given&quot;:&quot;Rachel&quot;,&quot;non-dropping-particle&quot;:&quot;&quot;,&quot;parse-names&quot;:false,&quot;suffix&quot;:&quot;&quot;}],&quot;container-title&quot;:&quot;Fuel Processing Technology&quot;,&quot;id&quot;:&quot;b41d46dd-40fd-55f0-8eea-0f9f0b93589e&quot;,&quot;issued&quot;:{&quot;date-parts&quot;:[[&quot;2013&quot;]]},&quot;page&quot;:&quot;106-112&quot;,&quot;publisher&quot;:&quot;Elsevier B.V.&quot;,&quot;title&quot;:&quot;Corrosion of superheater materials in a waste-to-energy plant&quot;,&quot;type&quot;:&quot;article-journal&quot;,&quot;volume&quot;:&quot;105&quot;},&quot;uris&quot;:[&quot;http://www.mendeley.com/documents/?uuid=9c8eb93b-56f4-4dda-956e-d405f653249e&quot;],&quot;isTemporary&quot;:false,&quot;legacyDesktopId&quot;:&quot;9c8eb93b-56f4-4dda-956e-d405f653249e&quot;}],&quot;properties&quot;:{&quot;noteIndex&quot;:0},&quot;isEdited&quot;:false,&quot;manualOverride&quot;:{&quot;citeprocText&quot;:&quot;[42]&quot;,&quot;isManuallyOverridden&quot;:false,&quot;manualOverrideText&quot;:&quot;&quot;},&quot;citationTag&quot;:&quot;MENDELEY_CITATION_v3_eyJjaXRhdGlvbklEIjoiTUVOREVMRVlfQ0lUQVRJT05fMzA2MTVmYjgtYzFhZi00MTM5LWFmM2UtOGFhOTAzNTdhOGU4IiwiY2l0YXRpb25JdGVtcyI6W3siaWQiOiJiNDFkNDZkZC00MGZkLTU1ZjAtOGVlYS0wZjlmMGI5MzU4OWUiLCJpdGVtRGF0YSI6eyJET0kiOiIxMC4xMDE2L2ouZnVwcm9jLjIwMTEuMDYuMDE3IiwiSVNCTiI6IjAzNzgzODIwIiwiSVNTTiI6IjAzNzgzODIwIiwiYWJzdHJhY3QiOiJBIG1ham9yIGRyYXdiYWNrIHdoZW4gZ2VuZXJhdGluZyBlbGVjdHJpY2l0eSBmcm9tIHdhc3RlLWZpcmVkIGJvaWxlcnMgaXMgdGhlIHJhcGlkIGNvcnJvc2lvbiBvZiBjcml0aWNhbCBjb21wb25lbnRzIHN1Y2ggYXMgc3VwZXJoZWF0ZXIgdHViZXMuIEluIHRoaXMgd29yayBhIG51bWJlciBvZiBjb21tb25seS11c2VkIHN1cGVyaGVhdGVyIG1hdGVyaWFscyBoYXZlIGJlZW4gZXhwb3NlZCBvbiBpbnRlcm5hbGx5IGNvb2xlZCBwcm9iZXMgaW4gYSB3YXN0ZS1maXJlZCBncmF0ZSBib2lsZXIuIFRoZSBpbnZlc3RpZ2F0ZWQgbWF0ZXJpYWxzIGFyZSB0aGUgZmVycml0aWMgc3RlZWwgMTNDck1vNDQsIHRoZSBmZXJyaXRpYy1tYXJ0ZW5zaXRpYyBzdGVlbCBIQ00xMkEsIHRoZSBhdXN0ZW5pdGljIHN0ZWVscyBTdXBlciAzMDQsIDMxN0wgYW5kIFNhbmljcm8gMjgsIGFuZCB0aGUgbmlja2VsLWJhc2UgYWxsb3lzIEhhc3RlbGxveSBDLTIwMDAgYW5kIEluY29uZWwgNjI1LiBTaG9ydC10ZXJtIGV4cG9zdXJlcyAoMyBoKSBmb3IgYW5hbHlzaXMgb2YgZGVwb3NpdCBjb21wb3NpdGlvbiBhbmQgaW5pdGlhbCBjb3Jyb3Npb24sIGFzIHdlbGwgYXMgbG9uZy10ZXJtIGV4cG9zdXJlcyAoMTU1MCBoKSB0byBpbnZlc3RpZ2F0ZSBjb3Jyb3Npb24gcmF0ZXMgYW5kIGNvcnJvc2lvbiBjaGFyYWN0ZXJpc3RpY3MgaGF2ZSBiZWVuIG1hZGUuIEFuYWx5c2lzIHJldmVhbGVkIGEgZGVwb3NpdCBkb21pbmF0ZWQgYnkgQ2FTTzQsIEtDbCBhbmQgTmFDbCwgYnV0IGFsc28gYXBwcmVjaWFibGUgYW1vdW50cyBvZiBsb3cgbWVsdGluZyBzYWx0IG1peHR1cmVzIHN1Y2ggYXMgWm5DbDItS0NsLCBQYkNsMi1LQ2wsIEZlQ2wyLUtDbCBhbmQgTmFDbC1OaUNsMi4gTWV0YWwgbG9zcyBtZWFzdXJlbWVudHMgc2hvd2VkIHVuYWNjZXB0YWJseSBoaWdoIGNvcnJvc2lvbiByYXRlcyBmb3IgMTNDck1vNDQsIEhDTTEyQSBhbmQgU3VwZXIgMzA0LiBUaGUgY29ycm9zaW9uIGF0dGFjayBmb3IgdGhlc2UgYWxsb3lzIHdhcyBtYW5pZmVzdGVkIGJ5IHRoZSBmb3JtYXRpb24gb2YgbWl4ZWQgbWV0YWwgY2hsb3JpZGUvbWV0YWwgb3hpZGUgc2NhbGVzLiBBIGRpZmZlcmVudCB0eXBlIG9mIGJlaGF2aW91ciB3YXMgc2VlbiBmb3IgdGhlIGhpZ2hlciBhbGxveWVkIGF1c3Rlbml0aWMgc3RlZWxzIGFuZCBuaWNrZWwtYmFzZSBhbGxveXMsIHdoaWNoIHdlcmUgYWJsZSB0byBmb3JtIGEgY2hyb21pdW0tZW5yaWNoZWQgb3hpZGUgbmV4dCB0byB0aGUgbWV0YWwuIEhvd2V2ZXIsIHRoZXNlIGFsbG95cyBzdWZmZXJlZCBmcm9tIHNvbWUgbG9jYWxpc2VkIHBpdHRpbmcgYXR0YWNrLiBUaGUgYmVoYXZpb3VyIGlzIGV4cGxhaW5lZCBieSBveGlkZSBkaXNzb2x1dGlvbiBpbiB0aGUgbW9sdGVuIHNhbHRzIHRoYXQgYXJlIHByZXNlbnQgaW4gdGhlIGRlcG9zaXQuIMKpIDIwMTEgRWxzZXZpZXIgQi5WLiIsImF1dGhvciI6W3siZHJvcHBpbmctcGFydGljbGUiOiIiLCJmYW1pbHkiOiJWaWtsdW5kIiwiZ2l2ZW4iOiJQZXRlciIsIm5vbi1kcm9wcGluZy1wYXJ0aWNsZSI6IiIsInBhcnNlLW5hbWVzIjpmYWxzZSwic3VmZml4IjoiIn0seyJkcm9wcGluZy1wYXJ0aWNsZSI6IiIsImZhbWlseSI6Ikhqw7ZybmhlZGUiLCJnaXZlbiI6IkFuZGVycyIsIm5vbi1kcm9wcGluZy1wYXJ0aWNsZSI6IiIsInBhcnNlLW5hbWVzIjpmYWxzZSwic3VmZml4IjoiIn0seyJkcm9wcGluZy1wYXJ0aWNsZSI6IiIsImZhbWlseSI6IkhlbmRlcnNvbiIsImdpdmVuIjoiUGFtZWxhIiwibm9uLWRyb3BwaW5nLXBhcnRpY2xlIjoiIiwicGFyc2UtbmFtZXMiOmZhbHNlLCJzdWZmaXgiOiIifSx7ImRyb3BwaW5nLXBhcnRpY2xlIjoiIiwiZmFtaWx5IjoiU3TDpWxlbmhlaW0iLCJnaXZlbiI6IkFubmlrYSIsIm5vbi1kcm9wcGluZy1wYXJ0aWNsZSI6IiIsInBhcnNlLW5hbWVzIjpmYWxzZSwic3VmZml4IjoiIn0seyJkcm9wcGluZy1wYXJ0aWNsZSI6IiIsImZhbWlseSI6IlBldHRlcnNzb24iLCJnaXZlbiI6IlJhY2hlbCIsIm5vbi1kcm9wcGluZy1wYXJ0aWNsZSI6IiIsInBhcnNlLW5hbWVzIjpmYWxzZSwic3VmZml4IjoiIn1dLCJjb250YWluZXItdGl0bGUiOiJGdWVsIFByb2Nlc3NpbmcgVGVjaG5vbG9neSIsImlkIjoiYjQxZDQ2ZGQtNDBmZC01NWYwLThlZWEtMGY5ZjBiOTM1ODllIiwiaXNzdWVkIjp7ImRhdGUtcGFydHMiOltbIjIwMTMiXV19LCJwYWdlIjoiMTA2LTExMiIsInB1Ymxpc2hlciI6IkVsc2V2aWVyIEIuVi4iLCJ0aXRsZSI6IkNvcnJvc2lvbiBvZiBzdXBlcmhlYXRlciBtYXRlcmlhbHMgaW4gYSB3YXN0ZS10by1lbmVyZ3kgcGxhbnQiLCJ0eXBlIjoiYXJ0aWNsZS1qb3VybmFsIiwidm9sdW1lIjoiMTA1In0sInVyaXMiOlsiaHR0cDovL3d3dy5tZW5kZWxleS5jb20vZG9jdW1lbnRzLz91dWlkPTljOGViOTNiLTU2ZjQtNGRkYS05NTZlLWQ0MDVmNjUzMjQ5ZSJdLCJpc1RlbXBvcmFyeSI6ZmFsc2UsImxlZ2FjeURlc2t0b3BJZCI6IjljOGViOTNiLTU2ZjQtNGRkYS05NTZlLWQ0MDVmNjUzMjQ5ZSJ9XSwicHJvcGVydGllcyI6eyJub3RlSW5kZXgiOjB9LCJpc0VkaXRlZCI6ZmFsc2UsIm1hbnVhbE92ZXJyaWRlIjp7ImNpdGVwcm9jVGV4dCI6Ils0Ml0iLCJpc01hbnVhbGx5T3ZlcnJpZGRlbiI6ZmFsc2UsIm1hbnVhbE92ZXJyaWRlVGV4dCI6IiJ9fQ==&quot;},{&quot;citationID&quot;:&quot;MENDELEY_CITATION_2ce3400f-2eef-4086-b371-30d90609109e&quot;,&quot;citationItems&quot;:[{&quot;id&quot;:&quot;d7fa9e15-4a51-5404-9c43-e0a6905ce21d&quot;,&quot;itemData&quot;:{&quot;DOI&quot;:&quot;10.1016/j.enconman.2017.11.083&quot;,&quot;ISSN&quot;:&quot;0196-8904&quot;,&quot;author&quot;:[{&quot;dropping-particle&quot;:&quot;&quot;,&quot;family&quot;:&quot;Bhering&quot;,&quot;given&quot;:&quot;Aline&quot;,&quot;non-dropping-particle&quot;:&quot;&quot;,&quot;parse-names&quot;:false,&quot;suffix&quot;:&quot;&quot;},{&quot;dropping-particle&quot;:&quot;&quot;,&quot;family&quot;:&quot;Carlos&quot;,&quot;given&quot;:&quot;José&quot;,&quot;non-dropping-particle&quot;:&quot;&quot;,&quot;parse-names&quot;:false,&quot;suffix&quot;:&quot;&quot;},{&quot;dropping-particle&quot;:&quot;&quot;,&quot;family&quot;:&quot;Palacio&quot;,&quot;given&quot;:&quot;Escobar&quot;,&quot;non-dropping-particle&quot;:&quot;&quot;,&quot;parse-names&quot;:false,&quot;suffix&quot;:&quot;&quot;},{&quot;dropping-particle&quot;:&quot;&quot;,&quot;family&quot;:&quot;Martínez&quot;,&quot;given&quot;:&quot;Aldemar&quot;,&quot;non-dropping-particle&quot;:&quot;&quot;,&quot;parse-names&quot;:false,&quot;suffix&quot;:&quot;&quot;},{&quot;dropping-particle&quot;:&quot;&quot;,&quot;family&quot;:&quot;Rúa&quot;,&quot;given&quot;:&quot;Dimas J&quot;,&quot;non-dropping-particle&quot;:&quot;&quot;,&quot;parse-names&quot;:false,&quot;suffix&quot;:&quot;&quot;},{&quot;dropping-particle&quot;:&quot;&quot;,&quot;family&quot;:&quot;Silva&quot;,&quot;given&quot;:&quot;Electo E&quot;,&quot;non-dropping-particle&quot;:&quot;&quot;,&quot;parse-names&quot;:false,&quot;suffix&quot;:&quot;&quot;},{&quot;dropping-particle&quot;:&quot;&quot;,&quot;family&quot;:&quot;Luiza&quot;,&quot;given&quot;:&quot;Maria&quot;,&quot;non-dropping-particle&quot;:&quot;&quot;,&quot;parse-names&quot;:false,&quot;suffix&quot;:&quot;&quot;},{&quot;dropping-particle&quot;:&quot;&quot;,&quot;family&quot;:&quot;Renó&quot;,&quot;given&quot;:&quot;Grillo&quot;,&quot;non-dropping-particle&quot;:&quot;&quot;,&quot;parse-names&quot;:false,&quot;suffix&quot;:&quot;&quot;},{&quot;dropping-particle&quot;:&quot;&quot;,&quot;family&quot;:&quot;Almazán&quot;,&quot;given&quot;:&quot;Oscar&quot;,&quot;non-dropping-particle&quot;:&quot;&quot;,&quot;parse-names&quot;:false,&quot;suffix&quot;:&quot;&quot;}],&quot;container-title&quot;:&quot;Energy Conversion and Management&quot;,&quot;id&quot;:&quot;d7fa9e15-4a51-5404-9c43-e0a6905ce21d&quot;,&quot;issue&quot;:&quot;November 2017&quot;,&quot;issued&quot;:{&quot;date-parts&quot;:[[&quot;2018&quot;]]},&quot;page&quot;:&quot;195-214&quot;,&quot;publisher&quot;:&quot;Elsevier&quot;,&quot;title&quot;:&quot;Advanced exergy analysis and environmental assesment of the steam cycle of an incineration system of municipal solid waste with energy recovery&quot;,&quot;type&quot;:&quot;article-journal&quot;,&quot;volume&quot;:&quot;157&quot;},&quot;uris&quot;:[&quot;http://www.mendeley.com/documents/?uuid=b68c897d-6994-42de-9616-f3395fcb6186&quot;],&quot;isTemporary&quot;:false,&quot;legacyDesktopId&quot;:&quot;b68c897d-6994-42de-9616-f3395fcb6186&quot;}],&quot;properties&quot;:{&quot;noteIndex&quot;:0},&quot;isEdited&quot;:false,&quot;manualOverride&quot;:{&quot;citeprocText&quot;:&quot;[30]&quot;,&quot;isManuallyOverridden&quot;:false,&quot;manualOverrideText&quot;:&quot;&quot;},&quot;citationTag&quot;:&quot;MENDELEY_CITATION_v3_eyJjaXRhdGlvbklEIjoiTUVOREVMRVlfQ0lUQVRJT05fMmNlMzQwMGYtMmVlZi00MDg2LWIzNzEtMzBkOTA2MDkxMDllIiwiY2l0YXRpb25JdGVtcyI6W3siaWQiOiJkN2ZhOWUxNS00YTUxLTU0MDQtOWM0My1lMGE2OTA1Y2UyMWQiLCJpdGVtRGF0YSI6eyJET0kiOiIxMC4xMDE2L2ouZW5jb25tYW4uMjAxNy4xMS4wODMiLCJJU1NOIjoiMDE5Ni04OTA0IiwiYXV0aG9yIjpbeyJkcm9wcGluZy1wYXJ0aWNsZSI6IiIsImZhbWlseSI6IkJoZXJpbmciLCJnaXZlbiI6IkFsaW5lIiwibm9uLWRyb3BwaW5nLXBhcnRpY2xlIjoiIiwicGFyc2UtbmFtZXMiOmZhbHNlLCJzdWZmaXgiOiIifSx7ImRyb3BwaW5nLXBhcnRpY2xlIjoiIiwiZmFtaWx5IjoiQ2FybG9zIiwiZ2l2ZW4iOiJKb3PDqSIsIm5vbi1kcm9wcGluZy1wYXJ0aWNsZSI6IiIsInBhcnNlLW5hbWVzIjpmYWxzZSwic3VmZml4IjoiIn0seyJkcm9wcGluZy1wYXJ0aWNsZSI6IiIsImZhbWlseSI6IlBhbGFjaW8iLCJnaXZlbiI6IkVzY29iYXIiLCJub24tZHJvcHBpbmctcGFydGljbGUiOiIiLCJwYXJzZS1uYW1lcyI6ZmFsc2UsInN1ZmZpeCI6IiJ9LHsiZHJvcHBpbmctcGFydGljbGUiOiIiLCJmYW1pbHkiOiJNYXJ0w61uZXoiLCJnaXZlbiI6IkFsZGVtYXIiLCJub24tZHJvcHBpbmctcGFydGljbGUiOiIiLCJwYXJzZS1uYW1lcyI6ZmFsc2UsInN1ZmZpeCI6IiJ9LHsiZHJvcHBpbmctcGFydGljbGUiOiIiLCJmYW1pbHkiOiJSw7phIiwiZ2l2ZW4iOiJEaW1hcyBKIiwibm9uLWRyb3BwaW5nLXBhcnRpY2xlIjoiIiwicGFyc2UtbmFtZXMiOmZhbHNlLCJzdWZmaXgiOiIifSx7ImRyb3BwaW5nLXBhcnRpY2xlIjoiIiwiZmFtaWx5IjoiU2lsdmEiLCJnaXZlbiI6IkVsZWN0byBFIiwibm9uLWRyb3BwaW5nLXBhcnRpY2xlIjoiIiwicGFyc2UtbmFtZXMiOmZhbHNlLCJzdWZmaXgiOiIifSx7ImRyb3BwaW5nLXBhcnRpY2xlIjoiIiwiZmFtaWx5IjoiTHVpemEiLCJnaXZlbiI6Ik1hcmlhIiwibm9uLWRyb3BwaW5nLXBhcnRpY2xlIjoiIiwicGFyc2UtbmFtZXMiOmZhbHNlLCJzdWZmaXgiOiIifSx7ImRyb3BwaW5nLXBhcnRpY2xlIjoiIiwiZmFtaWx5IjoiUmVuw7MiLCJnaXZlbiI6IkdyaWxsbyIsIm5vbi1kcm9wcGluZy1wYXJ0aWNsZSI6IiIsInBhcnNlLW5hbWVzIjpmYWxzZSwic3VmZml4IjoiIn0seyJkcm9wcGluZy1wYXJ0aWNsZSI6IiIsImZhbWlseSI6IkFsbWF6w6FuIiwiZ2l2ZW4iOiJPc2NhciIsIm5vbi1kcm9wcGluZy1wYXJ0aWNsZSI6IiIsInBhcnNlLW5hbWVzIjpmYWxzZSwic3VmZml4IjoiIn1dLCJjb250YWluZXItdGl0bGUiOiJFbmVyZ3kgQ29udmVyc2lvbiBhbmQgTWFuYWdlbWVudCIsImlkIjoiZDdmYTllMTUtNGE1MS01NDA0LTljNDMtZTBhNjkwNWNlMjFkIiwiaXNzdWUiOiJOb3ZlbWJlciAyMDE3IiwiaXNzdWVkIjp7ImRhdGUtcGFydHMiOltbIjIwMTgiXV19LCJwYWdlIjoiMTk1LTIxNCIsInB1Ymxpc2hlciI6IkVsc2V2aWVyIiwidGl0bGUiOiJBZHZhbmNlZCBleGVyZ3kgYW5hbHlzaXMgYW5kIGVudmlyb25tZW50YWwgYXNzZXNtZW50IG9mIHRoZSBzdGVhbSBjeWNsZSBvZiBhbiBpbmNpbmVyYXRpb24gc3lzdGVtIG9mIG11bmljaXBhbCBzb2xpZCB3YXN0ZSB3aXRoIGVuZXJneSByZWNvdmVyeSIsInR5cGUiOiJhcnRpY2xlLWpvdXJuYWwiLCJ2b2x1bWUiOiIxNTcifSwidXJpcyI6WyJodHRwOi8vd3d3Lm1lbmRlbGV5LmNvbS9kb2N1bWVudHMvP3V1aWQ9YjY4Yzg5N2QtNjk5NC00MmRlLTk2MTYtZjMzOTVmY2I2MTg2Il0sImlzVGVtcG9yYXJ5IjpmYWxzZSwibGVnYWN5RGVza3RvcElkIjoiYjY4Yzg5N2QtNjk5NC00MmRlLTk2MTYtZjMzOTVmY2I2MTg2In1dLCJwcm9wZXJ0aWVzIjp7Im5vdGVJbmRleCI6MH0sImlzRWRpdGVkIjpmYWxzZSwibWFudWFsT3ZlcnJpZGUiOnsiY2l0ZXByb2NUZXh0IjoiWzMwXSIsImlzTWFudWFsbHlPdmVycmlkZGVuIjpmYWxzZSwibWFudWFsT3ZlcnJpZGVUZXh0IjoiIn19&quot;},{&quot;citationID&quot;:&quot;MENDELEY_CITATION_011bc7a6-dedc-4f41-bd9f-b620f77c21f6&quot;,&quot;citationItems&quot;:[{&quot;id&quot;:&quot;d2deec6e-7001-5cb9-95c8-f410b5626447&quot;,&quot;itemData&quot;:{&quot;author&quot;:[{&quot;dropping-particle&quot;:&quot;&quot;,&quot;family&quot;:&quot;Schneider&quot;,&quot;given&quot;:&quot;Daniel Rolph&quot;,&quot;non-dropping-particle&quot;:&quot;&quot;,&quot;parse-names&quot;:false,&quot;suffix&quot;:&quot;&quot;}],&quot;id&quot;:&quot;d2deec6e-7001-5cb9-95c8-f410b5626447&quot;,&quot;issue&quot;:&quot;3&quot;,&quot;issued&quot;:{&quot;date-parts&quot;:[[&quot;2010&quot;]]},&quot;page&quot;:&quot;369-378&quot;,&quot;title&quot;:&quot;Cost Analysis of Waste-to-Energy Plant&quot;,&quot;type&quot;:&quot;article-journal&quot;,&quot;volume&quot;:&quot;52&quot;},&quot;uris&quot;:[&quot;http://www.mendeley.com/documents/?uuid=b2b80604-445a-488b-8d87-3629434fed61&quot;],&quot;isTemporary&quot;:false,&quot;legacyDesktopId&quot;:&quot;b2b80604-445a-488b-8d87-3629434fed61&quot;}],&quot;properties&quot;:{&quot;noteIndex&quot;:0},&quot;isEdited&quot;:false,&quot;manualOverride&quot;:{&quot;citeprocText&quot;:&quot;[32]&quot;,&quot;isManuallyOverridden&quot;:false,&quot;manualOverrideText&quot;:&quot;&quot;},&quot;citationTag&quot;:&quot;MENDELEY_CITATION_v3_eyJjaXRhdGlvbklEIjoiTUVOREVMRVlfQ0lUQVRJT05fMDExYmM3YTYtZGVkYy00ZjQxLWJkOWYtYjYyMGY3N2MyMWY2IiwiY2l0YXRpb25JdGVtcyI6W3siaWQiOiJkMmRlZWM2ZS03MDAxLTVjYjktOTVjOC1mNDEwYjU2MjY0NDciLCJpdGVtRGF0YSI6eyJhdXRob3IiOlt7ImRyb3BwaW5nLXBhcnRpY2xlIjoiIiwiZmFtaWx5IjoiU2NobmVpZGVyIiwiZ2l2ZW4iOiJEYW5pZWwgUm9scGgiLCJub24tZHJvcHBpbmctcGFydGljbGUiOiIiLCJwYXJzZS1uYW1lcyI6ZmFsc2UsInN1ZmZpeCI6IiJ9XSwiaWQiOiJkMmRlZWM2ZS03MDAxLTVjYjktOTVjOC1mNDEwYjU2MjY0NDciLCJpc3N1ZSI6IjMiLCJpc3N1ZWQiOnsiZGF0ZS1wYXJ0cyI6W1siMjAxMCJdXX0sInBhZ2UiOiIzNjktMzc4IiwidGl0bGUiOiJDb3N0IEFuYWx5c2lzIG9mIFdhc3RlLXRvLUVuZXJneSBQbGFudCIsInR5cGUiOiJhcnRpY2xlLWpvdXJuYWwiLCJ2b2x1bWUiOiI1MiJ9LCJ1cmlzIjpbImh0dHA6Ly93d3cubWVuZGVsZXkuY29tL2RvY3VtZW50cy8/dXVpZD1iMmI4MDYwNC00NDVhLTQ4OGItOGQ4Ny0zNjI5NDM0ZmVkNjEiXSwiaXNUZW1wb3JhcnkiOmZhbHNlLCJsZWdhY3lEZXNrdG9wSWQiOiJiMmI4MDYwNC00NDVhLTQ4OGItOGQ4Ny0zNjI5NDM0ZmVkNjEifV0sInByb3BlcnRpZXMiOnsibm90ZUluZGV4IjowfSwiaXNFZGl0ZWQiOmZhbHNlLCJtYW51YWxPdmVycmlkZSI6eyJjaXRlcHJvY1RleHQiOiJbMzJdIiwiaXNNYW51YWxseU92ZXJyaWRkZW4iOmZhbHNlLCJtYW51YWxPdmVycmlkZVRleHQiOiIifX0=&quot;},{&quot;citationID&quot;:&quot;MENDELEY_CITATION_254081db-3fc6-4420-ae84-82784c4572db&quot;,&quot;citationItems&quot;:[{&quot;id&quot;:&quot;816d1cb1-1db4-5eea-b9d1-2df868dd02ab&quot;,&quot;itemData&quot;:{&quot;id&quot;:&quot;816d1cb1-1db4-5eea-b9d1-2df868dd02ab&quot;,&quot;issued&quot;:{&quot;date-parts&quot;:[[&quot;0&quot;]]},&quot;title&quot;:&quot;Independent Statistics and Analysis EIA. Updated Capital Cost Estimates for Utility Scale Electricity Generating Plants. Washington: 2013.&quot;,&quot;type&quot;:&quot;article-journal&quot;},&quot;uris&quot;:[&quot;http://www.mendeley.com/documents/?uuid=5e5cd6c3-cddd-4959-8d10-c3c6c964a8bc&quot;],&quot;isTemporary&quot;:false,&quot;legacyDesktopId&quot;:&quot;5e5cd6c3-cddd-4959-8d10-c3c6c964a8bc&quot;}],&quot;properties&quot;:{&quot;noteIndex&quot;:0},&quot;isEdited&quot;:false,&quot;manualOverride&quot;:{&quot;citeprocText&quot;:&quot;[43]&quot;,&quot;isManuallyOverridden&quot;:false,&quot;manualOverrideText&quot;:&quot;&quot;},&quot;citationTag&quot;:&quot;MENDELEY_CITATION_v3_eyJjaXRhdGlvbklEIjoiTUVOREVMRVlfQ0lUQVRJT05fMjU0MDgxZGItM2ZjNi00NDIwLWFlODQtODI3ODRjNDU3MmRiIiwiY2l0YXRpb25JdGVtcyI6W3siaWQiOiI4MTZkMWNiMS0xZGI0LTVlZWEtYjlkMS0yZGY4NjhkZDAyYWIiLCJpdGVtRGF0YSI6eyJpZCI6IjgxNmQxY2IxLTFkYjQtNWVlYS1iOWQxLTJkZjg2OGRkMDJhYiIsImlzc3VlZCI6eyJkYXRlLXBhcnRzIjpbWyIwIl1dfSwidGl0bGUiOiJJbmRlcGVuZGVudCBTdGF0aXN0aWNzIGFuZCBBbmFseXNpcyBFSUEuIFVwZGF0ZWQgQ2FwaXRhbCBDb3N0IEVzdGltYXRlcyBmb3IgVXRpbGl0eSBTY2FsZSBFbGVjdHJpY2l0eSBHZW5lcmF0aW5nIFBsYW50cy4gV2FzaGluZ3RvbjogMjAxMy4iLCJ0eXBlIjoiYXJ0aWNsZS1qb3VybmFsIn0sInVyaXMiOlsiaHR0cDovL3d3dy5tZW5kZWxleS5jb20vZG9jdW1lbnRzLz91dWlkPTVlNWNkNmMzLWNkZGQtNDk1OS04ZDEwLWMzYzZjOTY0YThiYyJdLCJpc1RlbXBvcmFyeSI6ZmFsc2UsImxlZ2FjeURlc2t0b3BJZCI6IjVlNWNkNmMzLWNkZGQtNDk1OS04ZDEwLWMzYzZjOTY0YThiYyJ9XSwicHJvcGVydGllcyI6eyJub3RlSW5kZXgiOjB9LCJpc0VkaXRlZCI6ZmFsc2UsIm1hbnVhbE92ZXJyaWRlIjp7ImNpdGVwcm9jVGV4dCI6Ils0M10iLCJpc01hbnVhbGx5T3ZlcnJpZGRlbiI6ZmFsc2UsIm1hbnVhbE92ZXJyaWRlVGV4dCI6IiJ9fQ==&quot;},{&quot;citationID&quot;:&quot;MENDELEY_CITATION_97f8f08d-f1a0-487e-9d40-c6b9dbf321e8&quot;,&quot;citationItems&quot;:[{&quot;id&quot;:&quot;f8b04af2-9f5f-57eb-993f-40431cb7a2c9&quot;,&quot;itemData&quot;:{&quot;author&quot;:[{&quot;dropping-particle&quot;:&quot;&quot;,&quot;family&quot;:&quot;U.S. Department of Energy&quot;,&quot;given&quot;:&quot;DOE&quot;,&quot;non-dropping-particle&quot;:&quot;&quot;,&quot;parse-names&quot;:false,&quot;suffix&quot;:&quot;&quot;}],&quot;id&quot;:&quot;f8b04af2-9f5f-57eb-993f-40431cb7a2c9&quot;,&quot;issue&quot;:&quot;August&quot;,&quot;issued&quot;:{&quot;date-parts&quot;:[[&quot;2019&quot;]]},&quot;number-of-pages&quot;:&quot;36&quot;,&quot;title&quot;:&quot;Waste-to-Energy from Municipal Solid Wastes&quot;,&quot;type&quot;:&quot;report&quot;},&quot;uris&quot;:[&quot;http://www.mendeley.com/documents/?uuid=5b781658-2900-4525-a0df-50b1f9bb0351&quot;],&quot;isTemporary&quot;:false,&quot;legacyDesktopId&quot;:&quot;5b781658-2900-4525-a0df-50b1f9bb0351&quot;}],&quot;properties&quot;:{&quot;noteIndex&quot;:0},&quot;isEdited&quot;:false,&quot;manualOverride&quot;:{&quot;citeprocText&quot;:&quot;[44]&quot;,&quot;isManuallyOverridden&quot;:false,&quot;manualOverrideText&quot;:&quot;&quot;},&quot;citationTag&quot;:&quot;MENDELEY_CITATION_v3_eyJjaXRhdGlvbklEIjoiTUVOREVMRVlfQ0lUQVRJT05fOTdmOGYwOGQtZjFhMC00ODdlLTlkNDAtYzZiOWRiZjMyMWU4IiwiY2l0YXRpb25JdGVtcyI6W3siaWQiOiJmOGIwNGFmMi05ZjVmLTU3ZWItOTkzZi00MDQzMWNiN2EyYzkiLCJpdGVtRGF0YSI6eyJhdXRob3IiOlt7ImRyb3BwaW5nLXBhcnRpY2xlIjoiIiwiZmFtaWx5IjoiVS5TLiBEZXBhcnRtZW50IG9mIEVuZXJneSIsImdpdmVuIjoiRE9FIiwibm9uLWRyb3BwaW5nLXBhcnRpY2xlIjoiIiwicGFyc2UtbmFtZXMiOmZhbHNlLCJzdWZmaXgiOiIifV0sImlkIjoiZjhiMDRhZjItOWY1Zi01N2ViLTk5M2YtNDA0MzFjYjdhMmM5IiwiaXNzdWUiOiJBdWd1c3QiLCJpc3N1ZWQiOnsiZGF0ZS1wYXJ0cyI6W1siMjAxOSJdXX0sIm51bWJlci1vZi1wYWdlcyI6IjM2IiwidGl0bGUiOiJXYXN0ZS10by1FbmVyZ3kgZnJvbSBNdW5pY2lwYWwgU29saWQgV2FzdGVzIiwidHlwZSI6InJlcG9ydCJ9LCJ1cmlzIjpbImh0dHA6Ly93d3cubWVuZGVsZXkuY29tL2RvY3VtZW50cy8/dXVpZD01Yjc4MTY1OC0yOTAwLTQ1MjUtYTBkZi01MGIxZjliYjAzNTEiXSwiaXNUZW1wb3JhcnkiOmZhbHNlLCJsZWdhY3lEZXNrdG9wSWQiOiI1Yjc4MTY1OC0yOTAwLTQ1MjUtYTBkZi01MGIxZjliYjAzNTEifV0sInByb3BlcnRpZXMiOnsibm90ZUluZGV4IjowfSwiaXNFZGl0ZWQiOmZhbHNlLCJtYW51YWxPdmVycmlkZSI6eyJjaXRlcHJvY1RleHQiOiJbNDRdIiwiaXNNYW51YWxseU92ZXJyaWRkZW4iOmZhbHNlLCJtYW51YWxPdmVycmlkZVRleHQiOiIifX0=&quot;},{&quot;citationID&quot;:&quot;MENDELEY_CITATION_dc6131d8-ab7a-49ba-8127-18e06b2f01e9&quot;,&quot;citationItems&quot;:[{&quot;id&quot;:&quot;73b7d3eb-344d-5b62-b166-80df7ae9e21b&quot;,&quot;itemData&quot;:{&quot;author&quot;:[{&quot;dropping-particle&quot;:&quot;&quot;,&quot;family&quot;:&quot;Congreso de Colombia&quot;,&quot;given&quot;:&quot;&quot;,&quot;non-dropping-particle&quot;:&quot;&quot;,&quot;parse-names&quot;:false,&quot;suffix&quot;:&quot;&quot;}],&quot;id&quot;:&quot;73b7d3eb-344d-5b62-b166-80df7ae9e21b&quot;,&quot;issued&quot;:{&quot;date-parts&quot;:[[&quot;2016&quot;]]},&quot;publisher-place&quot;:&quot;Colombia&quot;,&quot;title&quot;:&quot;LEY 1819 DE 2016, Impuesto sobre la Renta de Personas Naturales&quot;,&quot;type&quot;:&quot;legislation&quot;},&quot;uris&quot;:[&quot;http://www.mendeley.com/documents/?uuid=0116257a-cf5c-46ca-b15a-9a4a56e0c954&quot;],&quot;isTemporary&quot;:false,&quot;legacyDesktopId&quot;:&quot;0116257a-cf5c-46ca-b15a-9a4a56e0c954&quot;}],&quot;properties&quot;:{&quot;noteIndex&quot;:0},&quot;isEdited&quot;:false,&quot;manualOverride&quot;:{&quot;citeprocText&quot;:&quot;[45]&quot;,&quot;isManuallyOverridden&quot;:false,&quot;manualOverrideText&quot;:&quot;&quot;},&quot;citationTag&quot;:&quot;MENDELEY_CITATION_v3_eyJjaXRhdGlvbklEIjoiTUVOREVMRVlfQ0lUQVRJT05fZGM2MTMxZDgtYWI3YS00OWJhLTgxMjctMThlMDZiMmYwMWU5IiwiY2l0YXRpb25JdGVtcyI6W3siaWQiOiI3M2I3ZDNlYi0zNDRkLTViNjItYjE2Ni04MGRmN2FlOWUyMWIiLCJpdGVtRGF0YSI6eyJhdXRob3IiOlt7ImRyb3BwaW5nLXBhcnRpY2xlIjoiIiwiZmFtaWx5IjoiQ29uZ3Jlc28gZGUgQ29sb21iaWEiLCJnaXZlbiI6IiIsIm5vbi1kcm9wcGluZy1wYXJ0aWNsZSI6IiIsInBhcnNlLW5hbWVzIjpmYWxzZSwic3VmZml4IjoiIn1dLCJpZCI6IjczYjdkM2ViLTM0NGQtNWI2Mi1iMTY2LTgwZGY3YWU5ZTIxYiIsImlzc3VlZCI6eyJkYXRlLXBhcnRzIjpbWyIyMDE2Il1dfSwicHVibGlzaGVyLXBsYWNlIjoiQ29sb21iaWEiLCJ0aXRsZSI6IkxFWSAxODE5IERFIDIwMTYsIEltcHVlc3RvIHNvYnJlIGxhIFJlbnRhIGRlIFBlcnNvbmFzIE5hdHVyYWxlcyIsInR5cGUiOiJsZWdpc2xhdGlvbiJ9LCJ1cmlzIjpbImh0dHA6Ly93d3cubWVuZGVsZXkuY29tL2RvY3VtZW50cy8/dXVpZD0wMTE2MjU3YS1jZjVjLTQ2Y2EtYjE1YS05YTRhNTZlMGM5NTQiXSwiaXNUZW1wb3JhcnkiOmZhbHNlLCJsZWdhY3lEZXNrdG9wSWQiOiIwMTE2MjU3YS1jZjVjLTQ2Y2EtYjE1YS05YTRhNTZlMGM5NTQifV0sInByb3BlcnRpZXMiOnsibm90ZUluZGV4IjowfSwiaXNFZGl0ZWQiOmZhbHNlLCJtYW51YWxPdmVycmlkZSI6eyJjaXRlcHJvY1RleHQiOiJbNDVdIiwiaXNNYW51YWxseU92ZXJyaWRkZW4iOmZhbHNlLCJtYW51YWxPdmVycmlkZVRleHQiOiIifX0=&quot;},{&quot;citationID&quot;:&quot;MENDELEY_CITATION_4169f9f4-e8a0-4071-a99b-e4b38b55a760&quot;,&quot;citationItems&quot;:[{&quot;id&quot;:&quot;c7f94606-f0ba-5387-8344-7f04a75d140d&quot;,&quot;itemData&quot;:{&quot;DOI&quot;:&quot;10.1201/9781315269061&quot;,&quot;ISBN&quot;:&quot;9781138035201&quot;,&quot;author&quot;:[{&quot;dropping-particle&quot;:&quot;&quot;,&quot;family&quot;:&quot;Kalogirou&quot;,&quot;given&quot;:&quot;Efstratios N.&quot;,&quot;non-dropping-particle&quot;:&quot;&quot;,&quot;parse-names&quot;:false,&quot;suffix&quot;:&quot;&quot;}],&quot;edition&quot;:&quot;1ª Edición&quot;,&quot;id&quot;:&quot;c7f94606-f0ba-5387-8344-7f04a75d140d&quot;,&quot;issued&quot;:{&quot;date-parts&quot;:[[&quot;2017&quot;]]},&quot;number-of-pages&quot;:&quot;228&quot;,&quot;publisher&quot;:&quot;Taylor &amp; Francis Group&quot;,&quot;publisher-place&quot;:&quot;Boca Ratón&quot;,&quot;title&quot;:&quot;Waste-to-Energy Technologies and Global Applications&quot;,&quot;type&quot;:&quot;book&quot;},&quot;uris&quot;:[&quot;http://www.mendeley.com/documents/?uuid=ed14eaa6-7c02-415e-befd-ba3d24053c91&quot;],&quot;isTemporary&quot;:false,&quot;legacyDesktopId&quot;:&quot;ed14eaa6-7c02-415e-befd-ba3d24053c91&quot;}],&quot;properties&quot;:{&quot;noteIndex&quot;:0},&quot;isEdited&quot;:false,&quot;manualOverride&quot;:{&quot;citeprocText&quot;:&quot;[9]&quot;,&quot;isManuallyOverridden&quot;:false,&quot;manualOverrideText&quot;:&quot;&quot;},&quot;citationTag&quot;:&quot;MENDELEY_CITATION_v3_eyJjaXRhdGlvbklEIjoiTUVOREVMRVlfQ0lUQVRJT05fNDE2OWY5ZjQtZThhMC00MDcxLWE5OWItZTRiMzhiNTVhNzYwIiwiY2l0YXRpb25JdGVtcyI6W3siaWQiOiJjN2Y5NDYwNi1mMGJhLTUzODctODM0NC03ZjA0YTc1ZDE0MGQiLCJpdGVtRGF0YSI6eyJET0kiOiIxMC4xMjAxLzk3ODEzMTUyNjkwNjEiLCJJU0JOIjoiOTc4MTEzODAzNTIwMSIsImF1dGhvciI6W3siZHJvcHBpbmctcGFydGljbGUiOiIiLCJmYW1pbHkiOiJLYWxvZ2lyb3UiLCJnaXZlbiI6IkVmc3RyYXRpb3MgTi4iLCJub24tZHJvcHBpbmctcGFydGljbGUiOiIiLCJwYXJzZS1uYW1lcyI6ZmFsc2UsInN1ZmZpeCI6IiJ9XSwiZWRpdGlvbiI6IjHCqiBFZGljacOzbiIsImlkIjoiYzdmOTQ2MDYtZjBiYS01Mzg3LTgzNDQtN2YwNGE3NWQxNDBkIiwiaXNzdWVkIjp7ImRhdGUtcGFydHMiOltbIjIwMTciXV19LCJudW1iZXItb2YtcGFnZXMiOiIyMjgiLCJwdWJsaXNoZXIiOiJUYXlsb3IgJiBGcmFuY2lzIEdyb3VwIiwicHVibGlzaGVyLXBsYWNlIjoiQm9jYSBSYXTDs24iLCJ0aXRsZSI6Ildhc3RlLXRvLUVuZXJneSBUZWNobm9sb2dpZXMgYW5kIEdsb2JhbCBBcHBsaWNhdGlvbnMiLCJ0eXBlIjoiYm9vayJ9LCJ1cmlzIjpbImh0dHA6Ly93d3cubWVuZGVsZXkuY29tL2RvY3VtZW50cy8/dXVpZD1lZDE0ZWFhNi03YzAyLTQxNWUtYmVmZC1iYTNkMjQwNTNjOTEiXSwiaXNUZW1wb3JhcnkiOmZhbHNlLCJsZWdhY3lEZXNrdG9wSWQiOiJlZDE0ZWFhNi03YzAyLTQxNWUtYmVmZC1iYTNkMjQwNTNjOTEifV0sInByb3BlcnRpZXMiOnsibm90ZUluZGV4IjowfSwiaXNFZGl0ZWQiOmZhbHNlLCJtYW51YWxPdmVycmlkZSI6eyJjaXRlcHJvY1RleHQiOiJbOV0iLCJpc01hbnVhbGx5T3ZlcnJpZGRlbiI6ZmFsc2UsIm1hbnVhbE92ZXJyaWRlVGV4dCI6IiJ9fQ==&quot;},{&quot;citationID&quot;:&quot;MENDELEY_CITATION_78962675-3584-4105-a067-9454e0dc8d28&quot;,&quot;citationItems&quot;:[{&quot;id&quot;:&quot;3727b398-b5ee-5d94-8b0c-3fc006660d1f&quot;,&quot;itemData&quot;:{&quot;author&quot;:[{&quot;dropping-particle&quot;:&quot;&quot;,&quot;family&quot;:&quot;Fundacion Carlos slim&quot;,&quot;given&quot;:&quot;&quot;,&quot;non-dropping-particle&quot;:&quot;&quot;,&quot;parse-names&quot;:false,&quot;suffix&quot;:&quot;&quot;}],&quot;id&quot;:&quot;3727b398-b5ee-5d94-8b0c-3fc006660d1f&quot;,&quot;issued&quot;:{&quot;date-parts&quot;:[[&quot;2018&quot;]]},&quot;title&quot;:&quot;Formulación y evaluación de proyectos, Cálculo de la TMAR, Disponible en https://cdn3.capacitateparaelempleo.org/assets/4eqz4uo.pdf&quot;,&quot;type&quot;:&quot;webpage&quot;},&quot;uris&quot;:[&quot;http://www.mendeley.com/documents/?uuid=8a32d119-d3f1-4880-aeb8-e7fe7ece2d33&quot;],&quot;isTemporary&quot;:false,&quot;legacyDesktopId&quot;:&quot;8a32d119-d3f1-4880-aeb8-e7fe7ece2d33&quot;}],&quot;properties&quot;:{&quot;noteIndex&quot;:0},&quot;isEdited&quot;:false,&quot;manualOverride&quot;:{&quot;citeprocText&quot;:&quot;[46]&quot;,&quot;isManuallyOverridden&quot;:false,&quot;manualOverrideText&quot;:&quot;&quot;},&quot;citationTag&quot;:&quot;MENDELEY_CITATION_v3_eyJjaXRhdGlvbklEIjoiTUVOREVMRVlfQ0lUQVRJT05fNzg5NjI2NzUtMzU4NC00MTA1LWEwNjctOTQ1NGUwZGM4ZDI4IiwiY2l0YXRpb25JdGVtcyI6W3siaWQiOiIzNzI3YjM5OC1iNWVlLTVkOTQtOGIwYy0zZmMwMDY2NjBkMWYiLCJpdGVtRGF0YSI6eyJhdXRob3IiOlt7ImRyb3BwaW5nLXBhcnRpY2xlIjoiIiwiZmFtaWx5IjoiRnVuZGFjaW9uIENhcmxvcyBzbGltIiwiZ2l2ZW4iOiIiLCJub24tZHJvcHBpbmctcGFydGljbGUiOiIiLCJwYXJzZS1uYW1lcyI6ZmFsc2UsInN1ZmZpeCI6IiJ9XSwiaWQiOiIzNzI3YjM5OC1iNWVlLTVkOTQtOGIwYy0zZmMwMDY2NjBkMWYiLCJpc3N1ZWQiOnsiZGF0ZS1wYXJ0cyI6W1siMjAxOCJdXX0sInRpdGxlIjoiRm9ybXVsYWNpw7NuIHkgZXZhbHVhY2nDs24gZGUgcHJveWVjdG9zLCBDw6FsY3VsbyBkZSBsYSBUTUFSLCBEaXNwb25pYmxlIGVuIGh0dHBzOi8vY2RuMy5jYXBhY2l0YXRlcGFyYWVsZW1wbGVvLm9yZy9hc3NldHMvNGVxejR1by5wZGYiLCJ0eXBlIjoid2VicGFnZSJ9LCJ1cmlzIjpbImh0dHA6Ly93d3cubWVuZGVsZXkuY29tL2RvY3VtZW50cy8/dXVpZD04YTMyZDExOS1kM2YxLTQ4ODAtYWViOC1lN2ZlN2VjZTJkMzMiXSwiaXNUZW1wb3JhcnkiOmZhbHNlLCJsZWdhY3lEZXNrdG9wSWQiOiI4YTMyZDExOS1kM2YxLTQ4ODAtYWViOC1lN2ZlN2VjZTJkMzMifV0sInByb3BlcnRpZXMiOnsibm90ZUluZGV4IjowfSwiaXNFZGl0ZWQiOmZhbHNlLCJtYW51YWxPdmVycmlkZSI6eyJjaXRlcHJvY1RleHQiOiJbNDZdIiwiaXNNYW51YWxseU92ZXJyaWRkZW4iOmZhbHNlLCJtYW51YWxPdmVycmlkZVRleHQiOiIifX0=&quot;},{&quot;citationID&quot;:&quot;MENDELEY_CITATION_4b4f9fd9-39f3-4218-b4fd-792830cc10cc&quot;,&quot;citationItems&quot;:[{&quot;id&quot;:&quot;ff5145c3-b835-57c5-8c03-fc27efdd2945&quot;,&quot;itemData&quot;:{&quot;author&quot;:[{&quot;dropping-particle&quot;:&quot;&quot;,&quot;family&quot;:&quot;XM&quot;,&quot;given&quot;:&quot;Empresa&quot;,&quot;non-dropping-particle&quot;:&quot;&quot;,&quot;parse-names&quot;:false,&quot;suffix&quot;:&quot;&quot;}],&quot;id&quot;:&quot;ff5145c3-b835-57c5-8c03-fc27efdd2945&quot;,&quot;issued&quot;:{&quot;date-parts&quot;:[[&quot;0&quot;]]},&quot;title&quot;:&quot;Precio promedio y energía transada, Disponible en http://www.xm.com.co/Paginas/Mercado-de-energia/precio-promedio-y-energia-transada.aspx&quot;,&quot;type&quot;:&quot;report&quot;},&quot;uris&quot;:[&quot;http://www.mendeley.com/documents/?uuid=9c4af2c3-844d-41bc-b19d-6f0ba9cbc4f9&quot;],&quot;isTemporary&quot;:false,&quot;legacyDesktopId&quot;:&quot;9c4af2c3-844d-41bc-b19d-6f0ba9cbc4f9&quot;}],&quot;properties&quot;:{&quot;noteIndex&quot;:0},&quot;isEdited&quot;:false,&quot;manualOverride&quot;:{&quot;citeprocText&quot;:&quot;[47]&quot;,&quot;isManuallyOverridden&quot;:false,&quot;manualOverrideText&quot;:&quot;&quot;},&quot;citationTag&quot;:&quot;MENDELEY_CITATION_v3_eyJjaXRhdGlvbklEIjoiTUVOREVMRVlfQ0lUQVRJT05fNGI0ZjlmZDktMzlmMy00MjE4LWI0ZmQtNzkyODMwY2MxMGNjIiwiY2l0YXRpb25JdGVtcyI6W3siaWQiOiJmZjUxNDVjMy1iODM1LTU3YzUtOGMwMy1mYzI3ZWZkZDI5NDUiLCJpdGVtRGF0YSI6eyJhdXRob3IiOlt7ImRyb3BwaW5nLXBhcnRpY2xlIjoiIiwiZmFtaWx5IjoiWE0iLCJnaXZlbiI6IkVtcHJlc2EiLCJub24tZHJvcHBpbmctcGFydGljbGUiOiIiLCJwYXJzZS1uYW1lcyI6ZmFsc2UsInN1ZmZpeCI6IiJ9XSwiaWQiOiJmZjUxNDVjMy1iODM1LTU3YzUtOGMwMy1mYzI3ZWZkZDI5NDUiLCJpc3N1ZWQiOnsiZGF0ZS1wYXJ0cyI6W1siMCJdXX0sInRpdGxlIjoiUHJlY2lvIHByb21lZGlvIHkgZW5lcmfDrWEgdHJhbnNhZGEsIERpc3BvbmlibGUgZW4gaHR0cDovL3d3dy54bS5jb20uY28vUGFnaW5hcy9NZXJjYWRvLWRlLWVuZXJnaWEvcHJlY2lvLXByb21lZGlvLXktZW5lcmdpYS10cmFuc2FkYS5hc3B4IiwidHlwZSI6InJlcG9ydCJ9LCJ1cmlzIjpbImh0dHA6Ly93d3cubWVuZGVsZXkuY29tL2RvY3VtZW50cy8/dXVpZD05YzRhZjJjMy04NDRkLTQxYmMtYjE5ZC02ZjBiYTljYmM0ZjkiXSwiaXNUZW1wb3JhcnkiOmZhbHNlLCJsZWdhY3lEZXNrdG9wSWQiOiI5YzRhZjJjMy04NDRkLTQxYmMtYjE5ZC02ZjBiYTljYmM0ZjkifV0sInByb3BlcnRpZXMiOnsibm90ZUluZGV4IjowfSwiaXNFZGl0ZWQiOmZhbHNlLCJtYW51YWxPdmVycmlkZSI6eyJjaXRlcHJvY1RleHQiOiJbNDddIiwiaXNNYW51YWxseU92ZXJyaWRkZW4iOmZhbHNlLCJtYW51YWxPdmVycmlkZVRleHQiOiIifX0=&quot;},{&quot;citationID&quot;:&quot;MENDELEY_CITATION_a1868803-adfd-441f-a4df-c3a3fd5535fd&quot;,&quot;citationItems&quot;:[{&quot;id&quot;:&quot;9641640e-a839-5953-9ea2-7046618778cd&quot;,&quot;itemData&quot;:{&quot;author&quot;:[{&quot;dropping-particle&quot;:&quot;&quot;,&quot;family&quot;:&quot;EMAB&quot;,&quot;given&quot;:&quot;EMPRESA DE ASEO DE BUCARAMANGA S.A. – ESP&quot;,&quot;non-dropping-particle&quot;:&quot;&quot;,&quot;parse-names&quot;:false,&quot;suffix&quot;:&quot;&quot;}],&quot;id&quot;:&quot;9641640e-a839-5953-9ea2-7046618778cd&quot;,&quot;issued&quot;:{&quot;date-parts&quot;:[[&quot;2019&quot;]]},&quot;number-of-pages&quot;:&quot;17&quot;,&quot;publisher-place&quot;:&quot;Bucaramanga&quot;,&quot;title&quot;:&quot;RESPUESTA CUESTIONARIO PROPOSICION No. 3, EN FUNCION DEL DEBATE DE CONTROL POLITICO CONCEJO MUNICIPAL DE BUCARAMANGA&quot;,&quot;type&quot;:&quot;report&quot;},&quot;uris&quot;:[&quot;http://www.mendeley.com/documents/?uuid=cb6254ea-79ff-421a-b195-89962ae1b32b&quot;],&quot;isTemporary&quot;:false,&quot;legacyDesktopId&quot;:&quot;cb6254ea-79ff-421a-b195-89962ae1b32b&quot;}],&quot;properties&quot;:{&quot;noteIndex&quot;:0},&quot;isEdited&quot;:false,&quot;manualOverride&quot;:{&quot;citeprocText&quot;:&quot;[48]&quot;,&quot;isManuallyOverridden&quot;:false,&quot;manualOverrideText&quot;:&quot;&quot;},&quot;citationTag&quot;:&quot;MENDELEY_CITATION_v3_eyJjaXRhdGlvbklEIjoiTUVOREVMRVlfQ0lUQVRJT05fYTE4Njg4MDMtYWRmZC00NDFmLWE0ZGYtYzNhM2ZkNTUzNWZkIiwiY2l0YXRpb25JdGVtcyI6W3siaWQiOiI5NjQxNjQwZS1hODM5LTU5NTMtOWVhMi03MDQ2NjE4Nzc4Y2QiLCJpdGVtRGF0YSI6eyJhdXRob3IiOlt7ImRyb3BwaW5nLXBhcnRpY2xlIjoiIiwiZmFtaWx5IjoiRU1BQiIsImdpdmVuIjoiRU1QUkVTQSBERSBBU0VPIERFIEJVQ0FSQU1BTkdBIFMuQS4g4oCTIEVTUCIsIm5vbi1kcm9wcGluZy1wYXJ0aWNsZSI6IiIsInBhcnNlLW5hbWVzIjpmYWxzZSwic3VmZml4IjoiIn1dLCJpZCI6Ijk2NDE2NDBlLWE4MzktNTk1My05ZWEyLTcwNDY2MTg3NzhjZCIsImlzc3VlZCI6eyJkYXRlLXBhcnRzIjpbWyIyMDE5Il1dfSwibnVtYmVyLW9mLXBhZ2VzIjoiMTciLCJwdWJsaXNoZXItcGxhY2UiOiJCdWNhcmFtYW5nYSIsInRpdGxlIjoiUkVTUFVFU1RBIENVRVNUSU9OQVJJTyBQUk9QT1NJQ0lPTiBOby4gMywgRU4gRlVOQ0lPTiBERUwgREVCQVRFIERFIENPTlRST0wgUE9MSVRJQ08gQ09OQ0VKTyBNVU5JQ0lQQUwgREUgQlVDQVJBTUFOR0EiLCJ0eXBlIjoicmVwb3J0In0sInVyaXMiOlsiaHR0cDovL3d3dy5tZW5kZWxleS5jb20vZG9jdW1lbnRzLz91dWlkPWNiNjI1NGVhLTc5ZmYtNDIxYS1iMTk1LTg5OTYyYWUxYjMyYiJdLCJpc1RlbXBvcmFyeSI6ZmFsc2UsImxlZ2FjeURlc2t0b3BJZCI6ImNiNjI1NGVhLTc5ZmYtNDIxYS1iMTk1LTg5OTYyYWUxYjMyYiJ9XSwicHJvcGVydGllcyI6eyJub3RlSW5kZXgiOjB9LCJpc0VkaXRlZCI6ZmFsc2UsIm1hbnVhbE92ZXJyaWRlIjp7ImNpdGVwcm9jVGV4dCI6Ils0OF0iLCJpc01hbnVhbGx5T3ZlcnJpZGRlbiI6ZmFsc2UsIm1hbnVhbE92ZXJyaWRlVGV4dCI6IiJ9fQ==&quot;},{&quot;citationID&quot;:&quot;MENDELEY_CITATION_0d96fafa-692e-4637-a7b2-2459da853ab1&quot;,&quot;citationItems&quot;:[{&quot;id&quot;:&quot;d2deec6e-7001-5cb9-95c8-f410b5626447&quot;,&quot;itemData&quot;:{&quot;author&quot;:[{&quot;dropping-particle&quot;:&quot;&quot;,&quot;family&quot;:&quot;Schneider&quot;,&quot;given&quot;:&quot;Daniel Rolph&quot;,&quot;non-dropping-particle&quot;:&quot;&quot;,&quot;parse-names&quot;:false,&quot;suffix&quot;:&quot;&quot;}],&quot;id&quot;:&quot;d2deec6e-7001-5cb9-95c8-f410b5626447&quot;,&quot;issue&quot;:&quot;3&quot;,&quot;issued&quot;:{&quot;date-parts&quot;:[[&quot;2010&quot;]]},&quot;page&quot;:&quot;369-378&quot;,&quot;title&quot;:&quot;Cost Analysis of Waste-to-Energy Plant&quot;,&quot;type&quot;:&quot;article-journal&quot;,&quot;volume&quot;:&quot;52&quot;},&quot;uris&quot;:[&quot;http://www.mendeley.com/documents/?uuid=b2b80604-445a-488b-8d87-3629434fed61&quot;],&quot;isTemporary&quot;:false,&quot;legacyDesktopId&quot;:&quot;b2b80604-445a-488b-8d87-3629434fed61&quot;}],&quot;properties&quot;:{&quot;noteIndex&quot;:0},&quot;isEdited&quot;:false,&quot;manualOverride&quot;:{&quot;citeprocText&quot;:&quot;[32]&quot;,&quot;isManuallyOverridden&quot;:false,&quot;manualOverrideText&quot;:&quot;&quot;},&quot;citationTag&quot;:&quot;MENDELEY_CITATION_v3_eyJjaXRhdGlvbklEIjoiTUVOREVMRVlfQ0lUQVRJT05fMGQ5NmZhZmEtNjkyZS00NjM3LWE3YjItMjQ1OWRhODUzYWIxIiwiY2l0YXRpb25JdGVtcyI6W3siaWQiOiJkMmRlZWM2ZS03MDAxLTVjYjktOTVjOC1mNDEwYjU2MjY0NDciLCJpdGVtRGF0YSI6eyJhdXRob3IiOlt7ImRyb3BwaW5nLXBhcnRpY2xlIjoiIiwiZmFtaWx5IjoiU2NobmVpZGVyIiwiZ2l2ZW4iOiJEYW5pZWwgUm9scGgiLCJub24tZHJvcHBpbmctcGFydGljbGUiOiIiLCJwYXJzZS1uYW1lcyI6ZmFsc2UsInN1ZmZpeCI6IiJ9XSwiaWQiOiJkMmRlZWM2ZS03MDAxLTVjYjktOTVjOC1mNDEwYjU2MjY0NDciLCJpc3N1ZSI6IjMiLCJpc3N1ZWQiOnsiZGF0ZS1wYXJ0cyI6W1siMjAxMCJdXX0sInBhZ2UiOiIzNjktMzc4IiwidGl0bGUiOiJDb3N0IEFuYWx5c2lzIG9mIFdhc3RlLXRvLUVuZXJneSBQbGFudCIsInR5cGUiOiJhcnRpY2xlLWpvdXJuYWwiLCJ2b2x1bWUiOiI1MiJ9LCJ1cmlzIjpbImh0dHA6Ly93d3cubWVuZGVsZXkuY29tL2RvY3VtZW50cy8/dXVpZD1iMmI4MDYwNC00NDVhLTQ4OGItOGQ4Ny0zNjI5NDM0ZmVkNjEiXSwiaXNUZW1wb3JhcnkiOmZhbHNlLCJsZWdhY3lEZXNrdG9wSWQiOiJiMmI4MDYwNC00NDVhLTQ4OGItOGQ4Ny0zNjI5NDM0ZmVkNjEifV0sInByb3BlcnRpZXMiOnsibm90ZUluZGV4IjowfSwiaXNFZGl0ZWQiOmZhbHNlLCJtYW51YWxPdmVycmlkZSI6eyJjaXRlcHJvY1RleHQiOiJbMzJdIiwiaXNNYW51YWxseU92ZXJyaWRkZW4iOmZhbHNlLCJtYW51YWxPdmVycmlkZVRleHQiOiIifX0=&quot;},{&quot;citationID&quot;:&quot;MENDELEY_CITATION_ea93f2ad-bcab-4d90-bf4d-eccdf4e6384e&quot;,&quot;citationItems&quot;:[{&quot;id&quot;:&quot;3b9f6626-fa35-5176-83f2-05ede1bb9321&quot;,&quot;itemData&quot;:{&quot;author&quot;:[{&quot;dropping-particle&quot;:&quot;&quot;,&quot;family&quot;:&quot;Oliveira&quot;,&quot;given&quot;:&quot;Edson&quot;,&quot;non-dropping-particle&quot;:&quot;De&quot;,&quot;parse-names&quot;:false,&quot;suffix&quot;:&quot;&quot;},{&quot;dropping-particle&quot;:&quot;&quot;,&quot;family&quot;:&quot;Barra&quot;,&quot;given&quot;:&quot;José Arnaldo&quot;,&quot;non-dropping-particle&quot;:&quot;&quot;,&quot;parse-names&quot;:false,&quot;suffix&quot;:&quot;&quot;}],&quot;id&quot;:&quot;3b9f6626-fa35-5176-83f2-05ede1bb9321&quot;,&quot;issued&quot;:{&quot;date-parts&quot;:[[&quot;2008&quot;]]},&quot;number-of-pages&quot;:&quot;104&quot;,&quot;publisher&quot;:&quot;Universidade Federal de Itajubá&quot;,&quot;title&quot;:&quot;Análisis y simulación económica en central de cogeneración a partir de biomasa de la industria de aceite de palma, MBA UNIFEI&quot;,&quot;type&quot;:&quot;thesis&quot;},&quot;uris&quot;:[&quot;http://www.mendeley.com/documents/?uuid=3d30a644-d20b-4c2d-9868-ee8e97f8923d&quot;],&quot;isTemporary&quot;:false,&quot;legacyDesktopId&quot;:&quot;3d30a644-d20b-4c2d-9868-ee8e97f8923d&quot;}],&quot;properties&quot;:{&quot;noteIndex&quot;:0},&quot;isEdited&quot;:false,&quot;manualOverride&quot;:{&quot;citeprocText&quot;:&quot;[49]&quot;,&quot;isManuallyOverridden&quot;:false,&quot;manualOverrideText&quot;:&quot;&quot;},&quot;citationTag&quot;:&quot;MENDELEY_CITATION_v3_eyJjaXRhdGlvbklEIjoiTUVOREVMRVlfQ0lUQVRJT05fZWE5M2YyYWQtYmNhYi00ZDkwLWJmNGQtZWNjZGY0ZTYzODRlIiwiY2l0YXRpb25JdGVtcyI6W3siaWQiOiIzYjlmNjYyNi1mYTM1LTUxNzYtODNmMi0wNWVkZTFiYjkzMjEiLCJpdGVtRGF0YSI6eyJhdXRob3IiOlt7ImRyb3BwaW5nLXBhcnRpY2xlIjoiIiwiZmFtaWx5IjoiT2xpdmVpcmEiLCJnaXZlbiI6IkVkc29uIiwibm9uLWRyb3BwaW5nLXBhcnRpY2xlIjoiRGUiLCJwYXJzZS1uYW1lcyI6ZmFsc2UsInN1ZmZpeCI6IiJ9LHsiZHJvcHBpbmctcGFydGljbGUiOiIiLCJmYW1pbHkiOiJCYXJyYSIsImdpdmVuIjoiSm9zw6kgQXJuYWxkbyIsIm5vbi1kcm9wcGluZy1wYXJ0aWNsZSI6IiIsInBhcnNlLW5hbWVzIjpmYWxzZSwic3VmZml4IjoiIn1dLCJpZCI6IjNiOWY2NjI2LWZhMzUtNTE3Ni04M2YyLTA1ZWRlMWJiOTMyMSIsImlzc3VlZCI6eyJkYXRlLXBhcnRzIjpbWyIyMDA4Il1dfSwibnVtYmVyLW9mLXBhZ2VzIjoiMTA0IiwicHVibGlzaGVyIjoiVW5pdmVyc2lkYWRlIEZlZGVyYWwgZGUgSXRhanViw6EiLCJ0aXRsZSI6IkFuw6FsaXNpcyB5IHNpbXVsYWNpw7NuIGVjb27Ds21pY2EgZW4gY2VudHJhbCBkZSBjb2dlbmVyYWNpw7NuIGEgcGFydGlyIGRlIGJpb21hc2EgZGUgbGEgaW5kdXN0cmlhIGRlIGFjZWl0ZSBkZSBwYWxtYSwgTUJBIFVOSUZFSSIsInR5cGUiOiJ0aGVzaXMifSwidXJpcyI6WyJodHRwOi8vd3d3Lm1lbmRlbGV5LmNvbS9kb2N1bWVudHMvP3V1aWQ9M2QzMGE2NDQtZDIwYi00YzJkLTk4NjgtZWU4ZTk3Zjg5MjNkIl0sImlzVGVtcG9yYXJ5IjpmYWxzZSwibGVnYWN5RGVza3RvcElkIjoiM2QzMGE2NDQtZDIwYi00YzJkLTk4NjgtZWU4ZTk3Zjg5MjNkIn1dLCJwcm9wZXJ0aWVzIjp7Im5vdGVJbmRleCI6MH0sImlzRWRpdGVkIjpmYWxzZSwibWFudWFsT3ZlcnJpZGUiOnsiY2l0ZXByb2NUZXh0IjoiWzQ5XSIsImlzTWFudWFsbHlPdmVycmlkZGVuIjpmYWxzZSwibWFudWFsT3ZlcnJpZGVUZXh0IjoiIn19&quot;},{&quot;citationID&quot;:&quot;MENDELEY_CITATION_e181abb4-a217-48ef-b5c1-eb5c406d8214&quot;,&quot;citationItems&quot;:[{&quot;id&quot;:&quot;e5cba18c-1817-5f5f-9e71-3ae1652b5620&quot;,&quot;itemData&quot;:{&quot;abstract&quot;:&quot;Currently, worldwide the constant generation of Municipal Solid Waste (MSW) has become a challenge for humanity that requires different management models. The objective of this research is to carry out a thermodynamic and economic assessment that assesses the MSWs managed at the Bucaramanga (Carrasco) landfill, using Incineration technology for power generation (WtE). Ten scenarios were evaluated where regeneration, reheating and hybrid combined cycle (CCH) were incorporated. For the calculation of the properties in each state of the different scenarios, the CoolProp ™ software was used. The steam parameters of Rankine cycles were estimated at 40 bar and 380°C, with a lower heating value (LHV, MSW) of 8,786 kJ/kg. Highest energy efficiency was achieved on the scenario (C7) with 23.7%, increasing by 1.5 GWh/year (1.7%) power delivered to the grid with respect to the baseline scenario. The combined cycles hybrid of natural gas will increase the overall energy efficiency, around 37% to 39%, the mass flow rate of steam increases by 48% for the CCH1 and 66% for the CCH2, providing an increase in electrical power of 88% and 100.1%, respectively. Among the simple Rankine cycles, the scenario with a regenerator (C1) presents the best profitability, with a recovery period of 19 years, NPV of 6,878,103 USD and IRR of 11%. Of the hybrid combined cycles, the best profitability is the (CCH2), which returns the investment in the year 17, NPV of 31,754,531 USD and IRR of 13.7%, in this scenario the most important variable by income from plant is the sale of electricity, different from simple cycles, which are represented by the higher income by the MSW disposal rate.&quot;,&quot;author&quot;:[{&quot;dropping-particle&quot;:&quot;&quot;,&quot;family&quot;:&quot;Castillo&quot;,&quot;given&quot;:&quot;Nilson&quot;,&quot;non-dropping-particle&quot;:&quot;&quot;,&quot;parse-names&quot;:false,&quot;suffix&quot;:&quot;&quot;}],&quot;id&quot;:&quot;e5cba18c-1817-5f5f-9e71-3ae1652b5620&quot;,&quot;issued&quot;:{&quot;date-parts&quot;:[[&quot;2019&quot;]]},&quot;number-of-pages&quot;:&quot;200&quot;,&quot;publisher&quot;:&quot;UDES&quot;,&quot;title&quot;:&quot;Evaluación termodinámica y económica para la generación eléctrica por medio de la incineración de residuos sólidos urbanos.&quot;,&quot;type&quot;:&quot;thesis&quot;},&quot;uris&quot;:[&quot;http://www.mendeley.com/documents/?uuid=c0de856e-1729-4deb-be00-0fcd96ed2600&quot;],&quot;isTemporary&quot;:false,&quot;legacyDesktopId&quot;:&quot;c0de856e-1729-4deb-be00-0fcd96ed2600&quot;}],&quot;properties&quot;:{&quot;noteIndex&quot;:0},&quot;isEdited&quot;:false,&quot;manualOverride&quot;:{&quot;citeprocText&quot;:&quot;[50]&quot;,&quot;isManuallyOverridden&quot;:false,&quot;manualOverrideText&quot;:&quot;&quot;},&quot;citationTag&quot;:&quot;MENDELEY_CITATION_v3_eyJjaXRhdGlvbklEIjoiTUVOREVMRVlfQ0lUQVRJT05fZTE4MWFiYjQtYTIxNy00OGVmLWI1YzEtZWI1YzQwNmQ4MjE0IiwiY2l0YXRpb25JdGVtcyI6W3siaWQiOiJlNWNiYTE4Yy0xODE3LTVmNWYtOWU3MS0zYWUxNjUyYjU2MjAiLCJpdGVtRGF0YSI6eyJhYnN0cmFjdCI6IkN1cnJlbnRseSwgd29ybGR3aWRlIHRoZSBjb25zdGFudCBnZW5lcmF0aW9uIG9mIE11bmljaXBhbCBTb2xpZCBXYXN0ZSAoTVNXKSBoYXMgYmVjb21lIGEgY2hhbGxlbmdlIGZvciBodW1hbml0eSB0aGF0IHJlcXVpcmVzIGRpZmZlcmVudCBtYW5hZ2VtZW50IG1vZGVscy4gVGhlIG9iamVjdGl2ZSBvZiB0aGlzIHJlc2VhcmNoIGlzIHRvIGNhcnJ5IG91dCBhIHRoZXJtb2R5bmFtaWMgYW5kIGVjb25vbWljIGFzc2Vzc21lbnQgdGhhdCBhc3Nlc3NlcyB0aGUgTVNXcyBtYW5hZ2VkIGF0IHRoZSBCdWNhcmFtYW5nYSAoQ2FycmFzY28pIGxhbmRmaWxsLCB1c2luZyBJbmNpbmVyYXRpb24gdGVjaG5vbG9neSBmb3IgcG93ZXIgZ2VuZXJhdGlvbiAoV3RFKS4gVGVuIHNjZW5hcmlvcyB3ZXJlIGV2YWx1YXRlZCB3aGVyZSByZWdlbmVyYXRpb24sIHJlaGVhdGluZyBhbmQgaHlicmlkIGNvbWJpbmVkIGN5Y2xlIChDQ0gpIHdlcmUgaW5jb3Jwb3JhdGVkLiBGb3IgdGhlIGNhbGN1bGF0aW9uIG9mIHRoZSBwcm9wZXJ0aWVzIGluIGVhY2ggc3RhdGUgb2YgdGhlIGRpZmZlcmVudCBzY2VuYXJpb3MsIHRoZSBDb29sUHJvcCDihKIgc29mdHdhcmUgd2FzIHVzZWQuIFRoZSBzdGVhbSBwYXJhbWV0ZXJzIG9mIFJhbmtpbmUgY3ljbGVzIHdlcmUgZXN0aW1hdGVkIGF0IDQwIGJhciBhbmQgMzgwwrBDLCB3aXRoIGEgbG93ZXIgaGVhdGluZyB2YWx1ZSAoTEhWLCBNU1cpIG9mIDgsNzg2IGtKL2tnLiBIaWdoZXN0IGVuZXJneSBlZmZpY2llbmN5IHdhcyBhY2hpZXZlZCBvbiB0aGUgc2NlbmFyaW8gKEM3KSB3aXRoIDIzLjclLCBpbmNyZWFzaW5nIGJ5IDEuNSBHV2gveWVhciAoMS43JSkgcG93ZXIgZGVsaXZlcmVkIHRvIHRoZSBncmlkIHdpdGggcmVzcGVjdCB0byB0aGUgYmFzZWxpbmUgc2NlbmFyaW8uIFRoZSBjb21iaW5lZCBjeWNsZXMgaHlicmlkIG9mIG5hdHVyYWwgZ2FzIHdpbGwgaW5jcmVhc2UgdGhlIG92ZXJhbGwgZW5lcmd5IGVmZmljaWVuY3ksIGFyb3VuZCAzNyUgdG8gMzklLCB0aGUgbWFzcyBmbG93IHJhdGUgb2Ygc3RlYW0gaW5jcmVhc2VzIGJ5IDQ4JSBmb3IgdGhlIENDSDEgYW5kIDY2JSBmb3IgdGhlIENDSDIsIHByb3ZpZGluZyBhbiBpbmNyZWFzZSBpbiBlbGVjdHJpY2FsIHBvd2VyIG9mIDg4JSBhbmQgMTAwLjElLCByZXNwZWN0aXZlbHkuIEFtb25nIHRoZSBzaW1wbGUgUmFua2luZSBjeWNsZXMsIHRoZSBzY2VuYXJpbyB3aXRoIGEgcmVnZW5lcmF0b3IgKEMxKSBwcmVzZW50cyB0aGUgYmVzdCBwcm9maXRhYmlsaXR5LCB3aXRoIGEgcmVjb3ZlcnkgcGVyaW9kIG9mIDE5IHllYXJzLCBOUFYgb2YgNiw4NzgsMTAzIFVTRCBhbmQgSVJSIG9mIDExJS4gT2YgdGhlIGh5YnJpZCBjb21iaW5lZCBjeWNsZXMsIHRoZSBiZXN0IHByb2ZpdGFiaWxpdHkgaXMgdGhlIChDQ0gyKSwgd2hpY2ggcmV0dXJucyB0aGUgaW52ZXN0bWVudCBpbiB0aGUgeWVhciAxNywgTlBWIG9mIDMxLDc1NCw1MzEgVVNEIGFuZCBJUlIgb2YgMTMuNyUsIGluIHRoaXMgc2NlbmFyaW8gdGhlIG1vc3QgaW1wb3J0YW50IHZhcmlhYmxlIGJ5IGluY29tZSBmcm9tIHBsYW50IGlzIHRoZSBzYWxlIG9mIGVsZWN0cmljaXR5LCBkaWZmZXJlbnQgZnJvbSBzaW1wbGUgY3ljbGVzLCB3aGljaCBhcmUgcmVwcmVzZW50ZWQgYnkgdGhlIGhpZ2hlciBpbmNvbWUgYnkgdGhlIE1TVyBkaXNwb3NhbCByYXRlLiIsImF1dGhvciI6W3siZHJvcHBpbmctcGFydGljbGUiOiIiLCJmYW1pbHkiOiJDYXN0aWxsbyIsImdpdmVuIjoiTmlsc29uIiwibm9uLWRyb3BwaW5nLXBhcnRpY2xlIjoiIiwicGFyc2UtbmFtZXMiOmZhbHNlLCJzdWZmaXgiOiIifV0sImlkIjoiZTVjYmExOGMtMTgxNy01ZjVmLTllNzEtM2FlMTY1MmI1NjIwIiwiaXNzdWVkIjp7ImRhdGUtcGFydHMiOltbIjIwMTkiXV19LCJudW1iZXItb2YtcGFnZXMiOiIyMDAiLCJwdWJsaXNoZXIiOiJVREVTIiwidGl0bGUiOiJFdmFsdWFjacOzbiB0ZXJtb2RpbsOhbWljYSB5IGVjb27Ds21pY2EgcGFyYSBsYSBnZW5lcmFjacOzbiBlbMOpY3RyaWNhIHBvciBtZWRpbyBkZSBsYSBpbmNpbmVyYWNpw7NuIGRlIHJlc2lkdW9zIHPDs2xpZG9zIHVyYmFub3MuIiwidHlwZSI6InRoZXNpcyJ9LCJ1cmlzIjpbImh0dHA6Ly93d3cubWVuZGVsZXkuY29tL2RvY3VtZW50cy8/dXVpZD1jMGRlODU2ZS0xNzI5LTRkZWItYmUwMC0wZmNkOTZlZDI2MDAiXSwiaXNUZW1wb3JhcnkiOmZhbHNlLCJsZWdhY3lEZXNrdG9wSWQiOiJjMGRlODU2ZS0xNzI5LTRkZWItYmUwMC0wZmNkOTZlZDI2MDAifV0sInByb3BlcnRpZXMiOnsibm90ZUluZGV4IjowfSwiaXNFZGl0ZWQiOmZhbHNlLCJtYW51YWxPdmVycmlkZSI6eyJjaXRlcHJvY1RleHQiOiJbNTBdIiwiaXNNYW51YWxseU92ZXJyaWRkZW4iOmZhbHNlLCJtYW51YWxPdmVycmlkZVRleHQiOiIifX0=&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BAEF2-B1F1-4818-BA0E-AC0D269FE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7241</Words>
  <Characters>39828</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46976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nycastilloleon4@gmail.com</cp:lastModifiedBy>
  <cp:revision>3</cp:revision>
  <dcterms:created xsi:type="dcterms:W3CDTF">2023-10-03T00:57:00Z</dcterms:created>
  <dcterms:modified xsi:type="dcterms:W3CDTF">2023-10-05T00:08:00Z</dcterms:modified>
</cp:coreProperties>
</file>