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753A9" w14:textId="0B13E5D4" w:rsidR="00B90D0D" w:rsidRDefault="00B90D0D" w:rsidP="00B90D0D">
      <w:pPr>
        <w:spacing w:before="240" w:after="120" w:line="360" w:lineRule="auto"/>
        <w:jc w:val="center"/>
        <w:rPr>
          <w:rFonts w:ascii="Times New Roman" w:hAnsi="Times New Roman" w:cs="Times New Roman"/>
          <w:b/>
          <w:bCs/>
          <w:iCs/>
          <w:color w:val="000000"/>
          <w:sz w:val="28"/>
          <w:szCs w:val="34"/>
          <w:lang w:val="es-US"/>
        </w:rPr>
      </w:pPr>
      <w:r w:rsidRPr="00B90D0D">
        <w:rPr>
          <w:rFonts w:ascii="Times New Roman" w:hAnsi="Times New Roman" w:cs="Times New Roman"/>
          <w:b/>
          <w:bCs/>
          <w:iCs/>
          <w:color w:val="000000"/>
          <w:sz w:val="28"/>
          <w:szCs w:val="34"/>
          <w:lang w:val="es-US"/>
        </w:rPr>
        <w:t>CONFERENCIA INTERNACIONAL DE DESARROLLO ENERGÉTICO SOSTENIBLE</w:t>
      </w:r>
    </w:p>
    <w:p w14:paraId="39144D63" w14:textId="013698D0" w:rsidR="00E912D0" w:rsidRPr="00B90D0D" w:rsidRDefault="00B90D0D" w:rsidP="00B90D0D">
      <w:pPr>
        <w:spacing w:before="240" w:after="120" w:line="360" w:lineRule="auto"/>
        <w:jc w:val="center"/>
        <w:rPr>
          <w:rFonts w:ascii="Times New Roman" w:hAnsi="Times New Roman" w:cs="Times New Roman"/>
          <w:b/>
          <w:bCs/>
          <w:iCs/>
          <w:color w:val="000000"/>
          <w:sz w:val="28"/>
          <w:szCs w:val="34"/>
          <w:lang w:val="es-US"/>
        </w:rPr>
      </w:pPr>
      <w:r w:rsidRPr="00B90D0D">
        <w:rPr>
          <w:rFonts w:ascii="Times New Roman" w:hAnsi="Times New Roman" w:cs="Times New Roman"/>
          <w:b/>
          <w:bCs/>
          <w:iCs/>
          <w:color w:val="000000"/>
          <w:sz w:val="28"/>
          <w:szCs w:val="34"/>
          <w:lang w:val="es-US"/>
        </w:rPr>
        <w:t>CIDES 20</w:t>
      </w:r>
      <w:r>
        <w:rPr>
          <w:rFonts w:ascii="Times New Roman" w:hAnsi="Times New Roman" w:cs="Times New Roman"/>
          <w:b/>
          <w:bCs/>
          <w:iCs/>
          <w:color w:val="000000"/>
          <w:sz w:val="28"/>
          <w:szCs w:val="34"/>
          <w:lang w:val="es-US"/>
        </w:rPr>
        <w:t>23</w:t>
      </w:r>
    </w:p>
    <w:p w14:paraId="5AE99612" w14:textId="77777777" w:rsidR="008A1C16" w:rsidRPr="009D5E02"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14:paraId="7FD8C3F2" w14:textId="74C05AA1" w:rsidR="00E912D0" w:rsidRPr="00A83849" w:rsidRDefault="00A83849" w:rsidP="00667F10">
      <w:pPr>
        <w:spacing w:after="0"/>
        <w:jc w:val="center"/>
        <w:rPr>
          <w:rFonts w:ascii="Times New Roman" w:hAnsi="Times New Roman" w:cs="Times New Roman"/>
          <w:b/>
          <w:i/>
          <w:sz w:val="28"/>
          <w:szCs w:val="24"/>
        </w:rPr>
      </w:pPr>
      <w:r w:rsidRPr="00A83849">
        <w:rPr>
          <w:rFonts w:ascii="Times New Roman" w:hAnsi="Times New Roman" w:cs="Times New Roman"/>
          <w:b/>
          <w:sz w:val="28"/>
          <w:szCs w:val="24"/>
          <w:lang w:val="es-US"/>
        </w:rPr>
        <w:t>Caracterización del viento en un emplazamiento urbano.</w:t>
      </w:r>
    </w:p>
    <w:p w14:paraId="39E224EF" w14:textId="77777777" w:rsidR="008A1C16" w:rsidRPr="009B402C" w:rsidRDefault="008A1C16" w:rsidP="00667F10">
      <w:pPr>
        <w:spacing w:after="0"/>
        <w:jc w:val="center"/>
        <w:rPr>
          <w:rFonts w:ascii="Times New Roman" w:hAnsi="Times New Roman" w:cs="Times New Roman"/>
          <w:b/>
          <w:i/>
          <w:sz w:val="28"/>
          <w:szCs w:val="28"/>
          <w:lang w:val="en-US"/>
        </w:rPr>
      </w:pPr>
      <w:r w:rsidRPr="009B402C">
        <w:rPr>
          <w:rFonts w:ascii="Times New Roman" w:hAnsi="Times New Roman" w:cs="Times New Roman"/>
          <w:b/>
          <w:i/>
          <w:sz w:val="28"/>
          <w:szCs w:val="28"/>
          <w:lang w:val="en-US"/>
        </w:rPr>
        <w:t>Title</w:t>
      </w:r>
    </w:p>
    <w:p w14:paraId="75D0ECD8" w14:textId="62552417" w:rsidR="009D5E02" w:rsidRPr="00A83849" w:rsidRDefault="00A83849" w:rsidP="00A83849">
      <w:pPr>
        <w:spacing w:after="0" w:line="360" w:lineRule="auto"/>
        <w:jc w:val="center"/>
        <w:rPr>
          <w:rFonts w:ascii="Times New Roman" w:hAnsi="Times New Roman" w:cs="Times New Roman"/>
          <w:b/>
          <w:sz w:val="24"/>
          <w:szCs w:val="24"/>
          <w:lang w:val="en-US"/>
        </w:rPr>
      </w:pPr>
      <w:r w:rsidRPr="00A83849">
        <w:rPr>
          <w:rStyle w:val="rynqvb"/>
          <w:rFonts w:ascii="Times New Roman" w:hAnsi="Times New Roman" w:cs="Times New Roman"/>
          <w:b/>
          <w:i/>
          <w:sz w:val="28"/>
          <w:lang w:val="en"/>
        </w:rPr>
        <w:t>Characterization of wind in an urban location</w:t>
      </w:r>
      <w:r>
        <w:rPr>
          <w:rStyle w:val="rynqvb"/>
          <w:lang w:val="en"/>
        </w:rPr>
        <w:t>.</w:t>
      </w:r>
    </w:p>
    <w:p w14:paraId="087C5A03" w14:textId="1E4FCC91" w:rsidR="002E0882" w:rsidRPr="00A83849" w:rsidRDefault="00A83849" w:rsidP="00A83849">
      <w:pPr>
        <w:spacing w:after="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Hector</w:t>
      </w:r>
      <w:proofErr w:type="spellEnd"/>
      <w:r>
        <w:rPr>
          <w:rFonts w:ascii="Times New Roman" w:hAnsi="Times New Roman" w:cs="Times New Roman"/>
          <w:sz w:val="24"/>
          <w:szCs w:val="24"/>
        </w:rPr>
        <w:t xml:space="preserve"> Eugenio Baracaldo Alba</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Dr.C</w:t>
      </w:r>
      <w:proofErr w:type="spellEnd"/>
      <w:r>
        <w:rPr>
          <w:rFonts w:ascii="Times New Roman" w:hAnsi="Times New Roman" w:cs="Times New Roman"/>
          <w:sz w:val="24"/>
          <w:szCs w:val="24"/>
        </w:rPr>
        <w:t>. Ernesto Yoel Fariñas Wong</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Dr.C</w:t>
      </w:r>
      <w:proofErr w:type="spellEnd"/>
      <w:r>
        <w:rPr>
          <w:rFonts w:ascii="Times New Roman" w:hAnsi="Times New Roman" w:cs="Times New Roman"/>
          <w:sz w:val="24"/>
          <w:szCs w:val="24"/>
        </w:rPr>
        <w:t xml:space="preserve"> Sergio Jauregui Rigo</w:t>
      </w:r>
      <w:r>
        <w:rPr>
          <w:rFonts w:ascii="Times New Roman" w:hAnsi="Times New Roman" w:cs="Times New Roman"/>
          <w:sz w:val="24"/>
          <w:szCs w:val="24"/>
          <w:vertAlign w:val="superscript"/>
        </w:rPr>
        <w:t>3</w:t>
      </w:r>
    </w:p>
    <w:p w14:paraId="0D9C6033" w14:textId="07E9E745" w:rsidR="00E912D0" w:rsidRDefault="00E912D0" w:rsidP="00FD68AE">
      <w:pPr>
        <w:spacing w:after="0" w:line="360" w:lineRule="auto"/>
        <w:jc w:val="both"/>
        <w:rPr>
          <w:rFonts w:ascii="Times New Roman" w:hAnsi="Times New Roman" w:cs="Times New Roman"/>
          <w:sz w:val="24"/>
          <w:szCs w:val="24"/>
          <w:lang w:val="es-CU"/>
        </w:rPr>
      </w:pPr>
      <w:r w:rsidRPr="00E912D0">
        <w:rPr>
          <w:rFonts w:ascii="Times New Roman" w:hAnsi="Times New Roman" w:cs="Times New Roman"/>
          <w:sz w:val="24"/>
          <w:szCs w:val="24"/>
        </w:rPr>
        <w:t>1-</w:t>
      </w:r>
      <w:r w:rsidR="00A83849">
        <w:rPr>
          <w:rFonts w:ascii="Times New Roman" w:hAnsi="Times New Roman" w:cs="Times New Roman"/>
          <w:sz w:val="24"/>
          <w:szCs w:val="24"/>
        </w:rPr>
        <w:t xml:space="preserve">Unidad de Desarrollo e Innovación </w:t>
      </w:r>
      <w:r w:rsidR="00FD68AE">
        <w:rPr>
          <w:rFonts w:ascii="Times New Roman" w:hAnsi="Times New Roman" w:cs="Times New Roman"/>
          <w:sz w:val="24"/>
          <w:szCs w:val="24"/>
        </w:rPr>
        <w:t>CEEPI</w:t>
      </w:r>
      <w:r w:rsidRPr="00E912D0">
        <w:rPr>
          <w:rFonts w:ascii="Times New Roman" w:hAnsi="Times New Roman" w:cs="Times New Roman"/>
          <w:sz w:val="24"/>
          <w:szCs w:val="24"/>
        </w:rPr>
        <w:t xml:space="preserve">. </w:t>
      </w:r>
      <w:r w:rsidR="00FD68AE">
        <w:rPr>
          <w:rFonts w:ascii="Times New Roman" w:hAnsi="Times New Roman" w:cs="Times New Roman"/>
          <w:sz w:val="24"/>
          <w:szCs w:val="24"/>
        </w:rPr>
        <w:t>Universidad de Sancti Spíritus</w:t>
      </w:r>
      <w:r w:rsidRPr="00E912D0">
        <w:rPr>
          <w:rFonts w:ascii="Times New Roman" w:hAnsi="Times New Roman" w:cs="Times New Roman"/>
          <w:sz w:val="24"/>
          <w:szCs w:val="24"/>
        </w:rPr>
        <w:t>.</w:t>
      </w:r>
      <w:r w:rsidR="00FD68AE">
        <w:rPr>
          <w:rFonts w:ascii="Times New Roman" w:hAnsi="Times New Roman" w:cs="Times New Roman"/>
          <w:sz w:val="24"/>
          <w:szCs w:val="24"/>
        </w:rPr>
        <w:t xml:space="preserve"> Cuba. </w:t>
      </w:r>
      <w:r w:rsidR="0019126B">
        <w:rPr>
          <w:rFonts w:ascii="Times New Roman" w:hAnsi="Times New Roman" w:cs="Times New Roman"/>
          <w:sz w:val="24"/>
          <w:szCs w:val="24"/>
        </w:rPr>
        <w:t xml:space="preserve">Mail: </w:t>
      </w:r>
      <w:hyperlink r:id="rId7" w:history="1">
        <w:r w:rsidR="00A84EA8" w:rsidRPr="00BF6BAC">
          <w:rPr>
            <w:rStyle w:val="Hyperlink"/>
            <w:rFonts w:ascii="Times New Roman" w:hAnsi="Times New Roman" w:cs="Times New Roman"/>
            <w:sz w:val="24"/>
            <w:szCs w:val="24"/>
          </w:rPr>
          <w:t>hectore</w:t>
        </w:r>
        <w:r w:rsidR="00A84EA8" w:rsidRPr="00BF6BAC">
          <w:rPr>
            <w:rStyle w:val="Hyperlink"/>
            <w:rFonts w:ascii="Times New Roman" w:hAnsi="Times New Roman" w:cs="Times New Roman"/>
            <w:sz w:val="24"/>
            <w:szCs w:val="24"/>
            <w:lang w:val="es-CU"/>
          </w:rPr>
          <w:t>@uniss.edu.cu</w:t>
        </w:r>
      </w:hyperlink>
    </w:p>
    <w:p w14:paraId="59E48193" w14:textId="2D1DF2F7" w:rsidR="00FD68AE" w:rsidRPr="00FD68AE" w:rsidRDefault="00FD68AE" w:rsidP="00FD68AE">
      <w:pPr>
        <w:spacing w:after="0" w:line="360" w:lineRule="auto"/>
        <w:jc w:val="both"/>
        <w:rPr>
          <w:rFonts w:ascii="Times New Roman" w:hAnsi="Times New Roman" w:cs="Times New Roman"/>
          <w:sz w:val="24"/>
          <w:szCs w:val="24"/>
          <w:lang w:val="es-CU"/>
        </w:rPr>
      </w:pPr>
      <w:r>
        <w:rPr>
          <w:rFonts w:ascii="Times New Roman" w:hAnsi="Times New Roman" w:cs="Times New Roman"/>
          <w:sz w:val="24"/>
          <w:szCs w:val="24"/>
          <w:lang w:val="es-CU"/>
        </w:rPr>
        <w:t>2- Centro de Estudio Energéticos y Tecnolog</w:t>
      </w:r>
      <w:r>
        <w:rPr>
          <w:rFonts w:ascii="Times New Roman" w:hAnsi="Times New Roman" w:cs="Times New Roman"/>
          <w:sz w:val="24"/>
          <w:szCs w:val="24"/>
        </w:rPr>
        <w:t xml:space="preserve">ías Ambientales. Universidad Central Marta Abreu de Las Villas. Cuba. </w:t>
      </w:r>
      <w:r w:rsidR="0019126B">
        <w:rPr>
          <w:rFonts w:ascii="Times New Roman" w:hAnsi="Times New Roman" w:cs="Times New Roman"/>
          <w:sz w:val="24"/>
          <w:szCs w:val="24"/>
        </w:rPr>
        <w:t>M</w:t>
      </w:r>
      <w:r>
        <w:rPr>
          <w:rFonts w:ascii="Times New Roman" w:hAnsi="Times New Roman" w:cs="Times New Roman"/>
          <w:sz w:val="24"/>
          <w:szCs w:val="24"/>
        </w:rPr>
        <w:t>ail</w:t>
      </w:r>
      <w:r w:rsidR="0019126B">
        <w:rPr>
          <w:rFonts w:ascii="Times New Roman" w:hAnsi="Times New Roman" w:cs="Times New Roman"/>
          <w:sz w:val="24"/>
          <w:szCs w:val="24"/>
        </w:rPr>
        <w:t xml:space="preserve">: </w:t>
      </w:r>
      <w:hyperlink r:id="rId8" w:history="1">
        <w:r w:rsidR="0019126B" w:rsidRPr="00BF6BAC">
          <w:rPr>
            <w:rStyle w:val="Hyperlink"/>
            <w:rFonts w:ascii="Times New Roman" w:hAnsi="Times New Roman" w:cs="Times New Roman"/>
            <w:sz w:val="24"/>
            <w:szCs w:val="24"/>
          </w:rPr>
          <w:t>farinas</w:t>
        </w:r>
        <w:r w:rsidR="0019126B" w:rsidRPr="00BF6BAC">
          <w:rPr>
            <w:rStyle w:val="Hyperlink"/>
            <w:rFonts w:ascii="Times New Roman" w:hAnsi="Times New Roman" w:cs="Times New Roman"/>
            <w:sz w:val="24"/>
            <w:szCs w:val="24"/>
            <w:lang w:val="es-CU"/>
          </w:rPr>
          <w:t>@uclv.edu.cu</w:t>
        </w:r>
      </w:hyperlink>
      <w:r>
        <w:rPr>
          <w:rFonts w:ascii="Times New Roman" w:hAnsi="Times New Roman" w:cs="Times New Roman"/>
          <w:sz w:val="24"/>
          <w:szCs w:val="24"/>
          <w:lang w:val="es-CU"/>
        </w:rPr>
        <w:t xml:space="preserve"> </w:t>
      </w:r>
    </w:p>
    <w:p w14:paraId="43233B3A" w14:textId="6DD480D4" w:rsidR="00E912D0" w:rsidRDefault="00FD68AE" w:rsidP="00FD68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E912D0">
        <w:rPr>
          <w:rFonts w:ascii="Times New Roman" w:hAnsi="Times New Roman" w:cs="Times New Roman"/>
          <w:sz w:val="24"/>
          <w:szCs w:val="24"/>
        </w:rPr>
        <w:t>-</w:t>
      </w:r>
      <w:r w:rsidR="00E912D0" w:rsidRPr="00E912D0">
        <w:rPr>
          <w:rFonts w:ascii="Times New Roman" w:hAnsi="Times New Roman" w:cs="Times New Roman"/>
          <w:sz w:val="24"/>
          <w:szCs w:val="24"/>
        </w:rPr>
        <w:t xml:space="preserve"> </w:t>
      </w:r>
      <w:r>
        <w:rPr>
          <w:rFonts w:ascii="Times New Roman" w:hAnsi="Times New Roman" w:cs="Times New Roman"/>
          <w:sz w:val="24"/>
          <w:szCs w:val="24"/>
          <w:lang w:val="es-CU"/>
        </w:rPr>
        <w:t>Centro de Estudio Energéticos y Tecnolog</w:t>
      </w:r>
      <w:r>
        <w:rPr>
          <w:rFonts w:ascii="Times New Roman" w:hAnsi="Times New Roman" w:cs="Times New Roman"/>
          <w:sz w:val="24"/>
          <w:szCs w:val="24"/>
        </w:rPr>
        <w:t>ías Ambientales. Universidad Central Marta Abreu de Las Villas. Cuba</w:t>
      </w:r>
      <w:r w:rsidRPr="00FD68AE">
        <w:rPr>
          <w:rFonts w:ascii="Times New Roman" w:hAnsi="Times New Roman" w:cs="Times New Roman"/>
          <w:sz w:val="24"/>
          <w:szCs w:val="24"/>
        </w:rPr>
        <w:t>.</w:t>
      </w:r>
      <w:r w:rsidR="0019126B">
        <w:rPr>
          <w:rFonts w:ascii="Times New Roman" w:hAnsi="Times New Roman" w:cs="Times New Roman"/>
          <w:sz w:val="24"/>
          <w:szCs w:val="24"/>
        </w:rPr>
        <w:t xml:space="preserve"> Mail:</w:t>
      </w:r>
      <w:r w:rsidRPr="00FD68AE">
        <w:rPr>
          <w:rFonts w:ascii="Times New Roman" w:hAnsi="Times New Roman" w:cs="Times New Roman"/>
          <w:sz w:val="24"/>
          <w:szCs w:val="24"/>
        </w:rPr>
        <w:t xml:space="preserve"> </w:t>
      </w:r>
      <w:hyperlink r:id="rId9" w:history="1">
        <w:r w:rsidRPr="00BF6BAC">
          <w:rPr>
            <w:rStyle w:val="Hyperlink"/>
            <w:rFonts w:ascii="Times New Roman" w:hAnsi="Times New Roman" w:cs="Times New Roman"/>
            <w:sz w:val="24"/>
            <w:szCs w:val="24"/>
          </w:rPr>
          <w:t>jaureguisl@uclv.edu.cu</w:t>
        </w:r>
      </w:hyperlink>
      <w:r>
        <w:rPr>
          <w:rFonts w:ascii="Times New Roman" w:hAnsi="Times New Roman" w:cs="Times New Roman"/>
          <w:sz w:val="24"/>
          <w:szCs w:val="24"/>
        </w:rPr>
        <w:t xml:space="preserve"> </w:t>
      </w:r>
    </w:p>
    <w:p w14:paraId="39A4017A" w14:textId="77777777" w:rsidR="00E912D0" w:rsidRDefault="00E912D0" w:rsidP="00FF3346">
      <w:pPr>
        <w:spacing w:after="0" w:line="360" w:lineRule="auto"/>
        <w:rPr>
          <w:rFonts w:ascii="Times New Roman" w:hAnsi="Times New Roman" w:cs="Times New Roman"/>
          <w:b/>
          <w:sz w:val="24"/>
          <w:szCs w:val="24"/>
        </w:rPr>
      </w:pPr>
    </w:p>
    <w:p w14:paraId="63D98441" w14:textId="77777777" w:rsidR="008A1C16" w:rsidRDefault="008A1C16"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14:paraId="1131CDC1" w14:textId="6EB3E19F" w:rsidR="009061A5" w:rsidRDefault="009575EC" w:rsidP="00FF3346">
      <w:pPr>
        <w:spacing w:after="0" w:line="360" w:lineRule="auto"/>
        <w:jc w:val="both"/>
        <w:rPr>
          <w:rFonts w:ascii="Times New Roman" w:hAnsi="Times New Roman" w:cs="Times New Roman"/>
          <w:color w:val="000000"/>
          <w:sz w:val="24"/>
          <w:szCs w:val="24"/>
          <w:lang w:val="es-US"/>
        </w:rPr>
      </w:pPr>
      <w:r>
        <w:rPr>
          <w:rFonts w:ascii="Times New Roman" w:hAnsi="Times New Roman" w:cs="Times New Roman"/>
          <w:sz w:val="24"/>
          <w:szCs w:val="24"/>
        </w:rPr>
        <w:t xml:space="preserve">En la Facultad de Ingeniería Mecánica e Industrial de la Universidad Central de Las Villa se pretende instalar un aerogenerador de eje vertical, pero en dicha localidad se desconoce el comportamiento del viento. </w:t>
      </w:r>
      <w:r w:rsidRPr="009B6CC2">
        <w:rPr>
          <w:rFonts w:ascii="Times New Roman" w:hAnsi="Times New Roman" w:cs="Times New Roman"/>
          <w:color w:val="000000"/>
          <w:sz w:val="24"/>
          <w:szCs w:val="24"/>
          <w:lang w:val="es-US"/>
        </w:rPr>
        <w:t xml:space="preserve">La investigación </w:t>
      </w:r>
      <w:r>
        <w:rPr>
          <w:rFonts w:ascii="Times New Roman" w:hAnsi="Times New Roman" w:cs="Times New Roman"/>
          <w:color w:val="000000"/>
          <w:sz w:val="24"/>
          <w:szCs w:val="24"/>
          <w:lang w:val="es-US"/>
        </w:rPr>
        <w:t>tiene como objetivo caracterizar el viento</w:t>
      </w:r>
      <w:r w:rsidRPr="001A0B73">
        <w:rPr>
          <w:rFonts w:ascii="Times New Roman" w:hAnsi="Times New Roman" w:cs="Times New Roman"/>
          <w:color w:val="000000"/>
          <w:sz w:val="24"/>
          <w:szCs w:val="24"/>
          <w:lang w:val="es-US"/>
        </w:rPr>
        <w:t xml:space="preserve"> </w:t>
      </w:r>
      <w:r w:rsidRPr="009B6CC2">
        <w:rPr>
          <w:rFonts w:ascii="Times New Roman" w:hAnsi="Times New Roman" w:cs="Times New Roman"/>
          <w:color w:val="000000"/>
          <w:sz w:val="24"/>
          <w:szCs w:val="24"/>
          <w:lang w:val="es-US"/>
        </w:rPr>
        <w:t>a partir de los datos obtenidos por dos anemómetros de cazoleta</w:t>
      </w:r>
      <w:r>
        <w:rPr>
          <w:rFonts w:ascii="Times New Roman" w:hAnsi="Times New Roman" w:cs="Times New Roman"/>
          <w:color w:val="000000"/>
          <w:sz w:val="24"/>
          <w:szCs w:val="24"/>
          <w:lang w:val="es-US"/>
        </w:rPr>
        <w:t xml:space="preserve"> situados a diferentes alturas</w:t>
      </w:r>
      <w:r w:rsidRPr="001A0B73">
        <w:rPr>
          <w:rFonts w:ascii="Times New Roman" w:hAnsi="Times New Roman" w:cs="Times New Roman"/>
          <w:color w:val="000000"/>
          <w:sz w:val="24"/>
          <w:szCs w:val="24"/>
          <w:lang w:val="es-US"/>
        </w:rPr>
        <w:t xml:space="preserve"> e</w:t>
      </w:r>
      <w:r w:rsidRPr="009B6CC2">
        <w:rPr>
          <w:rFonts w:ascii="Times New Roman" w:hAnsi="Times New Roman" w:cs="Times New Roman"/>
          <w:color w:val="000000"/>
          <w:sz w:val="24"/>
          <w:szCs w:val="24"/>
          <w:lang w:val="es-US"/>
        </w:rPr>
        <w:t xml:space="preserve">n la cubierta del edificio de tecnología de la Universidad Central de Las Villas. </w:t>
      </w:r>
      <w:r>
        <w:rPr>
          <w:rFonts w:ascii="Times New Roman" w:hAnsi="Times New Roman" w:cs="Times New Roman"/>
          <w:color w:val="000000"/>
          <w:sz w:val="24"/>
          <w:szCs w:val="24"/>
          <w:lang w:val="es-US"/>
        </w:rPr>
        <w:t xml:space="preserve">Para la descarga de la data de viento se utilizó el software </w:t>
      </w:r>
      <w:r w:rsidRPr="001A0B73">
        <w:rPr>
          <w:rFonts w:ascii="Times New Roman" w:hAnsi="Times New Roman" w:cs="Times New Roman"/>
          <w:sz w:val="24"/>
        </w:rPr>
        <w:t>Callalog2002</w:t>
      </w:r>
      <w:r>
        <w:rPr>
          <w:rFonts w:ascii="Times New Roman" w:hAnsi="Times New Roman" w:cs="Times New Roman"/>
          <w:sz w:val="24"/>
        </w:rPr>
        <w:t>, y Microsoft Excel para realizar el análisis de la dirección y comportamiento horario</w:t>
      </w:r>
      <w:r w:rsidRPr="00D55243">
        <w:rPr>
          <w:rFonts w:ascii="Times New Roman" w:hAnsi="Times New Roman" w:cs="Times New Roman"/>
          <w:sz w:val="24"/>
        </w:rPr>
        <w:t xml:space="preserve"> </w:t>
      </w:r>
      <w:r>
        <w:rPr>
          <w:rFonts w:ascii="Times New Roman" w:hAnsi="Times New Roman" w:cs="Times New Roman"/>
          <w:sz w:val="24"/>
        </w:rPr>
        <w:t xml:space="preserve">de la velocidad media del viento. El estudio mostró que </w:t>
      </w:r>
      <w:r w:rsidRPr="009B6CC2">
        <w:rPr>
          <w:rFonts w:ascii="Times New Roman" w:hAnsi="Times New Roman" w:cs="Times New Roman"/>
          <w:color w:val="000000"/>
          <w:sz w:val="24"/>
          <w:szCs w:val="24"/>
          <w:lang w:val="es-US"/>
        </w:rPr>
        <w:t xml:space="preserve">la velocidad media del viento de </w:t>
      </w:r>
      <w:r>
        <w:rPr>
          <w:rFonts w:ascii="Times New Roman" w:hAnsi="Times New Roman" w:cs="Times New Roman"/>
          <w:color w:val="000000"/>
          <w:sz w:val="24"/>
          <w:szCs w:val="24"/>
          <w:lang w:val="es-US"/>
        </w:rPr>
        <w:t>ambos</w:t>
      </w:r>
      <w:r w:rsidRPr="009B6CC2">
        <w:rPr>
          <w:rFonts w:ascii="Times New Roman" w:hAnsi="Times New Roman" w:cs="Times New Roman"/>
          <w:color w:val="000000"/>
          <w:sz w:val="24"/>
          <w:szCs w:val="24"/>
          <w:lang w:val="es-US"/>
        </w:rPr>
        <w:t xml:space="preserve"> instrumento</w:t>
      </w:r>
      <w:r>
        <w:rPr>
          <w:rFonts w:ascii="Times New Roman" w:hAnsi="Times New Roman" w:cs="Times New Roman"/>
          <w:color w:val="000000"/>
          <w:sz w:val="24"/>
          <w:szCs w:val="24"/>
          <w:lang w:val="es-US"/>
        </w:rPr>
        <w:t>s</w:t>
      </w:r>
      <w:r w:rsidRPr="009B6CC2">
        <w:rPr>
          <w:rFonts w:ascii="Times New Roman" w:hAnsi="Times New Roman" w:cs="Times New Roman"/>
          <w:color w:val="000000"/>
          <w:sz w:val="24"/>
          <w:szCs w:val="24"/>
          <w:lang w:val="es-US"/>
        </w:rPr>
        <w:t xml:space="preserve"> </w:t>
      </w:r>
      <w:r>
        <w:rPr>
          <w:rFonts w:ascii="Times New Roman" w:hAnsi="Times New Roman" w:cs="Times New Roman"/>
          <w:color w:val="000000"/>
          <w:sz w:val="24"/>
          <w:szCs w:val="24"/>
          <w:lang w:val="es-US"/>
        </w:rPr>
        <w:t>es</w:t>
      </w:r>
      <w:r w:rsidRPr="009B6CC2">
        <w:rPr>
          <w:rFonts w:ascii="Times New Roman" w:hAnsi="Times New Roman" w:cs="Times New Roman"/>
          <w:color w:val="000000"/>
          <w:sz w:val="24"/>
          <w:szCs w:val="24"/>
          <w:lang w:val="es-US"/>
        </w:rPr>
        <w:t xml:space="preserve"> similar durante </w:t>
      </w:r>
      <w:r>
        <w:rPr>
          <w:rFonts w:ascii="Times New Roman" w:hAnsi="Times New Roman" w:cs="Times New Roman"/>
          <w:color w:val="000000"/>
          <w:sz w:val="24"/>
          <w:szCs w:val="24"/>
          <w:lang w:val="es-US"/>
        </w:rPr>
        <w:t xml:space="preserve">todo </w:t>
      </w:r>
      <w:r w:rsidRPr="009B6CC2">
        <w:rPr>
          <w:rFonts w:ascii="Times New Roman" w:hAnsi="Times New Roman" w:cs="Times New Roman"/>
          <w:color w:val="000000"/>
          <w:sz w:val="24"/>
          <w:szCs w:val="24"/>
          <w:lang w:val="es-US"/>
        </w:rPr>
        <w:t>el período</w:t>
      </w:r>
      <w:r>
        <w:rPr>
          <w:rFonts w:ascii="Times New Roman" w:hAnsi="Times New Roman" w:cs="Times New Roman"/>
          <w:color w:val="000000"/>
          <w:sz w:val="24"/>
          <w:szCs w:val="24"/>
          <w:lang w:val="es-US"/>
        </w:rPr>
        <w:t xml:space="preserve"> de medición, </w:t>
      </w:r>
      <w:r w:rsidRPr="009B6CC2">
        <w:rPr>
          <w:rFonts w:ascii="Times New Roman" w:hAnsi="Times New Roman" w:cs="Times New Roman"/>
          <w:color w:val="000000"/>
          <w:sz w:val="24"/>
          <w:szCs w:val="24"/>
          <w:lang w:val="es-US"/>
        </w:rPr>
        <w:t>la dirección predominante es la noreste</w:t>
      </w:r>
      <w:r>
        <w:rPr>
          <w:rFonts w:ascii="Times New Roman" w:hAnsi="Times New Roman" w:cs="Times New Roman"/>
          <w:color w:val="000000"/>
          <w:sz w:val="24"/>
          <w:szCs w:val="24"/>
          <w:lang w:val="es-US"/>
        </w:rPr>
        <w:t xml:space="preserve"> y los </w:t>
      </w:r>
      <w:r w:rsidRPr="009B6CC2">
        <w:rPr>
          <w:rFonts w:ascii="Times New Roman" w:hAnsi="Times New Roman" w:cs="Times New Roman"/>
          <w:color w:val="000000"/>
          <w:sz w:val="24"/>
          <w:szCs w:val="24"/>
          <w:lang w:val="es-US"/>
        </w:rPr>
        <w:t>valores máxim</w:t>
      </w:r>
      <w:r>
        <w:rPr>
          <w:rFonts w:ascii="Times New Roman" w:hAnsi="Times New Roman" w:cs="Times New Roman"/>
          <w:color w:val="000000"/>
          <w:sz w:val="24"/>
          <w:szCs w:val="24"/>
          <w:lang w:val="es-US"/>
        </w:rPr>
        <w:t>os</w:t>
      </w:r>
      <w:r w:rsidRPr="009B6CC2">
        <w:rPr>
          <w:rFonts w:ascii="Times New Roman" w:hAnsi="Times New Roman" w:cs="Times New Roman"/>
          <w:color w:val="000000"/>
          <w:sz w:val="24"/>
          <w:szCs w:val="24"/>
          <w:lang w:val="es-US"/>
        </w:rPr>
        <w:t xml:space="preserve"> </w:t>
      </w:r>
      <w:r>
        <w:rPr>
          <w:rFonts w:ascii="Times New Roman" w:hAnsi="Times New Roman" w:cs="Times New Roman"/>
          <w:color w:val="000000"/>
          <w:sz w:val="24"/>
          <w:szCs w:val="24"/>
          <w:lang w:val="es-US"/>
        </w:rPr>
        <w:t>de</w:t>
      </w:r>
      <w:r w:rsidRPr="009B6CC2">
        <w:rPr>
          <w:rFonts w:ascii="Times New Roman" w:hAnsi="Times New Roman" w:cs="Times New Roman"/>
          <w:color w:val="000000"/>
          <w:sz w:val="24"/>
          <w:szCs w:val="24"/>
          <w:lang w:val="es-US"/>
        </w:rPr>
        <w:t xml:space="preserve"> velocidad </w:t>
      </w:r>
      <w:r>
        <w:rPr>
          <w:rFonts w:ascii="Times New Roman" w:hAnsi="Times New Roman" w:cs="Times New Roman"/>
          <w:color w:val="000000"/>
          <w:sz w:val="24"/>
          <w:szCs w:val="24"/>
          <w:lang w:val="es-US"/>
        </w:rPr>
        <w:t xml:space="preserve">se </w:t>
      </w:r>
      <w:r w:rsidRPr="009B6CC2">
        <w:rPr>
          <w:rFonts w:ascii="Times New Roman" w:hAnsi="Times New Roman" w:cs="Times New Roman"/>
          <w:color w:val="000000"/>
          <w:sz w:val="24"/>
          <w:szCs w:val="24"/>
          <w:lang w:val="es-US"/>
        </w:rPr>
        <w:t xml:space="preserve">alcanzan en horas de la tarde entre los meses </w:t>
      </w:r>
      <w:r>
        <w:rPr>
          <w:rFonts w:ascii="Times New Roman" w:hAnsi="Times New Roman" w:cs="Times New Roman"/>
          <w:color w:val="000000"/>
          <w:sz w:val="24"/>
          <w:szCs w:val="24"/>
          <w:lang w:val="es-US"/>
        </w:rPr>
        <w:t xml:space="preserve">de </w:t>
      </w:r>
      <w:r w:rsidRPr="009B6CC2">
        <w:rPr>
          <w:rFonts w:ascii="Times New Roman" w:hAnsi="Times New Roman" w:cs="Times New Roman"/>
          <w:color w:val="000000"/>
          <w:sz w:val="24"/>
          <w:szCs w:val="24"/>
          <w:lang w:val="es-US"/>
        </w:rPr>
        <w:t xml:space="preserve">enero y abril, siendo </w:t>
      </w:r>
      <w:r>
        <w:rPr>
          <w:rFonts w:ascii="Times New Roman" w:hAnsi="Times New Roman" w:cs="Times New Roman"/>
          <w:color w:val="000000"/>
          <w:sz w:val="24"/>
          <w:szCs w:val="24"/>
          <w:lang w:val="es-US"/>
        </w:rPr>
        <w:t>mínimos</w:t>
      </w:r>
      <w:r w:rsidRPr="009B6CC2">
        <w:rPr>
          <w:rFonts w:ascii="Times New Roman" w:hAnsi="Times New Roman" w:cs="Times New Roman"/>
          <w:color w:val="000000"/>
          <w:sz w:val="24"/>
          <w:szCs w:val="24"/>
          <w:lang w:val="es-US"/>
        </w:rPr>
        <w:t xml:space="preserve"> en </w:t>
      </w:r>
      <w:r>
        <w:rPr>
          <w:rFonts w:ascii="Times New Roman" w:hAnsi="Times New Roman" w:cs="Times New Roman"/>
          <w:color w:val="000000"/>
          <w:sz w:val="24"/>
          <w:szCs w:val="24"/>
          <w:lang w:val="es-US"/>
        </w:rPr>
        <w:t xml:space="preserve">el </w:t>
      </w:r>
      <w:r w:rsidRPr="009B6CC2">
        <w:rPr>
          <w:rFonts w:ascii="Times New Roman" w:hAnsi="Times New Roman" w:cs="Times New Roman"/>
          <w:color w:val="000000"/>
          <w:sz w:val="24"/>
          <w:szCs w:val="24"/>
          <w:lang w:val="es-US"/>
        </w:rPr>
        <w:t>hora</w:t>
      </w:r>
      <w:r>
        <w:rPr>
          <w:rFonts w:ascii="Times New Roman" w:hAnsi="Times New Roman" w:cs="Times New Roman"/>
          <w:color w:val="000000"/>
          <w:sz w:val="24"/>
          <w:szCs w:val="24"/>
          <w:lang w:val="es-US"/>
        </w:rPr>
        <w:t>rio</w:t>
      </w:r>
      <w:r w:rsidRPr="009B6CC2">
        <w:rPr>
          <w:rFonts w:ascii="Times New Roman" w:hAnsi="Times New Roman" w:cs="Times New Roman"/>
          <w:color w:val="000000"/>
          <w:sz w:val="24"/>
          <w:szCs w:val="24"/>
          <w:lang w:val="es-US"/>
        </w:rPr>
        <w:t xml:space="preserve"> de la noche</w:t>
      </w:r>
      <w:r>
        <w:rPr>
          <w:rFonts w:ascii="Times New Roman" w:hAnsi="Times New Roman" w:cs="Times New Roman"/>
          <w:color w:val="000000"/>
          <w:sz w:val="24"/>
          <w:szCs w:val="24"/>
          <w:lang w:val="es-US"/>
        </w:rPr>
        <w:t xml:space="preserve"> para toda la campaña de medición.</w:t>
      </w:r>
    </w:p>
    <w:p w14:paraId="05E39311" w14:textId="279A806D" w:rsidR="00744F25" w:rsidRPr="00744F25" w:rsidRDefault="00744F25" w:rsidP="00FF3346">
      <w:pPr>
        <w:spacing w:after="0" w:line="360" w:lineRule="auto"/>
        <w:jc w:val="both"/>
        <w:rPr>
          <w:rFonts w:ascii="Times New Roman" w:hAnsi="Times New Roman" w:cs="Times New Roman"/>
          <w:b/>
          <w:sz w:val="24"/>
          <w:szCs w:val="24"/>
        </w:rPr>
      </w:pPr>
      <w:r w:rsidRPr="00744F25">
        <w:rPr>
          <w:rFonts w:ascii="Times New Roman" w:hAnsi="Times New Roman" w:cs="Times New Roman"/>
          <w:b/>
          <w:sz w:val="24"/>
          <w:szCs w:val="24"/>
        </w:rPr>
        <w:lastRenderedPageBreak/>
        <w:t>Palabras Claves</w:t>
      </w:r>
      <w:r>
        <w:rPr>
          <w:rFonts w:ascii="Times New Roman" w:hAnsi="Times New Roman" w:cs="Times New Roman"/>
          <w:b/>
          <w:sz w:val="24"/>
          <w:szCs w:val="24"/>
        </w:rPr>
        <w:t xml:space="preserve">: </w:t>
      </w:r>
      <w:r w:rsidRPr="00744F25">
        <w:rPr>
          <w:rFonts w:ascii="Times New Roman" w:hAnsi="Times New Roman" w:cs="Times New Roman"/>
          <w:sz w:val="24"/>
          <w:szCs w:val="24"/>
        </w:rPr>
        <w:t>Viento urbano</w:t>
      </w:r>
      <w:r>
        <w:rPr>
          <w:rFonts w:ascii="Times New Roman" w:hAnsi="Times New Roman" w:cs="Times New Roman"/>
          <w:sz w:val="24"/>
          <w:szCs w:val="24"/>
        </w:rPr>
        <w:t xml:space="preserve">; </w:t>
      </w:r>
      <w:r w:rsidRPr="00744F25">
        <w:rPr>
          <w:rFonts w:ascii="Times New Roman" w:hAnsi="Times New Roman" w:cs="Times New Roman"/>
          <w:sz w:val="24"/>
          <w:szCs w:val="24"/>
        </w:rPr>
        <w:t>Turbulencia</w:t>
      </w:r>
    </w:p>
    <w:p w14:paraId="3EAF318A" w14:textId="77777777" w:rsidR="009061A5" w:rsidRDefault="009061A5" w:rsidP="00FF3346">
      <w:pPr>
        <w:spacing w:after="0" w:line="360" w:lineRule="auto"/>
        <w:jc w:val="both"/>
        <w:rPr>
          <w:rFonts w:ascii="Times New Roman" w:hAnsi="Times New Roman" w:cs="Times New Roman"/>
          <w:sz w:val="24"/>
          <w:szCs w:val="24"/>
        </w:rPr>
      </w:pPr>
      <w:proofErr w:type="spellStart"/>
      <w:r w:rsidRPr="009061A5">
        <w:rPr>
          <w:rFonts w:ascii="Times New Roman" w:hAnsi="Times New Roman" w:cs="Times New Roman"/>
          <w:b/>
          <w:i/>
          <w:sz w:val="24"/>
          <w:szCs w:val="24"/>
        </w:rPr>
        <w:t>Abstract</w:t>
      </w:r>
      <w:proofErr w:type="spellEnd"/>
      <w:r w:rsidRPr="009061A5">
        <w:rPr>
          <w:rFonts w:ascii="Times New Roman" w:hAnsi="Times New Roman" w:cs="Times New Roman"/>
          <w:b/>
          <w:i/>
          <w:sz w:val="24"/>
          <w:szCs w:val="24"/>
        </w:rPr>
        <w:t>:</w:t>
      </w:r>
      <w:r>
        <w:rPr>
          <w:rFonts w:ascii="Times New Roman" w:hAnsi="Times New Roman" w:cs="Times New Roman"/>
          <w:sz w:val="24"/>
          <w:szCs w:val="24"/>
        </w:rPr>
        <w:t xml:space="preserve"> </w:t>
      </w:r>
    </w:p>
    <w:p w14:paraId="1D3E8E12" w14:textId="63F060A5" w:rsidR="003C3BA8" w:rsidRPr="003C3BA8" w:rsidRDefault="003C3BA8" w:rsidP="00FF3346">
      <w:pPr>
        <w:spacing w:after="0" w:line="360" w:lineRule="auto"/>
        <w:jc w:val="both"/>
        <w:rPr>
          <w:rFonts w:ascii="Times New Roman" w:hAnsi="Times New Roman" w:cs="Times New Roman"/>
          <w:i/>
          <w:sz w:val="28"/>
          <w:szCs w:val="24"/>
          <w:lang w:val="en-US"/>
        </w:rPr>
      </w:pPr>
      <w:r w:rsidRPr="003C3BA8">
        <w:rPr>
          <w:rStyle w:val="rynqvb"/>
          <w:rFonts w:ascii="Times New Roman" w:hAnsi="Times New Roman" w:cs="Times New Roman"/>
          <w:i/>
          <w:sz w:val="24"/>
          <w:lang w:val="en"/>
        </w:rPr>
        <w:t xml:space="preserve">At the Faculty of Mechanical and Industrial Engineering of the Central University of Las Villa, it is intended to install a vertical axis wind turbine, but in that location the behavior of the wind is unknown. </w:t>
      </w:r>
      <w:r w:rsidRPr="003C3BA8">
        <w:rPr>
          <w:rFonts w:ascii="Times New Roman" w:hAnsi="Times New Roman" w:cs="Times New Roman"/>
          <w:i/>
          <w:sz w:val="24"/>
          <w:lang w:val="en"/>
        </w:rPr>
        <w:t>The aim of this research is to characterize the wind based on the data obtained by two cup anemometers located at different heights on the roof of the technology building of the Central University of Las Villas. Callalog2002 software was used to download the wind data, and Microsoft Excel to analyze the direction and hourly behavior of the average wind speed. The study showed that the average wind speed is similar for both instruments throughout the measurement period, the predominant direction is northeast and the maximum speed values are reached in the afternoon, in the months between January and April, with minimum values at night for the entire measurement campaign.</w:t>
      </w:r>
    </w:p>
    <w:p w14:paraId="2B472CD4" w14:textId="330493C6" w:rsidR="009061A5" w:rsidRDefault="009061A5" w:rsidP="00FF3346">
      <w:pPr>
        <w:spacing w:after="0" w:line="360" w:lineRule="auto"/>
        <w:jc w:val="both"/>
        <w:rPr>
          <w:rFonts w:ascii="Times New Roman" w:hAnsi="Times New Roman" w:cs="Times New Roman"/>
          <w:sz w:val="24"/>
          <w:szCs w:val="24"/>
        </w:rPr>
      </w:pPr>
      <w:proofErr w:type="spellStart"/>
      <w:r w:rsidRPr="00E912D0">
        <w:rPr>
          <w:rFonts w:ascii="Times New Roman" w:hAnsi="Times New Roman" w:cs="Times New Roman"/>
          <w:b/>
          <w:i/>
          <w:sz w:val="24"/>
          <w:szCs w:val="24"/>
        </w:rPr>
        <w:t>Keywords</w:t>
      </w:r>
      <w:proofErr w:type="spellEnd"/>
      <w:r w:rsidRPr="00E912D0">
        <w:rPr>
          <w:rFonts w:ascii="Times New Roman" w:hAnsi="Times New Roman" w:cs="Times New Roman"/>
          <w:b/>
          <w:i/>
          <w:sz w:val="24"/>
          <w:szCs w:val="24"/>
        </w:rPr>
        <w:t>:</w:t>
      </w:r>
      <w:r>
        <w:rPr>
          <w:rFonts w:ascii="Times New Roman" w:hAnsi="Times New Roman" w:cs="Times New Roman"/>
          <w:sz w:val="24"/>
          <w:szCs w:val="24"/>
        </w:rPr>
        <w:t xml:space="preserve"> </w:t>
      </w:r>
      <w:r w:rsidR="00744F25">
        <w:rPr>
          <w:rFonts w:ascii="Times New Roman" w:hAnsi="Times New Roman" w:cs="Times New Roman"/>
          <w:sz w:val="24"/>
          <w:szCs w:val="24"/>
        </w:rPr>
        <w:t xml:space="preserve">Urban </w:t>
      </w:r>
      <w:proofErr w:type="spellStart"/>
      <w:r w:rsidR="00744F25">
        <w:rPr>
          <w:rFonts w:ascii="Times New Roman" w:hAnsi="Times New Roman" w:cs="Times New Roman"/>
          <w:sz w:val="24"/>
          <w:szCs w:val="24"/>
        </w:rPr>
        <w:t>wind</w:t>
      </w:r>
      <w:proofErr w:type="spellEnd"/>
      <w:r w:rsidR="00744F25">
        <w:rPr>
          <w:rFonts w:ascii="Times New Roman" w:hAnsi="Times New Roman" w:cs="Times New Roman"/>
          <w:sz w:val="24"/>
          <w:szCs w:val="24"/>
        </w:rPr>
        <w:t xml:space="preserve">; </w:t>
      </w:r>
      <w:proofErr w:type="spellStart"/>
      <w:r w:rsidR="00744F25">
        <w:rPr>
          <w:rFonts w:ascii="Times New Roman" w:hAnsi="Times New Roman" w:cs="Times New Roman"/>
          <w:sz w:val="24"/>
          <w:szCs w:val="24"/>
        </w:rPr>
        <w:t>Turbulence</w:t>
      </w:r>
      <w:proofErr w:type="spellEnd"/>
    </w:p>
    <w:p w14:paraId="3E4098D6" w14:textId="77777777" w:rsidR="002C1C90" w:rsidRDefault="00A21A1F" w:rsidP="002C1C90">
      <w:pPr>
        <w:spacing w:before="240"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Introducción</w:t>
      </w:r>
    </w:p>
    <w:p w14:paraId="6576A9AD" w14:textId="609138E5" w:rsidR="009B402C" w:rsidRPr="002C1C90" w:rsidRDefault="009B402C" w:rsidP="002C1C90">
      <w:pPr>
        <w:spacing w:before="240" w:after="0" w:line="360" w:lineRule="auto"/>
        <w:jc w:val="both"/>
        <w:rPr>
          <w:rFonts w:ascii="Times New Roman" w:hAnsi="Times New Roman" w:cs="Times New Roman"/>
          <w:b/>
          <w:sz w:val="24"/>
          <w:szCs w:val="24"/>
        </w:rPr>
      </w:pPr>
      <w:r w:rsidRPr="00577D55">
        <w:rPr>
          <w:rStyle w:val="fontstyle01"/>
          <w:rFonts w:ascii="Times New Roman" w:hAnsi="Times New Roman" w:cs="Times New Roman"/>
          <w:sz w:val="24"/>
          <w:szCs w:val="24"/>
        </w:rPr>
        <w:t xml:space="preserve">Con el aumento de los problemas ambientales, la demanda y la utilización de recursos de energía renovable ha aumentado significativamente </w:t>
      </w:r>
      <w:r w:rsidRPr="00577D55">
        <w:rPr>
          <w:rStyle w:val="fontstyle01"/>
          <w:rFonts w:ascii="Times New Roman" w:hAnsi="Times New Roman" w:cs="Times New Roman"/>
          <w:sz w:val="24"/>
          <w:szCs w:val="24"/>
        </w:rPr>
        <w:fldChar w:fldCharType="begin"/>
      </w:r>
      <w:r w:rsidR="00C938E0">
        <w:rPr>
          <w:rStyle w:val="fontstyle01"/>
          <w:rFonts w:ascii="Times New Roman" w:hAnsi="Times New Roman" w:cs="Times New Roman"/>
          <w:sz w:val="24"/>
          <w:szCs w:val="24"/>
        </w:rPr>
        <w:instrText xml:space="preserve"> ADDIN EN.CITE &lt;EndNote&gt;&lt;Cite&gt;&lt;Author&gt;Tahir&lt;/Author&gt;&lt;Year&gt;2022&lt;/Year&gt;&lt;RecNum&gt;74&lt;/RecNum&gt;&lt;DisplayText&gt;(Tahir and Virk, 2022)&lt;/DisplayText&gt;&lt;record&gt;&lt;rec-number&gt;74&lt;/rec-number&gt;&lt;foreign-keys&gt;&lt;key app="EN" db-id="zpf2tp0f6faxs7efrtjptartdzpeef5vs05x" timestamp="1676295667"&gt;74&lt;/key&gt;&lt;/foreign-keys&gt;&lt;ref-type name="Journal Article"&gt;17&lt;/ref-type&gt;&lt;contributors&gt;&lt;authors&gt;&lt;author&gt;Tahir, Syed Abdur Rahman&lt;/author&gt;&lt;author&gt;Virk, Muhammad Shakeel&lt;/author&gt;&lt;/authors&gt;&lt;/contributors&gt;&lt;titles&gt;&lt;title&gt;Vertical axis wind turbine operation in icing conditions: A review study&lt;/title&gt;&lt;secondary-title&gt;Wind Engineering&lt;/secondary-title&gt;&lt;/titles&gt;&lt;periodical&gt;&lt;full-title&gt;Wind Engineering&lt;/full-title&gt;&lt;/periodical&gt;&lt;pages&gt;1331-1340&lt;/pages&gt;&lt;volume&gt;46&lt;/volume&gt;&lt;number&gt;4&lt;/number&gt;&lt;dates&gt;&lt;year&gt;2022&lt;/year&gt;&lt;/dates&gt;&lt;isbn&gt;0309-524X&lt;/isbn&gt;&lt;urls&gt;&lt;/urls&gt;&lt;electronic-resource-num&gt;10.1177/0309524X211061828&lt;/electronic-resource-num&gt;&lt;/record&gt;&lt;/Cite&gt;&lt;/EndNote&gt;</w:instrText>
      </w:r>
      <w:r w:rsidRPr="00577D55">
        <w:rPr>
          <w:rStyle w:val="fontstyle01"/>
          <w:rFonts w:ascii="Times New Roman" w:hAnsi="Times New Roman" w:cs="Times New Roman"/>
          <w:sz w:val="24"/>
          <w:szCs w:val="24"/>
        </w:rPr>
        <w:fldChar w:fldCharType="separate"/>
      </w:r>
      <w:r w:rsidR="00C938E0">
        <w:rPr>
          <w:rStyle w:val="fontstyle01"/>
          <w:rFonts w:ascii="Times New Roman" w:hAnsi="Times New Roman" w:cs="Times New Roman"/>
          <w:noProof/>
          <w:sz w:val="24"/>
          <w:szCs w:val="24"/>
        </w:rPr>
        <w:t>(Tahir and Virk, 2022)</w:t>
      </w:r>
      <w:r w:rsidRPr="00577D55">
        <w:rPr>
          <w:rStyle w:val="fontstyle01"/>
          <w:rFonts w:ascii="Times New Roman" w:hAnsi="Times New Roman" w:cs="Times New Roman"/>
          <w:sz w:val="24"/>
          <w:szCs w:val="24"/>
        </w:rPr>
        <w:fldChar w:fldCharType="end"/>
      </w:r>
      <w:r w:rsidRPr="00577D55">
        <w:rPr>
          <w:rStyle w:val="fontstyle01"/>
          <w:rFonts w:ascii="Times New Roman" w:hAnsi="Times New Roman" w:cs="Times New Roman"/>
          <w:sz w:val="24"/>
          <w:szCs w:val="24"/>
        </w:rPr>
        <w:t xml:space="preserve">. </w:t>
      </w:r>
      <w:r w:rsidRPr="00577D55">
        <w:rPr>
          <w:rFonts w:ascii="Times New Roman" w:hAnsi="Times New Roman" w:cs="Times New Roman"/>
          <w:color w:val="000000"/>
          <w:sz w:val="24"/>
          <w:szCs w:val="24"/>
          <w:lang w:val="es-CU"/>
        </w:rPr>
        <w:t xml:space="preserve">Las investigaciones relacionadas con las energías renovables, se establecen en diversas áreas: energía solar térmica y fotovoltaica, energía hidroeléctrica, energía geotérmica y energía eólica </w:t>
      </w:r>
      <w:r w:rsidRPr="00577D55">
        <w:rPr>
          <w:rFonts w:ascii="Times New Roman" w:hAnsi="Times New Roman" w:cs="Times New Roman"/>
          <w:color w:val="000000"/>
          <w:sz w:val="24"/>
          <w:szCs w:val="24"/>
          <w:lang w:val="es-CU"/>
        </w:rPr>
        <w:fldChar w:fldCharType="begin"/>
      </w:r>
      <w:r w:rsidR="00C938E0">
        <w:rPr>
          <w:rFonts w:ascii="Times New Roman" w:hAnsi="Times New Roman" w:cs="Times New Roman"/>
          <w:color w:val="000000"/>
          <w:sz w:val="24"/>
          <w:szCs w:val="24"/>
          <w:lang w:val="es-CU"/>
        </w:rPr>
        <w:instrText xml:space="preserve"> ADDIN EN.CITE &lt;EndNote&gt;&lt;Cite&gt;&lt;Author&gt;Alave-Vargas&lt;/Author&gt;&lt;Year&gt;2022&lt;/Year&gt;&lt;RecNum&gt;41&lt;/RecNum&gt;&lt;DisplayText&gt;(Alave-Vargas et al., 2022)&lt;/DisplayText&gt;&lt;record&gt;&lt;rec-number&gt;41&lt;/rec-number&gt;&lt;foreign-keys&gt;&lt;key app="EN" db-id="zpf2tp0f6faxs7efrtjptartdzpeef5vs05x" timestamp="1662579285"&gt;41&lt;/key&gt;&lt;/foreign-keys&gt;&lt;ref-type name="Journal Article"&gt;17&lt;/ref-type&gt;&lt;contributors&gt;&lt;authors&gt;&lt;author&gt;Alave-Vargas, Eduard Matheo&lt;/author&gt;&lt;author&gt;Orellana Lafuente, Renán&lt;/author&gt;&lt;author&gt;Sempértegui-Tapia, Daniel Felipe&lt;/author&gt;&lt;/authors&gt;&lt;/contributors&gt;&lt;titles&gt;&lt;title&gt;ESTADO DEL ARTE SOBRE AEROGENERADORES DE EJE VERTICAL&lt;/title&gt;&lt;secondary-title&gt;Investigación &amp;amp; Desarrollo&lt;/secondary-title&gt;&lt;/titles&gt;&lt;periodical&gt;&lt;full-title&gt;Investigación &amp;amp; Desarrollo&lt;/full-title&gt;&lt;/periodical&gt;&lt;pages&gt;161-172&lt;/pages&gt;&lt;volume&gt;22&lt;/volume&gt;&lt;number&gt;1&lt;/number&gt;&lt;dates&gt;&lt;year&gt;2022&lt;/year&gt;&lt;/dates&gt;&lt;isbn&gt;2518-4431&lt;/isbn&gt;&lt;urls&gt;&lt;/urls&gt;&lt;/record&gt;&lt;/Cite&gt;&lt;/EndNote&gt;</w:instrText>
      </w:r>
      <w:r w:rsidRPr="00577D55">
        <w:rPr>
          <w:rFonts w:ascii="Times New Roman" w:hAnsi="Times New Roman" w:cs="Times New Roman"/>
          <w:color w:val="000000"/>
          <w:sz w:val="24"/>
          <w:szCs w:val="24"/>
          <w:lang w:val="es-CU"/>
        </w:rPr>
        <w:fldChar w:fldCharType="separate"/>
      </w:r>
      <w:r w:rsidR="00C938E0">
        <w:rPr>
          <w:rFonts w:ascii="Times New Roman" w:hAnsi="Times New Roman" w:cs="Times New Roman"/>
          <w:noProof/>
          <w:color w:val="000000"/>
          <w:sz w:val="24"/>
          <w:szCs w:val="24"/>
          <w:lang w:val="es-CU"/>
        </w:rPr>
        <w:t>(Alave-Vargas et al., 2022)</w:t>
      </w:r>
      <w:r w:rsidRPr="00577D55">
        <w:rPr>
          <w:rFonts w:ascii="Times New Roman" w:hAnsi="Times New Roman" w:cs="Times New Roman"/>
          <w:color w:val="000000"/>
          <w:sz w:val="24"/>
          <w:szCs w:val="24"/>
          <w:lang w:val="es-CU"/>
        </w:rPr>
        <w:fldChar w:fldCharType="end"/>
      </w:r>
      <w:r w:rsidRPr="00577D55">
        <w:rPr>
          <w:rFonts w:ascii="Times New Roman" w:hAnsi="Times New Roman" w:cs="Times New Roman"/>
          <w:color w:val="000000"/>
          <w:sz w:val="24"/>
          <w:szCs w:val="24"/>
        </w:rPr>
        <w:t xml:space="preserve">. Las energías renovables pueden aportar enormes beneficios a las ciudades, incluido un aire más limpio, servicios modernos y mejores espacios habitables, y tienen un gran impacto en varios sectores, desde la construcción hasta el transporte, desde la iluminación hasta la industria </w:t>
      </w:r>
      <w:r w:rsidRPr="00577D55">
        <w:rPr>
          <w:rFonts w:ascii="Times New Roman" w:hAnsi="Times New Roman" w:cs="Times New Roman"/>
          <w:color w:val="000000"/>
          <w:sz w:val="24"/>
          <w:szCs w:val="24"/>
        </w:rPr>
        <w:fldChar w:fldCharType="begin"/>
      </w:r>
      <w:r w:rsidR="00C938E0">
        <w:rPr>
          <w:rFonts w:ascii="Times New Roman" w:hAnsi="Times New Roman" w:cs="Times New Roman"/>
          <w:color w:val="000000"/>
          <w:sz w:val="24"/>
          <w:szCs w:val="24"/>
        </w:rPr>
        <w:instrText xml:space="preserve"> ADDIN EN.CITE &lt;EndNote&gt;&lt;Cite&gt;&lt;Author&gt;Pellegrini&lt;/Author&gt;&lt;Year&gt;2021&lt;/Year&gt;&lt;RecNum&gt;101&lt;/RecNum&gt;&lt;DisplayText&gt;(Pellegrini et al., 2021)&lt;/DisplayText&gt;&lt;record&gt;&lt;rec-number&gt;101&lt;/rec-number&gt;&lt;foreign-keys&gt;&lt;key app="EN" db-id="zpf2tp0f6faxs7efrtjptartdzpeef5vs05x" timestamp="1686064071"&gt;101&lt;/key&gt;&lt;/foreign-keys&gt;&lt;ref-type name="Journal Article"&gt;17&lt;/ref-type&gt;&lt;contributors&gt;&lt;authors&gt;&lt;author&gt;Pellegrini, Marco&lt;/author&gt;&lt;author&gt;Guzzini, Alessandro&lt;/author&gt;&lt;author&gt;Saccani, Cesare&lt;/author&gt;&lt;/authors&gt;&lt;/contributors&gt;&lt;titles&gt;&lt;title&gt;Experimental measurements of the performance of a micro-wind turbine located in an urban area&lt;/title&gt;&lt;secondary-title&gt;Energy Reports&lt;/secondary-title&gt;&lt;/titles&gt;&lt;periodical&gt;&lt;full-title&gt;Energy Reports&lt;/full-title&gt;&lt;/periodical&gt;&lt;pages&gt;3922-3934&lt;/pages&gt;&lt;volume&gt;7&lt;/volume&gt;&lt;keywords&gt;&lt;keyword&gt;Micro-wind turbine&lt;/keyword&gt;&lt;keyword&gt;System efficiency&lt;/keyword&gt;&lt;keyword&gt;System optimization&lt;/keyword&gt;&lt;keyword&gt;Outdoor monitoring&lt;/keyword&gt;&lt;keyword&gt;Techno-economic assessment&lt;/keyword&gt;&lt;/keywords&gt;&lt;dates&gt;&lt;year&gt;2021&lt;/year&gt;&lt;pub-dates&gt;&lt;date&gt;2021/11/01/&lt;/date&gt;&lt;/pub-dates&gt;&lt;/dates&gt;&lt;isbn&gt;2352-4847&lt;/isbn&gt;&lt;urls&gt;&lt;related-urls&gt;&lt;url&gt;https://www.sciencedirect.com/science/article/pii/S2352484721003784&lt;/url&gt;&lt;/related-urls&gt;&lt;/urls&gt;&lt;electronic-resource-num&gt;https://doi.org/10.1016/j.egyr.2021.05.081&lt;/electronic-resource-num&gt;&lt;/record&gt;&lt;/Cite&gt;&lt;/EndNote&gt;</w:instrText>
      </w:r>
      <w:r w:rsidRPr="00577D55">
        <w:rPr>
          <w:rFonts w:ascii="Times New Roman" w:hAnsi="Times New Roman" w:cs="Times New Roman"/>
          <w:color w:val="000000"/>
          <w:sz w:val="24"/>
          <w:szCs w:val="24"/>
        </w:rPr>
        <w:fldChar w:fldCharType="separate"/>
      </w:r>
      <w:r w:rsidR="00C938E0">
        <w:rPr>
          <w:rFonts w:ascii="Times New Roman" w:hAnsi="Times New Roman" w:cs="Times New Roman"/>
          <w:noProof/>
          <w:color w:val="000000"/>
          <w:sz w:val="24"/>
          <w:szCs w:val="24"/>
        </w:rPr>
        <w:t>(Pellegrini et al., 2021)</w:t>
      </w:r>
      <w:r w:rsidRPr="00577D55">
        <w:rPr>
          <w:rFonts w:ascii="Times New Roman" w:hAnsi="Times New Roman" w:cs="Times New Roman"/>
          <w:color w:val="000000"/>
          <w:sz w:val="24"/>
          <w:szCs w:val="24"/>
        </w:rPr>
        <w:fldChar w:fldCharType="end"/>
      </w:r>
      <w:r w:rsidRPr="00577D55">
        <w:rPr>
          <w:rFonts w:ascii="Times New Roman" w:hAnsi="Times New Roman" w:cs="Times New Roman"/>
          <w:color w:val="000000"/>
          <w:sz w:val="24"/>
          <w:szCs w:val="24"/>
        </w:rPr>
        <w:t xml:space="preserve">, en estos lugares residenciales no podemos utilizar una turbina eólica de gran potencia por lo que acudimos a los aerogeneradores de pequeña escala </w:t>
      </w:r>
      <w:r w:rsidRPr="00577D55">
        <w:rPr>
          <w:rFonts w:ascii="Times New Roman" w:hAnsi="Times New Roman" w:cs="Times New Roman"/>
          <w:color w:val="000000"/>
          <w:sz w:val="24"/>
          <w:szCs w:val="24"/>
        </w:rPr>
        <w:fldChar w:fldCharType="begin"/>
      </w:r>
      <w:r w:rsidR="00C938E0">
        <w:rPr>
          <w:rFonts w:ascii="Times New Roman" w:hAnsi="Times New Roman" w:cs="Times New Roman"/>
          <w:color w:val="000000"/>
          <w:sz w:val="24"/>
          <w:szCs w:val="24"/>
        </w:rPr>
        <w:instrText xml:space="preserve"> ADDIN EN.CITE &lt;EndNote&gt;&lt;Cite&gt;&lt;Author&gt;Perea-Moreno&lt;/Author&gt;&lt;Year&gt;2018&lt;/Year&gt;&lt;RecNum&gt;100&lt;/RecNum&gt;&lt;DisplayText&gt;(Perea-Moreno et al., 2018)&lt;/DisplayText&gt;&lt;record&gt;&lt;rec-number&gt;100&lt;/rec-number&gt;&lt;foreign-keys&gt;&lt;key app="EN" db-id="zpf2tp0f6faxs7efrtjptartdzpeef5vs05x" timestamp="1686063658"&gt;100&lt;/key&gt;&lt;/foreign-keys&gt;&lt;ref-type name="Electronic Article"&gt;43&lt;/ref-type&gt;&lt;contributors&gt;&lt;authors&gt;&lt;author&gt;Perea-Moreno, Miguel-Angel&lt;/author&gt;&lt;author&gt;Hernandez-Escobedo, Quetzalcoatl&lt;/author&gt;&lt;author&gt;Perea-Moreno, Alberto-Jesus&lt;/author&gt;&lt;/authors&gt;&lt;/contributors&gt;&lt;titles&gt;&lt;title&gt;Renewable Energy in Urban Areas: Worldwide Research Trends&lt;/title&gt;&lt;secondary-title&gt;Energies&lt;/secondary-title&gt;&lt;/titles&gt;&lt;periodical&gt;&lt;full-title&gt;Energies&lt;/full-title&gt;&lt;/periodical&gt;&lt;volume&gt;11&lt;/volume&gt;&lt;number&gt;3&lt;/number&gt;&lt;keywords&gt;&lt;keyword&gt;renewable energy&lt;/keyword&gt;&lt;keyword&gt;sustainable development&lt;/keyword&gt;&lt;keyword&gt;urban areas&lt;/keyword&gt;&lt;keyword&gt;city&lt;/keyword&gt;&lt;keyword&gt;bibliometric research&lt;/keyword&gt;&lt;/keywords&gt;&lt;dates&gt;&lt;year&gt;2018&lt;/year&gt;&lt;/dates&gt;&lt;isbn&gt;1996-1073&lt;/isbn&gt;&lt;urls&gt;&lt;/urls&gt;&lt;electronic-resource-num&gt;10.3390/en11030577&lt;/electronic-resource-num&gt;&lt;/record&gt;&lt;/Cite&gt;&lt;/EndNote&gt;</w:instrText>
      </w:r>
      <w:r w:rsidRPr="00577D55">
        <w:rPr>
          <w:rFonts w:ascii="Times New Roman" w:hAnsi="Times New Roman" w:cs="Times New Roman"/>
          <w:color w:val="000000"/>
          <w:sz w:val="24"/>
          <w:szCs w:val="24"/>
        </w:rPr>
        <w:fldChar w:fldCharType="separate"/>
      </w:r>
      <w:r w:rsidR="00C938E0">
        <w:rPr>
          <w:rFonts w:ascii="Times New Roman" w:hAnsi="Times New Roman" w:cs="Times New Roman"/>
          <w:noProof/>
          <w:color w:val="000000"/>
          <w:sz w:val="24"/>
          <w:szCs w:val="24"/>
        </w:rPr>
        <w:t>(Perea-Moreno et al., 2018)</w:t>
      </w:r>
      <w:r w:rsidRPr="00577D55">
        <w:rPr>
          <w:rFonts w:ascii="Times New Roman" w:hAnsi="Times New Roman" w:cs="Times New Roman"/>
          <w:color w:val="000000"/>
          <w:sz w:val="24"/>
          <w:szCs w:val="24"/>
        </w:rPr>
        <w:fldChar w:fldCharType="end"/>
      </w:r>
      <w:r w:rsidRPr="00577D55">
        <w:rPr>
          <w:rFonts w:ascii="Times New Roman" w:hAnsi="Times New Roman" w:cs="Times New Roman"/>
          <w:color w:val="000000"/>
          <w:sz w:val="24"/>
          <w:szCs w:val="24"/>
        </w:rPr>
        <w:t>.</w:t>
      </w:r>
      <w:r w:rsidR="00C938E0">
        <w:rPr>
          <w:rFonts w:ascii="Times New Roman" w:hAnsi="Times New Roman" w:cs="Times New Roman"/>
          <w:color w:val="000000"/>
          <w:sz w:val="24"/>
          <w:szCs w:val="24"/>
        </w:rPr>
        <w:t xml:space="preserve"> Investigaciones como la de</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r>
      <w:r w:rsidR="00C938E0">
        <w:rPr>
          <w:rFonts w:ascii="Times New Roman" w:hAnsi="Times New Roman" w:cs="Times New Roman"/>
          <w:color w:val="000000"/>
          <w:sz w:val="24"/>
          <w:szCs w:val="24"/>
        </w:rPr>
        <w:instrText xml:space="preserve"> ADDIN EN.CITE &lt;EndNote&gt;&lt;Cite AuthorYear="1"&gt;&lt;Author&gt;Vallejo-Díaz&lt;/Author&gt;&lt;Year&gt;2022&lt;/Year&gt;&lt;RecNum&gt;107&lt;/RecNum&gt;&lt;DisplayText&gt;Vallejo-Díaz et al. (2022)&lt;/DisplayText&gt;&lt;record&gt;&lt;rec-number&gt;107&lt;/rec-number&gt;&lt;foreign-keys&gt;&lt;key app="EN" db-id="zpf2tp0f6faxs7efrtjptartdzpeef5vs05x" timestamp="1687763836"&gt;107&lt;/key&gt;&lt;/foreign-keys&gt;&lt;ref-type name="Journal Article"&gt;17&lt;/ref-type&gt;&lt;contributors&gt;&lt;authors&gt;&lt;author&gt;Vallejo-Díaz, A.&lt;/author&gt;&lt;author&gt;Herrera-Moya, I.&lt;/author&gt;&lt;author&gt;Fernández-Bonilla, A.&lt;/author&gt;&lt;author&gt;Pereyra-Mariñez, C.&lt;/author&gt;&lt;/authors&gt;&lt;/contributors&gt;&lt;titles&gt;&lt;title&gt;Wind energy potential assessment of selected locations at two major cities in the Dominican Republic, toward energy matrix decarbonization, with resilience approach&lt;/title&gt;&lt;secondary-title&gt;Thermal Science and Engineering Progress&lt;/secondary-title&gt;&lt;/titles&gt;&lt;periodical&gt;&lt;full-title&gt;Thermal Science and Engineering Progress&lt;/full-title&gt;&lt;/periodical&gt;&lt;pages&gt;101313&lt;/pages&gt;&lt;volume&gt;32&lt;/volume&gt;&lt;keywords&gt;&lt;keyword&gt;Urban wind energy assessment&lt;/keyword&gt;&lt;keyword&gt;Small wind turbine&lt;/keyword&gt;&lt;keyword&gt;Resilience assessment&lt;/keyword&gt;&lt;keyword&gt;Tropical zone&lt;/keyword&gt;&lt;keyword&gt;Atmospheric events&lt;/keyword&gt;&lt;/keywords&gt;&lt;dates&gt;&lt;year&gt;2022&lt;/year&gt;&lt;pub-dates&gt;&lt;date&gt;2022/07/01/&lt;/date&gt;&lt;/pub-dates&gt;&lt;/dates&gt;&lt;isbn&gt;2451-9049&lt;/isbn&gt;&lt;urls&gt;&lt;related-urls&gt;&lt;url&gt;https://www.sciencedirect.com/science/article/pii/S2451904922001202&lt;/url&gt;&lt;/related-urls&gt;&lt;/urls&gt;&lt;electronic-resource-num&gt;https://doi.org/10.1016/j.tsep.2022.101313&lt;/electronic-resource-num&gt;&lt;/record&gt;&lt;/Cite&gt;&lt;/EndNote&gt;</w:instrText>
      </w:r>
      <w:r>
        <w:rPr>
          <w:rFonts w:ascii="Times New Roman" w:hAnsi="Times New Roman" w:cs="Times New Roman"/>
          <w:color w:val="000000"/>
          <w:sz w:val="24"/>
          <w:szCs w:val="24"/>
        </w:rPr>
        <w:fldChar w:fldCharType="separate"/>
      </w:r>
      <w:r w:rsidR="00C938E0">
        <w:rPr>
          <w:rFonts w:ascii="Times New Roman" w:hAnsi="Times New Roman" w:cs="Times New Roman"/>
          <w:noProof/>
          <w:color w:val="000000"/>
          <w:sz w:val="24"/>
          <w:szCs w:val="24"/>
        </w:rPr>
        <w:t>Vallejo-Díaz et al. (2022)</w:t>
      </w:r>
      <w:r>
        <w:rPr>
          <w:rFonts w:ascii="Times New Roman" w:hAnsi="Times New Roman" w:cs="Times New Roman"/>
          <w:color w:val="000000"/>
          <w:sz w:val="24"/>
          <w:szCs w:val="24"/>
        </w:rPr>
        <w:fldChar w:fldCharType="end"/>
      </w:r>
      <w:r w:rsidR="00C938E0">
        <w:rPr>
          <w:rFonts w:ascii="Times New Roman" w:hAnsi="Times New Roman" w:cs="Times New Roman"/>
          <w:color w:val="000000"/>
          <w:sz w:val="24"/>
          <w:szCs w:val="24"/>
        </w:rPr>
        <w:t>,</w:t>
      </w:r>
      <w:r>
        <w:rPr>
          <w:rFonts w:ascii="Times New Roman" w:hAnsi="Times New Roman" w:cs="Times New Roman"/>
          <w:color w:val="000000"/>
          <w:sz w:val="24"/>
          <w:szCs w:val="24"/>
        </w:rPr>
        <w:t xml:space="preserve"> plantea que u</w:t>
      </w:r>
      <w:r w:rsidRPr="00577D55">
        <w:rPr>
          <w:rFonts w:ascii="Times New Roman" w:hAnsi="Times New Roman" w:cs="Times New Roman"/>
          <w:color w:val="000000"/>
          <w:sz w:val="24"/>
          <w:szCs w:val="24"/>
        </w:rPr>
        <w:t xml:space="preserve">na contribución importante al crecimiento de la energía eólica podría provenir de la explotación de la energía eólica urbana. Sin embargo, en las zonas urbanas, el terreno es limitado, esto se considera una restricción importante para la instalación de grandes plantas. Una alternativa son los sistemas de energía eólica integrados </w:t>
      </w:r>
      <w:r w:rsidRPr="00577D55">
        <w:rPr>
          <w:rFonts w:ascii="Times New Roman" w:hAnsi="Times New Roman" w:cs="Times New Roman"/>
          <w:color w:val="000000"/>
          <w:sz w:val="24"/>
          <w:szCs w:val="24"/>
        </w:rPr>
        <w:lastRenderedPageBreak/>
        <w:t>en la construcción. Una ventaja clave de este tipo de instalaciones es que la energía producida puede consumirse directamente en el sitio de instalación, lo que evita pérdidas de transporte y genera beneficios económicos adicionales</w:t>
      </w:r>
      <w:r>
        <w:rPr>
          <w:rFonts w:ascii="Times New Roman" w:hAnsi="Times New Roman" w:cs="Times New Roman"/>
          <w:color w:val="000000"/>
          <w:sz w:val="24"/>
          <w:szCs w:val="24"/>
        </w:rPr>
        <w:t>.</w:t>
      </w:r>
    </w:p>
    <w:p w14:paraId="14584637" w14:textId="0672447C" w:rsidR="009B402C" w:rsidRPr="003D6AF5" w:rsidRDefault="009B402C" w:rsidP="009B402C">
      <w:pPr>
        <w:spacing w:before="240" w:line="360" w:lineRule="auto"/>
        <w:jc w:val="both"/>
        <w:rPr>
          <w:rFonts w:ascii="Times New Roman" w:hAnsi="Times New Roman" w:cs="Times New Roman"/>
          <w:color w:val="000000"/>
          <w:sz w:val="24"/>
          <w:szCs w:val="24"/>
        </w:rPr>
      </w:pPr>
      <w:r w:rsidRPr="00577D55">
        <w:rPr>
          <w:rFonts w:ascii="Times New Roman" w:hAnsi="Times New Roman" w:cs="Times New Roman"/>
          <w:color w:val="000000"/>
          <w:sz w:val="24"/>
          <w:szCs w:val="24"/>
        </w:rPr>
        <w:t xml:space="preserve">Cuba ha mostrado un ligero crecimiento en la proporción de energías renovables dentro de su capacidad eléctrica en los últimos años </w:t>
      </w:r>
      <w:r w:rsidRPr="00577D55">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&lt;EndNote&gt;&lt;Cite&gt;&lt;Author&gt;Segoviano&lt;/Author&gt;&lt;Year&gt;2022&lt;/Year&gt;&lt;RecNum&gt;62&lt;/RecNum&gt;&lt;DisplayText&gt;(Segoviano, 2022)&lt;/DisplayText&gt;&lt;record&gt;&lt;rec-number&gt;62&lt;/rec-number&gt;&lt;foreign-keys&gt;&lt;key app="EN" db-id="zpf2tp0f6faxs7efrtjptartdzpeef5vs05x" timestamp="1668439235"&gt;62&lt;/key&gt;&lt;/foreign-keys&gt;&lt;ref-type name="Thesis"&gt;32&lt;/ref-type&gt;&lt;contributors&gt;&lt;authors&gt;&lt;author&gt;Hector Samuel Ruiz Segoviano&lt;/author&gt;&lt;/authors&gt;&lt;/contributors&gt;&lt;titles&gt;&lt;title&gt;Análisis  de la efectividad de los datos de Reanálisis para aplicaciones en Energía Eólica en un entorno insular&lt;/title&gt;&lt;/titles&gt;&lt;volume&gt;Ingeniero&lt;/volume&gt;&lt;dates&gt;&lt;year&gt;2022&lt;/year&gt;&lt;/dates&gt;&lt;publisher&gt;Universidad Nacional Autónoma de México&lt;/publisher&gt;&lt;work-type&gt;Master&lt;/work-type&gt;&lt;urls&gt;&lt;/urls&gt;&lt;/record&gt;&lt;/Cite&gt;&lt;/EndNote&gt;</w:instrText>
      </w:r>
      <w:r w:rsidRPr="00577D55">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(Segoviano, 2022)</w:t>
      </w:r>
      <w:r w:rsidRPr="00577D55">
        <w:rPr>
          <w:rFonts w:ascii="Times New Roman" w:hAnsi="Times New Roman" w:cs="Times New Roman"/>
          <w:color w:val="000000"/>
          <w:sz w:val="24"/>
          <w:szCs w:val="24"/>
        </w:rPr>
        <w:fldChar w:fldCharType="end"/>
      </w:r>
      <w:r w:rsidRPr="00577D55">
        <w:rPr>
          <w:rFonts w:ascii="Times New Roman" w:hAnsi="Times New Roman" w:cs="Times New Roman"/>
          <w:color w:val="000000"/>
          <w:sz w:val="24"/>
          <w:szCs w:val="24"/>
        </w:rPr>
        <w:t xml:space="preserve">, siguiendo la política planteada en 2014 de llegar al 2030 con una matriz energética del 37% de Fuentes Renovables de Energía [FRE] </w:t>
      </w:r>
      <w:r w:rsidRPr="00577D55">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&lt;EndNote&gt;&lt;Cite&gt;&lt;Author&gt;Oscar Figueredo Reinaldo&lt;/Author&gt;&lt;Year&gt;2022&lt;/Year&gt;&lt;RecNum&gt;78&lt;/RecNum&gt;&lt;DisplayText&gt;(Oscar Figueredo Reinaldo, 2022)&lt;/DisplayText&gt;&lt;record&gt;&lt;rec-number&gt;78&lt;/rec-number&gt;&lt;foreign-keys&gt;&lt;key app="EN" db-id="zpf2tp0f6faxs7efrtjptartdzpeef5vs05x" timestamp="1676301241"&gt;78&lt;/key&gt;&lt;/foreign-keys&gt;&lt;ref-type name="Web Page"&gt;12&lt;/ref-type&gt;&lt;contributors&gt;&lt;authors&gt;&lt;author&gt;Oscar Figueredo Reinaldo, Edilberto Carmona Tamayo&lt;/author&gt;&lt;/authors&gt;&lt;/contributors&gt;&lt;titles&gt;&lt;title&gt;Cuba en Datos: El ineludible cambio de la matriz energética que necesitamos&lt;/title&gt;&lt;/titles&gt;&lt;volume&gt;2023&lt;/volume&gt;&lt;number&gt;14 - enero&lt;/number&gt;&lt;dates&gt;&lt;year&gt;2022&lt;/year&gt;&lt;/dates&gt;&lt;publisher&gt;Cuba en Datos&lt;/publisher&gt;&lt;urls&gt;&lt;related-urls&gt;&lt;url&gt;http://www.cubadebate.cu/especiales/2022/07/01/cuba-en-datos-el-ineludible-cambio-de-la-matriz-energetica-que-necesitamos/&lt;/url&gt;&lt;/related-urls&gt;&lt;/urls&gt;&lt;/record&gt;&lt;/Cite&gt;&lt;/EndNote&gt;</w:instrText>
      </w:r>
      <w:r w:rsidRPr="00577D55">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(Oscar Figueredo Reinaldo, 2022)</w:t>
      </w:r>
      <w:r w:rsidRPr="00577D55">
        <w:rPr>
          <w:rFonts w:ascii="Times New Roman" w:hAnsi="Times New Roman" w:cs="Times New Roman"/>
          <w:color w:val="000000"/>
          <w:sz w:val="24"/>
          <w:szCs w:val="24"/>
        </w:rPr>
        <w:fldChar w:fldCharType="end"/>
      </w:r>
      <w:r w:rsidRPr="00577D55">
        <w:rPr>
          <w:rFonts w:ascii="Times New Roman" w:hAnsi="Times New Roman" w:cs="Times New Roman"/>
          <w:color w:val="000000"/>
          <w:sz w:val="24"/>
          <w:szCs w:val="24"/>
        </w:rPr>
        <w:t xml:space="preserve">. En el caso particular de la energía eólica la cual se pretende llegar a un 9% en el 2030 </w:t>
      </w:r>
      <w:r w:rsidRPr="00577D55">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&lt;EndNote&gt;&lt;Cite&gt;&lt;Author&gt;Oscar Figueredo Reinaldo&lt;/Author&gt;&lt;Year&gt;2022&lt;/Year&gt;&lt;RecNum&gt;78&lt;/RecNum&gt;&lt;DisplayText&gt;(Oscar Figueredo Reinaldo, 2022)&lt;/DisplayText&gt;&lt;record&gt;&lt;rec-number&gt;78&lt;/rec-number&gt;&lt;foreign-keys&gt;&lt;key app="EN" db-id="zpf2tp0f6faxs7efrtjptartdzpeef5vs05x" timestamp="1676301241"&gt;78&lt;/key&gt;&lt;/foreign-keys&gt;&lt;ref-type name="Web Page"&gt;12&lt;/ref-type&gt;&lt;contributors&gt;&lt;authors&gt;&lt;author&gt;Oscar Figueredo Reinaldo, Edilberto Carmona Tamayo&lt;/author&gt;&lt;/authors&gt;&lt;/contributors&gt;&lt;titles&gt;&lt;title&gt;Cuba en Datos: El ineludible cambio de la matriz energética que necesitamos&lt;/title&gt;&lt;/titles&gt;&lt;volume&gt;2023&lt;/volume&gt;&lt;number&gt;14 - enero&lt;/number&gt;&lt;dates&gt;&lt;year&gt;2022&lt;/year&gt;&lt;/dates&gt;&lt;publisher&gt;Cuba en Datos&lt;/publisher&gt;&lt;urls&gt;&lt;related-urls&gt;&lt;url&gt;http://www.cubadebate.cu/especiales/2022/07/01/cuba-en-datos-el-ineludible-cambio-de-la-matriz-energetica-que-necesitamos/&lt;/url&gt;&lt;/related-urls&gt;&lt;/urls&gt;&lt;/record&gt;&lt;/Cite&gt;&lt;/EndNote&gt;</w:instrText>
      </w:r>
      <w:r w:rsidRPr="00577D55">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(Oscar Figueredo Reinaldo, 2022)</w:t>
      </w:r>
      <w:r w:rsidRPr="00577D55">
        <w:rPr>
          <w:rFonts w:ascii="Times New Roman" w:hAnsi="Times New Roman" w:cs="Times New Roman"/>
          <w:color w:val="000000"/>
          <w:sz w:val="24"/>
          <w:szCs w:val="24"/>
        </w:rPr>
        <w:fldChar w:fldCharType="end"/>
      </w:r>
      <w:r w:rsidRPr="00577D55">
        <w:rPr>
          <w:rFonts w:ascii="Times New Roman" w:hAnsi="Times New Roman" w:cs="Times New Roman"/>
          <w:color w:val="000000"/>
          <w:sz w:val="24"/>
          <w:szCs w:val="24"/>
        </w:rPr>
        <w:t xml:space="preserve">, en la actualidad apenas llega al 0,1% de la energía eléctrica generada por esta vía </w:t>
      </w:r>
      <w:r w:rsidRPr="00C938E0">
        <w:rPr>
          <w:rFonts w:ascii="Times New Roman" w:hAnsi="Times New Roman" w:cs="Times New Roman"/>
          <w:color w:val="000000"/>
          <w:sz w:val="24"/>
          <w:szCs w:val="24"/>
        </w:rPr>
        <w:fldChar w:fldCharType="begin"/>
      </w:r>
      <w:r w:rsidRPr="00C938E0">
        <w:rPr>
          <w:rFonts w:ascii="Times New Roman" w:hAnsi="Times New Roman" w:cs="Times New Roman"/>
          <w:color w:val="000000"/>
          <w:sz w:val="24"/>
          <w:szCs w:val="24"/>
        </w:rPr>
        <w:instrText xml:space="preserve"> ADDIN EN.CITE &lt;EndNote&gt;&lt;Cite&gt;&lt;Author&gt;Rebelde&lt;/Author&gt;&lt;Year&gt;2022&lt;/Year&gt;&lt;RecNum&gt;15&lt;/RecNum&gt;&lt;DisplayText&gt;(Rebelde, 2022)&lt;/DisplayText&gt;&lt;record&gt;&lt;rec-number&gt;15&lt;/rec-number&gt;&lt;foreign-keys&gt;&lt;key app="EN" db-id="zpf2tp0f6faxs7efrtjptartdzpeef5vs05x" timestamp="1653419438"&gt;15&lt;/key&gt;&lt;/foreign-keys&gt;&lt;ref-type name="Web Page"&gt;12&lt;/ref-type&gt;&lt;contributors&gt;&lt;authors&gt;&lt;author&gt;Juventud Rebelde&lt;/author&gt;&lt;/authors&gt;&lt;/contributors&gt;&lt;titles&gt;&lt;title&gt;Cuba pudiera generar más de mil megaWatts a partir de energía eólica&lt;/title&gt;&lt;/titles&gt;&lt;volume&gt;2022&lt;/volume&gt;&lt;number&gt;15 mayo&lt;/number&gt;&lt;dates&gt;&lt;year&gt;2022&lt;/year&gt;&lt;/dates&gt;&lt;urls&gt;&lt;related-urls&gt;&lt;url&gt;https://www.juventudrebelde.cu/cuba/2022-01-22/cuba-pudiera-generar-mas-de-mil-megawatts-a-partir-de-energia-eolica&lt;/url&gt;&lt;/related-urls&gt;&lt;/urls&gt;&lt;/record&gt;&lt;/Cite&gt;&lt;/EndNote&gt;</w:instrText>
      </w:r>
      <w:r w:rsidRPr="00C938E0">
        <w:rPr>
          <w:rFonts w:ascii="Times New Roman" w:hAnsi="Times New Roman" w:cs="Times New Roman"/>
          <w:color w:val="000000"/>
          <w:sz w:val="24"/>
          <w:szCs w:val="24"/>
        </w:rPr>
        <w:fldChar w:fldCharType="separate"/>
      </w:r>
      <w:r w:rsidRPr="00C938E0">
        <w:rPr>
          <w:rFonts w:ascii="Times New Roman" w:hAnsi="Times New Roman" w:cs="Times New Roman"/>
          <w:noProof/>
          <w:color w:val="000000"/>
          <w:sz w:val="24"/>
          <w:szCs w:val="24"/>
        </w:rPr>
        <w:t>(Rebelde, 2022)</w:t>
      </w:r>
      <w:r w:rsidRPr="00C938E0">
        <w:rPr>
          <w:rFonts w:ascii="Times New Roman" w:hAnsi="Times New Roman" w:cs="Times New Roman"/>
          <w:color w:val="000000"/>
          <w:sz w:val="24"/>
          <w:szCs w:val="24"/>
        </w:rPr>
        <w:fldChar w:fldCharType="end"/>
      </w:r>
      <w:r w:rsidRPr="00C938E0">
        <w:rPr>
          <w:rStyle w:val="Strong"/>
          <w:rFonts w:ascii="Times New Roman" w:hAnsi="Times New Roman" w:cs="Times New Roman"/>
          <w:color w:val="000000"/>
          <w:sz w:val="24"/>
          <w:szCs w:val="24"/>
        </w:rPr>
        <w:t>.</w:t>
      </w:r>
      <w:r w:rsidRPr="00C938E0">
        <w:rPr>
          <w:rStyle w:val="Strong"/>
          <w:rFonts w:ascii="Times New Roman" w:hAnsi="Times New Roman" w:cs="Times New Roman"/>
          <w:b w:val="0"/>
          <w:color w:val="000000"/>
          <w:sz w:val="24"/>
          <w:szCs w:val="24"/>
        </w:rPr>
        <w:t xml:space="preserve"> El otro uso que se le da a la energía eólica es en el uso del bombeo de agua [uso de las </w:t>
      </w:r>
      <w:proofErr w:type="spellStart"/>
      <w:r w:rsidRPr="00C938E0">
        <w:rPr>
          <w:rStyle w:val="Strong"/>
          <w:rFonts w:ascii="Times New Roman" w:hAnsi="Times New Roman" w:cs="Times New Roman"/>
          <w:b w:val="0"/>
          <w:color w:val="000000"/>
          <w:sz w:val="24"/>
          <w:szCs w:val="24"/>
        </w:rPr>
        <w:t>aerobombas</w:t>
      </w:r>
      <w:proofErr w:type="spellEnd"/>
      <w:r w:rsidRPr="00C938E0">
        <w:rPr>
          <w:rStyle w:val="Strong"/>
          <w:rFonts w:ascii="Times New Roman" w:hAnsi="Times New Roman" w:cs="Times New Roman"/>
          <w:b w:val="0"/>
          <w:color w:val="000000"/>
          <w:sz w:val="24"/>
          <w:szCs w:val="24"/>
        </w:rPr>
        <w:t>] para el regadío y abastecimiento de agua para animales en la agricultura</w:t>
      </w:r>
      <w:r w:rsidRPr="00577D55">
        <w:rPr>
          <w:rStyle w:val="Strong"/>
          <w:rFonts w:ascii="Times New Roman" w:hAnsi="Times New Roman" w:cs="Times New Roman"/>
          <w:color w:val="000000"/>
          <w:sz w:val="24"/>
          <w:szCs w:val="24"/>
        </w:rPr>
        <w:t xml:space="preserve"> </w:t>
      </w:r>
      <w:r w:rsidRPr="00577D55">
        <w:rPr>
          <w:rStyle w:val="Strong"/>
          <w:rFonts w:ascii="Times New Roman" w:hAnsi="Times New Roman" w:cs="Times New Roman"/>
          <w:b w:val="0"/>
          <w:bCs w:val="0"/>
          <w:color w:val="000000"/>
          <w:sz w:val="24"/>
          <w:szCs w:val="24"/>
        </w:rPr>
        <w:fldChar w:fldCharType="begin"/>
      </w:r>
      <w:r w:rsidR="00C938E0">
        <w:rPr>
          <w:rStyle w:val="Strong"/>
          <w:rFonts w:ascii="Times New Roman" w:hAnsi="Times New Roman" w:cs="Times New Roman"/>
          <w:b w:val="0"/>
          <w:bCs w:val="0"/>
          <w:color w:val="000000"/>
          <w:sz w:val="24"/>
          <w:szCs w:val="24"/>
        </w:rPr>
        <w:instrText xml:space="preserve"> ADDIN EN.CITE &lt;EndNote&gt;&lt;Cite&gt;&lt;Author&gt;Moreno Figueredo&lt;/Author&gt;&lt;Year&gt;2020&lt;/Year&gt;&lt;RecNum&gt;98&lt;/RecNum&gt;&lt;DisplayText&gt;(Moreno Figueredo et al., 2020)&lt;/DisplayText&gt;&lt;record&gt;&lt;rec-number&gt;98&lt;/rec-number&gt;&lt;foreign-keys&gt;&lt;key app="EN" db-id="zpf2tp0f6faxs7efrtjptartdzpeef5vs05x" timestamp="1686053031"&gt;98&lt;/key&gt;&lt;/foreign-keys&gt;&lt;ref-type name="Journal Article"&gt;17&lt;/ref-type&gt;&lt;contributors&gt;&lt;authors&gt;&lt;author&gt;Moreno Figueredo, Conrado&lt;/author&gt;&lt;author&gt;Medrano Hernandez, Jose Augusto&lt;/author&gt;&lt;author&gt;Arzola Ruiz, Jose&lt;/author&gt;&lt;author&gt;Janssens, Arnold&lt;/author&gt;&lt;/authors&gt;&lt;/contributors&gt;&lt;titles&gt;&lt;title&gt;Dimensionamiento y selección de turbinas eólicas para el bombeo de agua en zonas pre-montañosas= Sizing and selection of wind turbines for water pumping in pre-mountain zones&lt;/title&gt;&lt;secondary-title&gt;REVISTA CUBANA DE INGENIERIA&lt;/secondary-title&gt;&lt;/titles&gt;&lt;periodical&gt;&lt;full-title&gt;REVISTA CUBANA DE INGENIERIA&lt;/full-title&gt;&lt;/periodical&gt;&lt;pages&gt;54-65&lt;/pages&gt;&lt;volume&gt;11&lt;/volume&gt;&lt;number&gt;3&lt;/number&gt;&lt;dates&gt;&lt;year&gt;2020&lt;/year&gt;&lt;/dates&gt;&lt;isbn&gt;2223-1781&lt;/isbn&gt;&lt;urls&gt;&lt;/urls&gt;&lt;/record&gt;&lt;/Cite&gt;&lt;/EndNote&gt;</w:instrText>
      </w:r>
      <w:r w:rsidRPr="00577D55">
        <w:rPr>
          <w:rStyle w:val="Strong"/>
          <w:rFonts w:ascii="Times New Roman" w:hAnsi="Times New Roman" w:cs="Times New Roman"/>
          <w:b w:val="0"/>
          <w:bCs w:val="0"/>
          <w:color w:val="000000"/>
          <w:sz w:val="24"/>
          <w:szCs w:val="24"/>
        </w:rPr>
        <w:fldChar w:fldCharType="separate"/>
      </w:r>
      <w:r w:rsidR="00C938E0">
        <w:rPr>
          <w:rStyle w:val="Strong"/>
          <w:rFonts w:ascii="Times New Roman" w:hAnsi="Times New Roman" w:cs="Times New Roman"/>
          <w:b w:val="0"/>
          <w:bCs w:val="0"/>
          <w:noProof/>
          <w:color w:val="000000"/>
          <w:sz w:val="24"/>
          <w:szCs w:val="24"/>
        </w:rPr>
        <w:t>(Moreno Figueredo et al., 2020)</w:t>
      </w:r>
      <w:r w:rsidRPr="00577D55">
        <w:rPr>
          <w:rStyle w:val="Strong"/>
          <w:rFonts w:ascii="Times New Roman" w:hAnsi="Times New Roman" w:cs="Times New Roman"/>
          <w:b w:val="0"/>
          <w:bCs w:val="0"/>
          <w:color w:val="000000"/>
          <w:sz w:val="24"/>
          <w:szCs w:val="24"/>
        </w:rPr>
        <w:fldChar w:fldCharType="end"/>
      </w:r>
      <w:r w:rsidRPr="00577D55">
        <w:rPr>
          <w:rStyle w:val="Strong"/>
          <w:rFonts w:ascii="Times New Roman" w:hAnsi="Times New Roman" w:cs="Times New Roman"/>
          <w:color w:val="000000"/>
          <w:sz w:val="24"/>
          <w:szCs w:val="24"/>
        </w:rPr>
        <w:t>.</w:t>
      </w:r>
      <w:r w:rsidR="006F2D28">
        <w:rPr>
          <w:rStyle w:val="Strong"/>
          <w:rFonts w:ascii="Times New Roman" w:hAnsi="Times New Roman" w:cs="Times New Roman"/>
          <w:color w:val="000000"/>
          <w:sz w:val="24"/>
          <w:szCs w:val="24"/>
        </w:rPr>
        <w:t xml:space="preserve"> </w:t>
      </w:r>
      <w:r w:rsidRPr="00577D55">
        <w:rPr>
          <w:rFonts w:ascii="Times New Roman" w:hAnsi="Times New Roman" w:cs="Times New Roman"/>
          <w:sz w:val="24"/>
          <w:szCs w:val="24"/>
        </w:rPr>
        <w:t xml:space="preserve">En Cuba se han realizado muy pocos proyectos para estudiar la factibilidad de la implementación de pequeños aerogeneradores en la generación eléctrica </w:t>
      </w:r>
      <w:r w:rsidRPr="00577D5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&lt;EndNote&gt;&lt;Cite&gt;&lt;Author&gt;Sánchez Torres&lt;/Author&gt;&lt;Year&gt;2021&lt;/Year&gt;&lt;RecNum&gt;50&lt;/RecNum&gt;&lt;DisplayText&gt;(Sánchez Torres, 2021)&lt;/DisplayText&gt;&lt;record&gt;&lt;rec-number&gt;50&lt;/rec-number&gt;&lt;foreign-keys&gt;&lt;key app="EN" db-id="zpf2tp0f6faxs7efrtjptartdzpeef5vs05x" timestamp="1663091471"&gt;50&lt;/key&gt;&lt;/foreign-keys&gt;&lt;ref-type name="Journal Article"&gt;17&lt;/ref-type&gt;&lt;contributors&gt;&lt;authors&gt;&lt;author&gt;Sánchez Torres, Yamir Rodríguez Ramos, Pedro A&lt;/author&gt;&lt;/authors&gt;&lt;/contributors&gt;&lt;titles&gt;&lt;title&gt;Evaluación técnico-económica de pequeñas turbinas eólicas en localidades de poco potencial eólico&lt;/title&gt;&lt;secondary-title&gt;Revista Ingeniería Agrícola&lt;/secondary-title&gt;&lt;/titles&gt;&lt;periodical&gt;&lt;full-title&gt;Revista Ingeniería Agrícola&lt;/full-title&gt;&lt;/periodical&gt;&lt;volume&gt;11&lt;/volume&gt;&lt;number&gt;3&lt;/number&gt;&lt;dates&gt;&lt;year&gt;2021&lt;/year&gt;&lt;/dates&gt;&lt;isbn&gt;2227-8761&lt;/isbn&gt;&lt;urls&gt;&lt;/urls&gt;&lt;/record&gt;&lt;/Cite&gt;&lt;/EndNote&gt;</w:instrText>
      </w:r>
      <w:r w:rsidRPr="00577D55">
        <w:rPr>
          <w:rFonts w:ascii="Times New Roman" w:hAnsi="Times New Roman" w:cs="Times New Roman"/>
          <w:sz w:val="24"/>
          <w:szCs w:val="24"/>
        </w:rPr>
        <w:fldChar w:fldCharType="separate"/>
      </w:r>
      <w:r>
        <w:rPr>
          <w:rFonts w:ascii="Times New Roman" w:hAnsi="Times New Roman" w:cs="Times New Roman"/>
          <w:noProof/>
          <w:sz w:val="24"/>
          <w:szCs w:val="24"/>
        </w:rPr>
        <w:t>(Sánchez Torres, 2021)</w:t>
      </w:r>
      <w:r w:rsidRPr="00577D55">
        <w:rPr>
          <w:rFonts w:ascii="Times New Roman" w:hAnsi="Times New Roman" w:cs="Times New Roman"/>
          <w:sz w:val="24"/>
          <w:szCs w:val="24"/>
        </w:rPr>
        <w:fldChar w:fldCharType="end"/>
      </w:r>
      <w:r w:rsidRPr="00577D55">
        <w:rPr>
          <w:rFonts w:ascii="Times New Roman" w:hAnsi="Times New Roman" w:cs="Times New Roman"/>
          <w:sz w:val="24"/>
          <w:szCs w:val="24"/>
        </w:rPr>
        <w:t>.</w:t>
      </w:r>
    </w:p>
    <w:p w14:paraId="198A62D5" w14:textId="6C4AC4EB" w:rsidR="009B402C" w:rsidRDefault="009B402C" w:rsidP="009B402C">
      <w:pPr>
        <w:spacing w:after="0" w:line="360" w:lineRule="auto"/>
        <w:jc w:val="both"/>
        <w:rPr>
          <w:rFonts w:ascii="Times New Roman" w:eastAsia="Times New Roman" w:hAnsi="Times New Roman" w:cs="Times New Roman"/>
          <w:sz w:val="24"/>
          <w:szCs w:val="24"/>
          <w:lang w:eastAsia="es-ES"/>
        </w:rPr>
      </w:pPr>
      <w:r>
        <w:rPr>
          <w:rFonts w:ascii="Times New Roman" w:hAnsi="Times New Roman" w:cs="Times New Roman"/>
          <w:sz w:val="24"/>
          <w:szCs w:val="24"/>
        </w:rPr>
        <w:t xml:space="preserve">En zonas urbanas el viento se vuelve turbulento e impredecible hasta cierto punto, debido a la variación de alturas de las estructuras y de la vegetación existente en la zona. En investigaciones recientes  </w:t>
      </w:r>
      <w:r>
        <w:rPr>
          <w:rFonts w:ascii="Times New Roman" w:hAnsi="Times New Roman" w:cs="Times New Roman"/>
          <w:sz w:val="24"/>
          <w:szCs w:val="24"/>
        </w:rPr>
        <w:fldChar w:fldCharType="begin"/>
      </w:r>
      <w:r w:rsidR="00C938E0">
        <w:rPr>
          <w:rFonts w:ascii="Times New Roman" w:hAnsi="Times New Roman" w:cs="Times New Roman"/>
          <w:sz w:val="24"/>
          <w:szCs w:val="24"/>
        </w:rPr>
        <w:instrText xml:space="preserve"> ADDIN EN.CITE &lt;EndNote&gt;&lt;Cite AuthorYear="1"&gt;&lt;Author&gt;Saeed&lt;/Author&gt;&lt;Year&gt;2020&lt;/Year&gt;&lt;RecNum&gt;103&lt;/RecNum&gt;&lt;DisplayText&gt;Saeed et al. (2020)&lt;/DisplayText&gt;&lt;record&gt;&lt;rec-number&gt;103&lt;/rec-number&gt;&lt;foreign-keys&gt;&lt;key app="EN" db-id="zpf2tp0f6faxs7efrtjptartdzpeef5vs05x" timestamp="1686215396"&gt;103&lt;/key&gt;&lt;/foreign-keys&gt;&lt;ref-type name="Journal Article"&gt;17&lt;/ref-type&gt;&lt;contributors&gt;&lt;authors&gt;&lt;author&gt;Saeed, Muhammad Abid&lt;/author&gt;&lt;author&gt;Ahmed, Zahoor&lt;/author&gt;&lt;author&gt;Yang, Jian&lt;/author&gt;&lt;author&gt;Zhang, Weidong&lt;/author&gt;&lt;/authors&gt;&lt;/contributors&gt;&lt;titles&gt;&lt;title&gt;An optimal approach of wind power assessment using Chebyshev metric for determining the Weibull distribution parameters&lt;/title&gt;&lt;secondary-title&gt;Sustainable Energy Technologies and Assessments&lt;/secondary-title&gt;&lt;/titles&gt;&lt;periodical&gt;&lt;full-title&gt;Sustainable Energy Technologies and Assessments&lt;/full-title&gt;&lt;/periodical&gt;&lt;pages&gt;100612&lt;/pages&gt;&lt;volume&gt;37&lt;/volume&gt;&lt;keywords&gt;&lt;keyword&gt;Weibull distribution&lt;/keyword&gt;&lt;keyword&gt;Energy assessment&lt;/keyword&gt;&lt;keyword&gt;Optimization algorithm&lt;/keyword&gt;&lt;keyword&gt;Numerical methods&lt;/keyword&gt;&lt;keyword&gt;Chebyshev metric&lt;/keyword&gt;&lt;/keywords&gt;&lt;dates&gt;&lt;year&gt;2020&lt;/year&gt;&lt;pub-dates&gt;&lt;date&gt;2020/02/01/&lt;/date&gt;&lt;/pub-dates&gt;&lt;/dates&gt;&lt;isbn&gt;2213-1388&lt;/isbn&gt;&lt;urls&gt;&lt;related-urls&gt;&lt;url&gt;https://www.sciencedirect.com/science/article/pii/S221313881930712X&lt;/url&gt;&lt;/related-urls&gt;&lt;/urls&gt;&lt;electronic-resource-num&gt;https://doi.org/10.1016/j.seta.2019.100612&lt;/electronic-resource-num&gt;&lt;/record&gt;&lt;/Cite&gt;&lt;/EndNote&gt;</w:instrText>
      </w:r>
      <w:r>
        <w:rPr>
          <w:rFonts w:ascii="Times New Roman" w:hAnsi="Times New Roman" w:cs="Times New Roman"/>
          <w:sz w:val="24"/>
          <w:szCs w:val="24"/>
        </w:rPr>
        <w:fldChar w:fldCharType="separate"/>
      </w:r>
      <w:r w:rsidR="00C938E0">
        <w:rPr>
          <w:rFonts w:ascii="Times New Roman" w:hAnsi="Times New Roman" w:cs="Times New Roman"/>
          <w:noProof/>
          <w:sz w:val="24"/>
          <w:szCs w:val="24"/>
        </w:rPr>
        <w:t>Saeed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AuthorYear="1"&gt;&lt;Author&gt;Bustamante Campoverde&lt;/Author&gt;&lt;Year&gt;2021&lt;/Year&gt;&lt;RecNum&gt;108&lt;/RecNum&gt;&lt;DisplayText&gt;Bustamante Campoverde (2021)&lt;/DisplayText&gt;&lt;record&gt;&lt;rec-number&gt;108&lt;/rec-number&gt;&lt;foreign-keys&gt;&lt;key app="EN" db-id="zpf2tp0f6faxs7efrtjptartdzpeef5vs05x" timestamp="1687767490"&gt;108&lt;/key&gt;&lt;/foreign-keys&gt;&lt;ref-type name="Journal Article"&gt;17&lt;/ref-type&gt;&lt;contributors&gt;&lt;authors&gt;&lt;author&gt;Bustamante Campoverde, Andrés Santiago&lt;/author&gt;&lt;/authors&gt;&lt;/contributors&gt;&lt;titles&gt;&lt;title&gt;Characterization of the wind and apparent temperature in the urban canyons of the historic center of Cuenca, Ecuador&lt;/title&gt;&lt;secondary-title&gt;Conservar Património&lt;/secondary-title&gt;&lt;/titles&gt;&lt;periodical&gt;&lt;full-title&gt;Conservar Património&lt;/full-title&gt;&lt;/periodical&gt;&lt;pages&gt;90-105&lt;/pages&gt;&lt;volume&gt;36&lt;/volume&gt;&lt;section&gt;Articles&lt;/section&gt;&lt;dates&gt;&lt;year&gt;2021&lt;/year&gt;&lt;pub-dates&gt;&lt;date&gt;02/10&lt;/date&gt;&lt;/pub-dates&gt;&lt;/dates&gt;&lt;urls&gt;&lt;related-urls&gt;&lt;url&gt;https://conservarpatrimonio.pt/article/view/21393&lt;/url&gt;&lt;/related-urls&gt;&lt;/urls&gt;&lt;electronic-resource-num&gt;10.14568/cp2019034&lt;/electronic-resource-num&gt;&lt;access-date&gt;2023/06/26&lt;/access-date&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Bustamante Campoverde (2021)</w:t>
      </w:r>
      <w:r>
        <w:rPr>
          <w:rFonts w:ascii="Times New Roman" w:hAnsi="Times New Roman" w:cs="Times New Roman"/>
          <w:sz w:val="24"/>
          <w:szCs w:val="24"/>
        </w:rPr>
        <w:fldChar w:fldCharType="end"/>
      </w:r>
      <w:r>
        <w:rPr>
          <w:rFonts w:ascii="Times New Roman" w:hAnsi="Times New Roman" w:cs="Times New Roman"/>
          <w:sz w:val="24"/>
          <w:szCs w:val="24"/>
        </w:rPr>
        <w:t xml:space="preserve"> se establece </w:t>
      </w:r>
      <w:r w:rsidRPr="00577D55">
        <w:rPr>
          <w:rFonts w:ascii="Times New Roman" w:eastAsia="Times New Roman" w:hAnsi="Times New Roman" w:cs="Times New Roman"/>
          <w:sz w:val="24"/>
          <w:szCs w:val="24"/>
          <w:lang w:eastAsia="es-ES"/>
        </w:rPr>
        <w:t>que la velocidad del viento es la característica esencial para determinar la capacidad de energía eólica de un sitio</w:t>
      </w:r>
      <w:r>
        <w:rPr>
          <w:rFonts w:ascii="Times New Roman" w:eastAsia="Times New Roman" w:hAnsi="Times New Roman" w:cs="Times New Roman"/>
          <w:sz w:val="24"/>
          <w:szCs w:val="24"/>
          <w:lang w:eastAsia="es-ES"/>
        </w:rPr>
        <w:t>.</w:t>
      </w:r>
    </w:p>
    <w:p w14:paraId="0EB2E6F7" w14:textId="013D1BAC" w:rsidR="009522C8" w:rsidRDefault="009B402C" w:rsidP="009B402C">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En trabajos como </w:t>
      </w:r>
      <w:r>
        <w:rPr>
          <w:rFonts w:ascii="Times New Roman" w:eastAsia="Times New Roman" w:hAnsi="Times New Roman" w:cs="Times New Roman"/>
          <w:sz w:val="24"/>
          <w:szCs w:val="24"/>
          <w:lang w:eastAsia="es-ES"/>
        </w:rPr>
        <w:fldChar w:fldCharType="begin"/>
      </w:r>
      <w:r>
        <w:rPr>
          <w:rFonts w:ascii="Times New Roman" w:eastAsia="Times New Roman" w:hAnsi="Times New Roman" w:cs="Times New Roman"/>
          <w:sz w:val="24"/>
          <w:szCs w:val="24"/>
          <w:lang w:eastAsia="es-ES"/>
        </w:rPr>
        <w:instrText xml:space="preserve"> ADDIN EN.CITE &lt;EndNote&gt;&lt;Cite AuthorYear="1"&gt;&lt;Author&gt;Ozay&lt;/Author&gt;&lt;Year&gt;2016&lt;/Year&gt;&lt;RecNum&gt;114&lt;/RecNum&gt;&lt;DisplayText&gt;Ozay and Celiktas (2016)&lt;/DisplayText&gt;&lt;record&gt;&lt;rec-number&gt;114&lt;/rec-number&gt;&lt;foreign-keys&gt;&lt;key app="EN" db-id="zpf2tp0f6faxs7efrtjptartdzpeef5vs05x" timestamp="1687940593"&gt;114&lt;/key&gt;&lt;/foreign-keys&gt;&lt;ref-type name="Journal Article"&gt;17&lt;/ref-type&gt;&lt;contributors&gt;&lt;authors&gt;&lt;author&gt;Ozay, Can&lt;/author&gt;&lt;author&gt;Celiktas, Melih Soner&lt;/author&gt;&lt;/authors&gt;&lt;/contributors&gt;&lt;titles&gt;&lt;title&gt;&lt;style face="normal" font="default" size="100%"&gt;Statistical analysis of wind speed using two-parameter Weibull distribution in Alaçat&lt;/style&gt;&lt;style face="normal" font="default" charset="238" size="100%"&gt;ı region&lt;/style&gt;&lt;/title&gt;&lt;secondary-title&gt;Energy Conversion and Management&lt;/secondary-title&gt;&lt;/titles&gt;&lt;periodical&gt;&lt;full-title&gt;Energy Conversion and Management&lt;/full-title&gt;&lt;/periodical&gt;&lt;pages&gt;49-54&lt;/pages&gt;&lt;volume&gt;121&lt;/volume&gt;&lt;keywords&gt;&lt;keyword&gt;Wind speed data&lt;/keyword&gt;&lt;keyword&gt;Weibull distribution&lt;/keyword&gt;&lt;keyword&gt;Weibull parameters&lt;/keyword&gt;&lt;keyword&gt;Wind direction&lt;/keyword&gt;&lt;/keywords&gt;&lt;dates&gt;&lt;year&gt;2016&lt;/year&gt;&lt;pub-dates&gt;&lt;date&gt;2016/08/01/&lt;/date&gt;&lt;/pub-dates&gt;&lt;/dates&gt;&lt;isbn&gt;0196-8904&lt;/isbn&gt;&lt;urls&gt;&lt;related-urls&gt;&lt;url&gt;https://www.sciencedirect.com/science/article/pii/S019689041630396X&lt;/url&gt;&lt;/related-urls&gt;&lt;/urls&gt;&lt;electronic-resource-num&gt;https://doi.org/10.1016/j.enconman.2016.05.026&lt;/electronic-resource-num&gt;&lt;/record&gt;&lt;/Cite&gt;&lt;/EndNote&gt;</w:instrText>
      </w:r>
      <w:r>
        <w:rPr>
          <w:rFonts w:ascii="Times New Roman" w:eastAsia="Times New Roman" w:hAnsi="Times New Roman" w:cs="Times New Roman"/>
          <w:sz w:val="24"/>
          <w:szCs w:val="24"/>
          <w:lang w:eastAsia="es-ES"/>
        </w:rPr>
        <w:fldChar w:fldCharType="separate"/>
      </w:r>
      <w:r>
        <w:rPr>
          <w:rFonts w:ascii="Times New Roman" w:eastAsia="Times New Roman" w:hAnsi="Times New Roman" w:cs="Times New Roman"/>
          <w:noProof/>
          <w:sz w:val="24"/>
          <w:szCs w:val="24"/>
          <w:lang w:eastAsia="es-ES"/>
        </w:rPr>
        <w:t>Ozay and Celiktas (2016)</w:t>
      </w:r>
      <w:r>
        <w:rPr>
          <w:rFonts w:ascii="Times New Roman" w:eastAsia="Times New Roman" w:hAnsi="Times New Roman" w:cs="Times New Roman"/>
          <w:sz w:val="24"/>
          <w:szCs w:val="24"/>
          <w:lang w:eastAsia="es-ES"/>
        </w:rPr>
        <w:fldChar w:fldCharType="end"/>
      </w:r>
      <w:r>
        <w:rPr>
          <w:rFonts w:ascii="Times New Roman" w:eastAsia="Times New Roman" w:hAnsi="Times New Roman" w:cs="Times New Roman"/>
          <w:sz w:val="24"/>
          <w:szCs w:val="24"/>
          <w:lang w:eastAsia="es-ES"/>
        </w:rPr>
        <w:t xml:space="preserve"> utilizan como herramienta de medición, tres anemómetros instalados a diferentes altura en una estación de monitoreo y utiliza la distribución de </w:t>
      </w:r>
      <w:r>
        <w:rPr>
          <w:rFonts w:ascii="Times New Roman" w:hAnsi="Times New Roman" w:cs="Times New Roman"/>
          <w:color w:val="000000"/>
          <w:sz w:val="24"/>
          <w:szCs w:val="24"/>
        </w:rPr>
        <w:t xml:space="preserve">Weibull y </w:t>
      </w:r>
      <w:r w:rsidRPr="005225B6">
        <w:rPr>
          <w:rFonts w:ascii="Times New Roman" w:hAnsi="Times New Roman" w:cs="Times New Roman"/>
          <w:color w:val="000000"/>
          <w:sz w:val="24"/>
          <w:szCs w:val="16"/>
        </w:rPr>
        <w:t>Rayleigh</w:t>
      </w:r>
      <w:r>
        <w:rPr>
          <w:rFonts w:ascii="Times New Roman" w:eastAsia="Times New Roman" w:hAnsi="Times New Roman" w:cs="Times New Roman"/>
          <w:sz w:val="24"/>
          <w:szCs w:val="24"/>
          <w:lang w:eastAsia="es-ES"/>
        </w:rPr>
        <w:t xml:space="preserve"> para realizar la estimación del potencial eólico de la zona de estudio, así como también se obtuvo una rosa de los vientos. Investigaciones</w:t>
      </w:r>
      <w:r>
        <w:rPr>
          <w:rFonts w:ascii="Times New Roman" w:hAnsi="Times New Roman" w:cs="Times New Roman"/>
          <w:color w:val="000000"/>
          <w:sz w:val="24"/>
          <w:szCs w:val="24"/>
        </w:rPr>
        <w:t xml:space="preserve"> como </w:t>
      </w:r>
      <w:r>
        <w:rPr>
          <w:rFonts w:ascii="Times New Roman" w:hAnsi="Times New Roman" w:cs="Times New Roman"/>
          <w:color w:val="000000"/>
          <w:sz w:val="24"/>
          <w:szCs w:val="24"/>
        </w:rPr>
        <w:fldChar w:fldCharType="begin"/>
      </w:r>
      <w:r w:rsidR="00C938E0">
        <w:rPr>
          <w:rFonts w:ascii="Times New Roman" w:hAnsi="Times New Roman" w:cs="Times New Roman"/>
          <w:color w:val="000000"/>
          <w:sz w:val="24"/>
          <w:szCs w:val="24"/>
        </w:rPr>
        <w:instrText xml:space="preserve"> ADDIN EN.CITE &lt;EndNote&gt;&lt;Cite AuthorYear="1"&gt;&lt;Author&gt;Provenzano&lt;/Author&gt;&lt;Year&gt;2017&lt;/Year&gt;&lt;RecNum&gt;111&lt;/RecNum&gt;&lt;DisplayText&gt;Provenzano et al. (2017)&lt;/DisplayText&gt;&lt;record&gt;&lt;rec-number&gt;111&lt;/rec-number&gt;&lt;foreign-keys&gt;&lt;key app="EN" db-id="zpf2tp0f6faxs7efrtjptartdzpeef5vs05x" timestamp="1687939106"&gt;111&lt;/key&gt;&lt;/foreign-keys&gt;&lt;ref-type name="Journal Article"&gt;17&lt;/ref-type&gt;&lt;contributors&gt;&lt;authors&gt;&lt;author&gt;Provenzano, Pablo Gabriel&lt;/author&gt;&lt;author&gt;Fernández, Luis Alberto&lt;/author&gt;&lt;author&gt;Fauroux, Luis Enrique&lt;/author&gt;&lt;author&gt;Castellano, Gustavo Gabriel&lt;/author&gt;&lt;/authors&gt;&lt;/contributors&gt;&lt;titles&gt;&lt;title&gt;Estudio del recurso eólico en el Partido de La Matanza&lt;/title&gt;&lt;/titles&gt;&lt;dates&gt;&lt;year&gt;2017&lt;/year&gt;&lt;/dates&gt;&lt;urls&gt;&lt;/urls&gt;&lt;/record&gt;&lt;/Cite&gt;&lt;/EndNote&gt;</w:instrText>
      </w:r>
      <w:r>
        <w:rPr>
          <w:rFonts w:ascii="Times New Roman" w:hAnsi="Times New Roman" w:cs="Times New Roman"/>
          <w:color w:val="000000"/>
          <w:sz w:val="24"/>
          <w:szCs w:val="24"/>
        </w:rPr>
        <w:fldChar w:fldCharType="separate"/>
      </w:r>
      <w:r w:rsidR="00C938E0">
        <w:rPr>
          <w:rFonts w:ascii="Times New Roman" w:hAnsi="Times New Roman" w:cs="Times New Roman"/>
          <w:noProof/>
          <w:color w:val="000000"/>
          <w:sz w:val="24"/>
          <w:szCs w:val="24"/>
        </w:rPr>
        <w:t>Provenzano et al. (2017)</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obtuvieron los datos a través, de una estación meteorológica Pegasus instalada en la cubierta del edificio de su estudio, los datos captados fueron agrupados y posteriormente utilizó la </w:t>
      </w:r>
      <w:r w:rsidRPr="00410931">
        <w:rPr>
          <w:rFonts w:ascii="Times New Roman" w:hAnsi="Times New Roman" w:cs="Times New Roman"/>
          <w:color w:val="000000"/>
          <w:sz w:val="24"/>
          <w:szCs w:val="24"/>
        </w:rPr>
        <w:t xml:space="preserve">función de densidad de </w:t>
      </w:r>
      <w:r w:rsidRPr="00410931">
        <w:rPr>
          <w:rFonts w:ascii="Times New Roman" w:hAnsi="Times New Roman" w:cs="Times New Roman"/>
          <w:iCs/>
          <w:color w:val="000000"/>
          <w:sz w:val="24"/>
          <w:szCs w:val="24"/>
        </w:rPr>
        <w:t>Weibull</w:t>
      </w:r>
      <w:r w:rsidRPr="00410931">
        <w:rPr>
          <w:rFonts w:ascii="Times New Roman" w:hAnsi="Times New Roman" w:cs="Times New Roman"/>
          <w:color w:val="000000"/>
          <w:sz w:val="24"/>
          <w:szCs w:val="24"/>
        </w:rPr>
        <w:t>, y se obtuvo una curva de probabilida</w:t>
      </w:r>
      <w:r>
        <w:rPr>
          <w:rFonts w:ascii="Times New Roman" w:hAnsi="Times New Roman" w:cs="Times New Roman"/>
          <w:color w:val="000000"/>
          <w:sz w:val="24"/>
          <w:szCs w:val="24"/>
        </w:rPr>
        <w:t>d y las rosas de los viento y de frecuencia de ocurrencia para el período de medición</w:t>
      </w:r>
      <w:r w:rsidRPr="0041093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5225B6">
        <w:rPr>
          <w:rFonts w:ascii="Times New Roman" w:eastAsia="Times New Roman" w:hAnsi="Times New Roman" w:cs="Times New Roman"/>
          <w:sz w:val="24"/>
          <w:szCs w:val="24"/>
          <w:lang w:eastAsia="es-ES"/>
        </w:rPr>
        <w:fldChar w:fldCharType="begin"/>
      </w:r>
      <w:r w:rsidR="00C938E0">
        <w:rPr>
          <w:rFonts w:ascii="Times New Roman" w:eastAsia="Times New Roman" w:hAnsi="Times New Roman" w:cs="Times New Roman"/>
          <w:sz w:val="24"/>
          <w:szCs w:val="24"/>
          <w:lang w:eastAsia="es-ES"/>
        </w:rPr>
        <w:instrText xml:space="preserve"> ADDIN EN.CITE &lt;EndNote&gt;&lt;Cite AuthorYear="1"&gt;&lt;Author&gt;Bidaoui&lt;/Author&gt;&lt;Year&gt;2019&lt;/Year&gt;&lt;RecNum&gt;106&lt;/RecNum&gt;&lt;DisplayText&gt;Bidaoui et al. (2019)&lt;/DisplayText&gt;&lt;record&gt;&lt;rec-number&gt;106&lt;/rec-number&gt;&lt;foreign-keys&gt;&lt;key app="EN" db-id="zpf2tp0f6faxs7efrtjptartdzpeef5vs05x" timestamp="1687336209"&gt;106&lt;/key&gt;&lt;/foreign-keys&gt;&lt;ref-type name="Journal Article"&gt;17&lt;/ref-type&gt;&lt;contributors&gt;&lt;authors&gt;&lt;author&gt;Bidaoui, Hicham&lt;/author&gt;&lt;author&gt;Abbassi, Ikram El&lt;/author&gt;&lt;author&gt;Bouardi, Abdelmajid El&lt;/author&gt;&lt;author&gt;Darcherif, Abdelmoumen&lt;/author&gt;&lt;/authors&gt;&lt;/contributors&gt;&lt;titles&gt;&lt;title&gt;Wind Speed Data Analysis Using Weibull and Rayleigh Distribution Functions, Case Study: Five Cities Northern Morocco&lt;/title&gt;&lt;secondary-title&gt;Procedia Manufacturing&lt;/secondary-title&gt;&lt;/titles&gt;&lt;periodical&gt;&lt;full-title&gt;Procedia Manufacturing&lt;/full-title&gt;&lt;/periodical&gt;&lt;pages&gt;786-793&lt;/pages&gt;&lt;volume&gt;32&lt;/volume&gt;&lt;keywords&gt;&lt;keyword&gt;Weibull distribution&lt;/keyword&gt;&lt;keyword&gt;Rayleigh distribution&lt;/keyword&gt;&lt;keyword&gt;Wind speed&lt;/keyword&gt;&lt;keyword&gt;Probability density function&lt;/keyword&gt;&lt;keyword&gt;Wind rose&lt;/keyword&gt;&lt;/keywords&gt;&lt;dates&gt;&lt;year&gt;2019&lt;/year&gt;&lt;pub-dates&gt;&lt;date&gt;2019/01/01/&lt;/date&gt;&lt;/pub-dates&gt;&lt;/dates&gt;&lt;isbn&gt;2351-9789&lt;/isbn&gt;&lt;urls&gt;&lt;related-urls&gt;&lt;url&gt;https://www.sciencedirect.com/science/article/pii/S2351978919303221&lt;/url&gt;&lt;/related-urls&gt;&lt;/urls&gt;&lt;electronic-resource-num&gt;https://doi.org/10.1016/j.promfg.2019.02.286&lt;/electronic-resource-num&gt;&lt;/record&gt;&lt;/Cite&gt;&lt;/EndNote&gt;</w:instrText>
      </w:r>
      <w:r w:rsidRPr="005225B6">
        <w:rPr>
          <w:rFonts w:ascii="Times New Roman" w:eastAsia="Times New Roman" w:hAnsi="Times New Roman" w:cs="Times New Roman"/>
          <w:sz w:val="24"/>
          <w:szCs w:val="24"/>
          <w:lang w:eastAsia="es-ES"/>
        </w:rPr>
        <w:fldChar w:fldCharType="separate"/>
      </w:r>
      <w:r w:rsidR="00C938E0">
        <w:rPr>
          <w:rFonts w:ascii="Times New Roman" w:eastAsia="Times New Roman" w:hAnsi="Times New Roman" w:cs="Times New Roman"/>
          <w:noProof/>
          <w:sz w:val="24"/>
          <w:szCs w:val="24"/>
          <w:lang w:eastAsia="es-ES"/>
        </w:rPr>
        <w:t>Bidaoui et al. (2019)</w:t>
      </w:r>
      <w:r w:rsidRPr="005225B6">
        <w:rPr>
          <w:rFonts w:ascii="Times New Roman" w:eastAsia="Times New Roman" w:hAnsi="Times New Roman" w:cs="Times New Roman"/>
          <w:sz w:val="24"/>
          <w:szCs w:val="24"/>
          <w:lang w:eastAsia="es-ES"/>
        </w:rPr>
        <w:fldChar w:fldCharType="end"/>
      </w:r>
      <w:r>
        <w:rPr>
          <w:rFonts w:ascii="Times New Roman" w:eastAsia="Times New Roman" w:hAnsi="Times New Roman" w:cs="Times New Roman"/>
          <w:sz w:val="24"/>
          <w:szCs w:val="24"/>
          <w:lang w:eastAsia="es-ES"/>
        </w:rPr>
        <w:t xml:space="preserve"> utiliza el software WRPLOT de la NASA, para la elaboración de la rosa de los vientos para una altura de 10 m y haciendo uso de las funciones de Weibull </w:t>
      </w:r>
      <w:r>
        <w:rPr>
          <w:rFonts w:ascii="Times New Roman" w:eastAsia="Times New Roman" w:hAnsi="Times New Roman" w:cs="Times New Roman"/>
          <w:sz w:val="24"/>
          <w:szCs w:val="24"/>
          <w:lang w:eastAsia="es-ES"/>
        </w:rPr>
        <w:lastRenderedPageBreak/>
        <w:t>y Rayleigh realizan la descripción de la probabilidad del viento para las zonas que se escogieron de estudios.</w:t>
      </w:r>
    </w:p>
    <w:p w14:paraId="0FADDDFE" w14:textId="685B7EED" w:rsidR="00A21A1F" w:rsidRPr="002C0D57" w:rsidRDefault="009B402C" w:rsidP="002C0D57">
      <w:pPr>
        <w:jc w:val="both"/>
        <w:rPr>
          <w:rFonts w:ascii="Times New Roman" w:eastAsia="Times New Roman" w:hAnsi="Times New Roman" w:cs="Times New Roman"/>
          <w:sz w:val="24"/>
          <w:szCs w:val="24"/>
          <w:lang w:eastAsia="es-ES"/>
        </w:rPr>
      </w:pPr>
      <w:r>
        <w:rPr>
          <w:rFonts w:ascii="Times New Roman" w:hAnsi="Times New Roman" w:cs="Times New Roman"/>
          <w:color w:val="000000"/>
          <w:sz w:val="24"/>
          <w:szCs w:val="24"/>
        </w:rPr>
        <w:t xml:space="preserve">En la presente investigación de hace una </w:t>
      </w:r>
      <w:r w:rsidRPr="00577D55">
        <w:rPr>
          <w:rFonts w:ascii="Times New Roman" w:hAnsi="Times New Roman" w:cs="Times New Roman"/>
          <w:color w:val="000000"/>
          <w:sz w:val="24"/>
          <w:szCs w:val="24"/>
        </w:rPr>
        <w:t>caracterización del viento en la cubierta</w:t>
      </w:r>
      <w:r>
        <w:rPr>
          <w:rFonts w:ascii="Times New Roman" w:hAnsi="Times New Roman" w:cs="Times New Roman"/>
          <w:color w:val="000000"/>
          <w:sz w:val="24"/>
          <w:szCs w:val="24"/>
        </w:rPr>
        <w:t xml:space="preserve"> del edificio de Tecnología de </w:t>
      </w:r>
      <w:r w:rsidRPr="00577D55">
        <w:rPr>
          <w:rFonts w:ascii="Times New Roman" w:hAnsi="Times New Roman" w:cs="Times New Roman"/>
          <w:color w:val="000000"/>
          <w:sz w:val="24"/>
          <w:szCs w:val="24"/>
        </w:rPr>
        <w:t>la Universidad Central</w:t>
      </w:r>
      <w:r>
        <w:rPr>
          <w:rFonts w:ascii="Times New Roman" w:hAnsi="Times New Roman" w:cs="Times New Roman"/>
          <w:color w:val="000000"/>
          <w:sz w:val="24"/>
          <w:szCs w:val="24"/>
        </w:rPr>
        <w:t xml:space="preserve"> Marta Abreu</w:t>
      </w:r>
      <w:r w:rsidRPr="00577D55">
        <w:rPr>
          <w:rFonts w:ascii="Times New Roman" w:hAnsi="Times New Roman" w:cs="Times New Roman"/>
          <w:color w:val="000000"/>
          <w:sz w:val="24"/>
          <w:szCs w:val="24"/>
        </w:rPr>
        <w:t xml:space="preserve"> de Las Villas</w:t>
      </w:r>
      <w:r>
        <w:rPr>
          <w:rFonts w:ascii="Times New Roman" w:hAnsi="Times New Roman" w:cs="Times New Roman"/>
          <w:color w:val="000000"/>
          <w:sz w:val="24"/>
          <w:szCs w:val="24"/>
        </w:rPr>
        <w:t>, donde se realizó un montaje de una estación de monitoreo</w:t>
      </w:r>
      <w:r w:rsidR="009522C8">
        <w:rPr>
          <w:rFonts w:ascii="Times New Roman" w:hAnsi="Times New Roman" w:cs="Times New Roman"/>
          <w:color w:val="000000"/>
          <w:sz w:val="24"/>
          <w:szCs w:val="24"/>
        </w:rPr>
        <w:t>, con dos anemómetros y dos veletas para realizar el estudio del</w:t>
      </w:r>
      <w:r>
        <w:rPr>
          <w:rFonts w:ascii="Times New Roman" w:hAnsi="Times New Roman" w:cs="Times New Roman"/>
          <w:color w:val="000000"/>
          <w:sz w:val="24"/>
          <w:szCs w:val="24"/>
        </w:rPr>
        <w:t xml:space="preserve"> viento</w:t>
      </w:r>
      <w:r w:rsidR="009522C8">
        <w:rPr>
          <w:rFonts w:ascii="Times New Roman" w:hAnsi="Times New Roman" w:cs="Times New Roman"/>
          <w:color w:val="000000"/>
          <w:sz w:val="24"/>
          <w:szCs w:val="24"/>
        </w:rPr>
        <w:t xml:space="preserve"> en esa localidad</w:t>
      </w:r>
      <w:r>
        <w:rPr>
          <w:rFonts w:ascii="Times New Roman" w:hAnsi="Times New Roman" w:cs="Times New Roman"/>
          <w:color w:val="000000"/>
          <w:sz w:val="24"/>
          <w:szCs w:val="24"/>
        </w:rPr>
        <w:t>.</w:t>
      </w:r>
    </w:p>
    <w:p w14:paraId="3E611D34" w14:textId="23A375D3" w:rsidR="00A5262D" w:rsidRPr="00DB2077" w:rsidRDefault="00A21A1F" w:rsidP="00DB2077">
      <w:pPr>
        <w:spacing w:after="0" w:line="360" w:lineRule="auto"/>
        <w:jc w:val="both"/>
        <w:rPr>
          <w:rFonts w:ascii="Times New Roman" w:hAnsi="Times New Roman" w:cs="Times New Roman"/>
          <w:b/>
          <w:sz w:val="24"/>
          <w:szCs w:val="24"/>
        </w:rPr>
      </w:pPr>
      <w:r w:rsidRPr="00DB2077">
        <w:rPr>
          <w:rFonts w:ascii="Times New Roman" w:hAnsi="Times New Roman" w:cs="Times New Roman"/>
          <w:b/>
          <w:sz w:val="24"/>
          <w:szCs w:val="24"/>
        </w:rPr>
        <w:t>Metodología</w:t>
      </w:r>
    </w:p>
    <w:p w14:paraId="24C8E74D" w14:textId="5D32F51C" w:rsidR="00136CB7" w:rsidRPr="00A5262D" w:rsidRDefault="00136CB7" w:rsidP="00A5262D">
      <w:pPr>
        <w:spacing w:after="0" w:line="360" w:lineRule="auto"/>
        <w:jc w:val="both"/>
        <w:rPr>
          <w:rFonts w:ascii="Times New Roman" w:hAnsi="Times New Roman" w:cs="Times New Roman"/>
          <w:b/>
          <w:sz w:val="24"/>
          <w:szCs w:val="24"/>
        </w:rPr>
      </w:pPr>
      <w:r w:rsidRPr="00136CB7">
        <w:rPr>
          <w:rFonts w:ascii="Times New Roman" w:hAnsi="Times New Roman" w:cs="Times New Roman"/>
          <w:b/>
          <w:sz w:val="24"/>
          <w:szCs w:val="24"/>
          <w:shd w:val="clear" w:color="auto" w:fill="FFFFFF"/>
        </w:rPr>
        <w:t>Ubicación del emplazamiento</w:t>
      </w:r>
    </w:p>
    <w:p w14:paraId="4A5E3795" w14:textId="5BAB8FE9" w:rsidR="00136CB7" w:rsidRDefault="00136CB7" w:rsidP="00136CB7">
      <w:pPr>
        <w:jc w:val="both"/>
        <w:rPr>
          <w:rFonts w:ascii="Times New Roman" w:hAnsi="Times New Roman" w:cs="Times New Roman"/>
          <w:sz w:val="24"/>
          <w:szCs w:val="24"/>
          <w:shd w:val="clear" w:color="auto" w:fill="FFFFFF"/>
        </w:rPr>
      </w:pPr>
      <w:r w:rsidRPr="00577D55">
        <w:rPr>
          <w:rFonts w:ascii="Times New Roman" w:hAnsi="Times New Roman" w:cs="Times New Roman"/>
          <w:sz w:val="24"/>
          <w:szCs w:val="24"/>
          <w:shd w:val="clear" w:color="auto" w:fill="FFFFFF"/>
        </w:rPr>
        <w:t>Los anemómetros se instalaron en la cubierta de la facultad de Ingeniería Mecánica e Industrial de la Universidad Central marta Abreu de Las Villas</w:t>
      </w:r>
      <w:r>
        <w:rPr>
          <w:rFonts w:ascii="Times New Roman" w:hAnsi="Times New Roman" w:cs="Times New Roman"/>
          <w:sz w:val="24"/>
          <w:szCs w:val="24"/>
          <w:shd w:val="clear" w:color="auto" w:fill="FFFFFF"/>
        </w:rPr>
        <w:t xml:space="preserve"> (UCLV)</w:t>
      </w:r>
      <w:r w:rsidRPr="00577D55">
        <w:rPr>
          <w:rFonts w:ascii="Times New Roman" w:hAnsi="Times New Roman" w:cs="Times New Roman"/>
          <w:sz w:val="24"/>
          <w:szCs w:val="24"/>
          <w:shd w:val="clear" w:color="auto" w:fill="FFFFFF"/>
        </w:rPr>
        <w:t xml:space="preserve"> con coordenadas 22.435223 de longitud Norte y -79.903430 de latitud Oeste</w:t>
      </w:r>
      <w:r>
        <w:rPr>
          <w:rFonts w:ascii="Times New Roman" w:hAnsi="Times New Roman" w:cs="Times New Roman"/>
          <w:sz w:val="24"/>
          <w:szCs w:val="24"/>
          <w:shd w:val="clear" w:color="auto" w:fill="FFFFFF"/>
        </w:rPr>
        <w:t xml:space="preserve">, </w:t>
      </w:r>
      <w:r w:rsidRPr="00577D55">
        <w:rPr>
          <w:rFonts w:ascii="Times New Roman" w:hAnsi="Times New Roman" w:cs="Times New Roman"/>
          <w:sz w:val="24"/>
          <w:szCs w:val="24"/>
          <w:shd w:val="clear" w:color="auto" w:fill="FFFFFF"/>
        </w:rPr>
        <w:t>a una altura de 35 m el anemómetro 1 y a 34 el anemómetro 2</w:t>
      </w:r>
      <w:r>
        <w:rPr>
          <w:rFonts w:ascii="Times New Roman" w:hAnsi="Times New Roman" w:cs="Times New Roman"/>
          <w:sz w:val="24"/>
          <w:szCs w:val="24"/>
          <w:shd w:val="clear" w:color="auto" w:fill="FFFFFF"/>
        </w:rPr>
        <w:t xml:space="preserve"> (Figura 1).</w:t>
      </w:r>
    </w:p>
    <w:p w14:paraId="5FBCB4DC" w14:textId="55D4EE2B" w:rsidR="00136CB7" w:rsidRDefault="00136CB7" w:rsidP="00136CB7">
      <w:pPr>
        <w:jc w:val="center"/>
        <w:rPr>
          <w:rFonts w:ascii="Times New Roman" w:hAnsi="Times New Roman" w:cs="Times New Roman"/>
          <w:sz w:val="24"/>
          <w:szCs w:val="24"/>
          <w:shd w:val="clear" w:color="auto" w:fill="FFFFFF"/>
        </w:rPr>
      </w:pPr>
      <w:r>
        <w:rPr>
          <w:noProof/>
        </w:rPr>
        <w:drawing>
          <wp:inline distT="0" distB="0" distL="0" distR="0" wp14:anchorId="621DBD13" wp14:editId="0320D5E9">
            <wp:extent cx="3902043" cy="2645581"/>
            <wp:effectExtent l="0" t="0" r="381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9598" cy="2664263"/>
                    </a:xfrm>
                    <a:prstGeom prst="rect">
                      <a:avLst/>
                    </a:prstGeom>
                  </pic:spPr>
                </pic:pic>
              </a:graphicData>
            </a:graphic>
          </wp:inline>
        </w:drawing>
      </w:r>
    </w:p>
    <w:p w14:paraId="65AFD728" w14:textId="32852642" w:rsidR="00213571" w:rsidRPr="00E356C1" w:rsidRDefault="00213571" w:rsidP="00213571">
      <w:pPr>
        <w:adjustRightInd w:val="0"/>
        <w:spacing w:before="240" w:after="240" w:line="360" w:lineRule="auto"/>
        <w:jc w:val="both"/>
        <w:rPr>
          <w:rFonts w:ascii="Times New Roman" w:hAnsi="Times New Roman" w:cs="Times New Roman"/>
          <w:color w:val="000000" w:themeColor="text1"/>
          <w:spacing w:val="-1"/>
          <w:sz w:val="24"/>
          <w:szCs w:val="32"/>
        </w:rPr>
      </w:pPr>
      <w:r w:rsidRPr="00E356C1">
        <w:rPr>
          <w:rFonts w:ascii="Times New Roman" w:hAnsi="Times New Roman" w:cs="Times New Roman"/>
          <w:color w:val="000000" w:themeColor="text1"/>
          <w:spacing w:val="-1"/>
          <w:sz w:val="24"/>
          <w:szCs w:val="32"/>
        </w:rPr>
        <w:t>La selección del emplazamiento se realizó, atendiendo a la ubicación del antiguo aerogenerador CEETA-Solar</w:t>
      </w:r>
      <w:r w:rsidR="00753A51">
        <w:rPr>
          <w:rFonts w:ascii="Times New Roman" w:hAnsi="Times New Roman" w:cs="Times New Roman"/>
          <w:color w:val="000000" w:themeColor="text1"/>
          <w:spacing w:val="-1"/>
          <w:sz w:val="24"/>
          <w:szCs w:val="32"/>
        </w:rPr>
        <w:t xml:space="preserve"> </w:t>
      </w:r>
      <w:r>
        <w:rPr>
          <w:rFonts w:ascii="Times New Roman" w:hAnsi="Times New Roman" w:cs="Times New Roman"/>
          <w:color w:val="000000" w:themeColor="text1"/>
          <w:spacing w:val="-1"/>
          <w:sz w:val="24"/>
          <w:szCs w:val="32"/>
        </w:rPr>
        <w:fldChar w:fldCharType="begin"/>
      </w:r>
      <w:r w:rsidR="00623DD6">
        <w:rPr>
          <w:rFonts w:ascii="Times New Roman" w:hAnsi="Times New Roman" w:cs="Times New Roman"/>
          <w:color w:val="000000" w:themeColor="text1"/>
          <w:spacing w:val="-1"/>
          <w:sz w:val="24"/>
          <w:szCs w:val="32"/>
        </w:rPr>
        <w:instrText xml:space="preserve"> ADDIN EN.CITE &lt;EndNote&gt;&lt;Cite&gt;&lt;Author&gt;Martínez Castillo&lt;/Author&gt;&lt;Year&gt;2012&lt;/Year&gt;&lt;RecNum&gt;115&lt;/RecNum&gt;&lt;DisplayText&gt;(Martínez Castillo, 2012)&lt;/DisplayText&gt;&lt;record&gt;&lt;rec-number&gt;115&lt;/rec-number&gt;&lt;foreign-keys&gt;&lt;key app="EN" db-id="zpf2tp0f6faxs7efrtjptartdzpeef5vs05x" timestamp="1687953181"&gt;115&lt;/key&gt;&lt;/foreign-keys&gt;&lt;ref-type name="Thesis"&gt;32&lt;/ref-type&gt;&lt;contributors&gt;&lt;authors&gt;&lt;author&gt;Martínez Castillo, Manuel Alejandro&lt;/author&gt;&lt;/authors&gt;&lt;/contributors&gt;&lt;titles&gt;&lt;title&gt;Estudio del viento en el entorno de la Facultad de Ingeniería Mecánica de la UCLV para la instalación de aerogeneradores urbanos&lt;/title&gt;&lt;/titles&gt;&lt;dates&gt;&lt;year&gt;2012&lt;/year&gt;&lt;/dates&gt;&lt;publisher&gt;Universidad Central&amp;quot; Marta Abreu&amp;quot; de Las Villas&lt;/publisher&gt;&lt;urls&gt;&lt;/urls&gt;&lt;/record&gt;&lt;/Cite&gt;&lt;Cite&gt;&lt;Author&gt;Martínez Castillo&lt;/Author&gt;&lt;Year&gt;2012&lt;/Year&gt;&lt;RecNum&gt;115&lt;/RecNum&gt;&lt;record&gt;&lt;rec-number&gt;115&lt;/rec-number&gt;&lt;foreign-keys&gt;&lt;key app="EN" db-id="zpf2tp0f6faxs7efrtjptartdzpeef5vs05x" timestamp="1687953181"&gt;115&lt;/key&gt;&lt;/foreign-keys&gt;&lt;ref-type name="Thesis"&gt;32&lt;/ref-type&gt;&lt;contributors&gt;&lt;authors&gt;&lt;author&gt;Martínez Castillo, Manuel Alejandro&lt;/author&gt;&lt;/authors&gt;&lt;/contributors&gt;&lt;titles&gt;&lt;title&gt;Estudio del viento en el entorno de la Facultad de Ingeniería Mecánica de la UCLV para la instalación de aerogeneradores urbanos&lt;/title&gt;&lt;/titles&gt;&lt;dates&gt;&lt;year&gt;2012&lt;/year&gt;&lt;/dates&gt;&lt;publisher&gt;Universidad Central&amp;quot; Marta Abreu&amp;quot; de Las Villas&lt;/publisher&gt;&lt;urls&gt;&lt;/urls&gt;&lt;/record&gt;&lt;/Cite&gt;&lt;/EndNote&gt;</w:instrText>
      </w:r>
      <w:r>
        <w:rPr>
          <w:rFonts w:ascii="Times New Roman" w:hAnsi="Times New Roman" w:cs="Times New Roman"/>
          <w:color w:val="000000" w:themeColor="text1"/>
          <w:spacing w:val="-1"/>
          <w:sz w:val="24"/>
          <w:szCs w:val="32"/>
        </w:rPr>
        <w:fldChar w:fldCharType="separate"/>
      </w:r>
      <w:r w:rsidR="00623DD6">
        <w:rPr>
          <w:rFonts w:ascii="Times New Roman" w:hAnsi="Times New Roman" w:cs="Times New Roman"/>
          <w:noProof/>
          <w:color w:val="000000" w:themeColor="text1"/>
          <w:spacing w:val="-1"/>
          <w:sz w:val="24"/>
          <w:szCs w:val="32"/>
        </w:rPr>
        <w:t>(Martínez Castillo, 2012)</w:t>
      </w:r>
      <w:r>
        <w:rPr>
          <w:rFonts w:ascii="Times New Roman" w:hAnsi="Times New Roman" w:cs="Times New Roman"/>
          <w:color w:val="000000" w:themeColor="text1"/>
          <w:spacing w:val="-1"/>
          <w:sz w:val="24"/>
          <w:szCs w:val="32"/>
        </w:rPr>
        <w:fldChar w:fldCharType="end"/>
      </w:r>
      <w:r w:rsidRPr="00E356C1">
        <w:rPr>
          <w:rFonts w:ascii="Times New Roman" w:hAnsi="Times New Roman" w:cs="Times New Roman"/>
          <w:color w:val="000000" w:themeColor="text1"/>
          <w:spacing w:val="-1"/>
          <w:sz w:val="24"/>
          <w:szCs w:val="32"/>
        </w:rPr>
        <w:t xml:space="preserve">; </w:t>
      </w:r>
      <w:r>
        <w:rPr>
          <w:rFonts w:ascii="Times New Roman" w:hAnsi="Times New Roman" w:cs="Times New Roman"/>
          <w:color w:val="000000" w:themeColor="text1"/>
          <w:spacing w:val="-1"/>
          <w:sz w:val="24"/>
          <w:szCs w:val="32"/>
        </w:rPr>
        <w:t>debido a que el</w:t>
      </w:r>
      <w:r w:rsidRPr="00E356C1">
        <w:rPr>
          <w:rFonts w:ascii="Times New Roman" w:hAnsi="Times New Roman" w:cs="Times New Roman"/>
          <w:color w:val="000000" w:themeColor="text1"/>
          <w:spacing w:val="-1"/>
          <w:sz w:val="24"/>
          <w:szCs w:val="32"/>
        </w:rPr>
        <w:t xml:space="preserve"> C</w:t>
      </w:r>
      <w:r>
        <w:rPr>
          <w:rFonts w:ascii="Times New Roman" w:hAnsi="Times New Roman" w:cs="Times New Roman"/>
          <w:color w:val="000000" w:themeColor="text1"/>
          <w:spacing w:val="-1"/>
          <w:sz w:val="24"/>
          <w:szCs w:val="32"/>
        </w:rPr>
        <w:t xml:space="preserve">entro de </w:t>
      </w:r>
      <w:r w:rsidRPr="00E356C1">
        <w:rPr>
          <w:rFonts w:ascii="Times New Roman" w:hAnsi="Times New Roman" w:cs="Times New Roman"/>
          <w:color w:val="000000" w:themeColor="text1"/>
          <w:spacing w:val="-1"/>
          <w:sz w:val="24"/>
          <w:szCs w:val="32"/>
        </w:rPr>
        <w:t>E</w:t>
      </w:r>
      <w:r>
        <w:rPr>
          <w:rFonts w:ascii="Times New Roman" w:hAnsi="Times New Roman" w:cs="Times New Roman"/>
          <w:color w:val="000000" w:themeColor="text1"/>
          <w:spacing w:val="-1"/>
          <w:sz w:val="24"/>
          <w:szCs w:val="32"/>
        </w:rPr>
        <w:t xml:space="preserve">studios de </w:t>
      </w:r>
      <w:r w:rsidRPr="00E356C1">
        <w:rPr>
          <w:rFonts w:ascii="Times New Roman" w:hAnsi="Times New Roman" w:cs="Times New Roman"/>
          <w:color w:val="000000" w:themeColor="text1"/>
          <w:spacing w:val="-1"/>
          <w:sz w:val="24"/>
          <w:szCs w:val="32"/>
        </w:rPr>
        <w:t>E</w:t>
      </w:r>
      <w:r>
        <w:rPr>
          <w:rFonts w:ascii="Times New Roman" w:hAnsi="Times New Roman" w:cs="Times New Roman"/>
          <w:color w:val="000000" w:themeColor="text1"/>
          <w:spacing w:val="-1"/>
          <w:sz w:val="24"/>
          <w:szCs w:val="32"/>
        </w:rPr>
        <w:t xml:space="preserve">nergías y </w:t>
      </w:r>
      <w:r w:rsidRPr="00E356C1">
        <w:rPr>
          <w:rFonts w:ascii="Times New Roman" w:hAnsi="Times New Roman" w:cs="Times New Roman"/>
          <w:color w:val="000000" w:themeColor="text1"/>
          <w:spacing w:val="-1"/>
          <w:sz w:val="24"/>
          <w:szCs w:val="32"/>
        </w:rPr>
        <w:t>T</w:t>
      </w:r>
      <w:r>
        <w:rPr>
          <w:rFonts w:ascii="Times New Roman" w:hAnsi="Times New Roman" w:cs="Times New Roman"/>
          <w:color w:val="000000" w:themeColor="text1"/>
          <w:spacing w:val="-1"/>
          <w:sz w:val="24"/>
          <w:szCs w:val="32"/>
        </w:rPr>
        <w:t xml:space="preserve">ecnologías </w:t>
      </w:r>
      <w:r w:rsidRPr="00E356C1">
        <w:rPr>
          <w:rFonts w:ascii="Times New Roman" w:hAnsi="Times New Roman" w:cs="Times New Roman"/>
          <w:color w:val="000000" w:themeColor="text1"/>
          <w:spacing w:val="-1"/>
          <w:sz w:val="24"/>
          <w:szCs w:val="32"/>
        </w:rPr>
        <w:t>A</w:t>
      </w:r>
      <w:r>
        <w:rPr>
          <w:rFonts w:ascii="Times New Roman" w:hAnsi="Times New Roman" w:cs="Times New Roman"/>
          <w:color w:val="000000" w:themeColor="text1"/>
          <w:spacing w:val="-1"/>
          <w:sz w:val="24"/>
          <w:szCs w:val="32"/>
        </w:rPr>
        <w:t>mbientales (CEETA)</w:t>
      </w:r>
      <w:r w:rsidRPr="00E356C1">
        <w:rPr>
          <w:rFonts w:ascii="Times New Roman" w:hAnsi="Times New Roman" w:cs="Times New Roman"/>
          <w:color w:val="000000" w:themeColor="text1"/>
          <w:spacing w:val="-1"/>
          <w:sz w:val="24"/>
          <w:szCs w:val="32"/>
        </w:rPr>
        <w:t xml:space="preserve"> se encuentra interesado en realizar un estudio del viento en ese preciso lugar debido a que es la azotea más alta de la universidad proporcionando grandes ventajas para futuras tecnologías de generación de energía renovable urbana (TGERU).</w:t>
      </w:r>
    </w:p>
    <w:p w14:paraId="3C6C7516" w14:textId="0E7DC25E" w:rsidR="00DB2077" w:rsidRDefault="00136CB7" w:rsidP="00DB2077">
      <w:pPr>
        <w:adjustRightInd w:val="0"/>
        <w:spacing w:before="240" w:after="240" w:line="360" w:lineRule="auto"/>
        <w:jc w:val="both"/>
        <w:rPr>
          <w:rFonts w:ascii="Times New Roman" w:hAnsi="Times New Roman" w:cs="Times New Roman"/>
          <w:color w:val="000000" w:themeColor="text1"/>
          <w:spacing w:val="-1"/>
          <w:sz w:val="24"/>
          <w:szCs w:val="32"/>
        </w:rPr>
      </w:pPr>
      <w:r w:rsidRPr="00E356C1">
        <w:rPr>
          <w:rFonts w:ascii="Times New Roman" w:hAnsi="Times New Roman" w:cs="Times New Roman"/>
          <w:color w:val="000000" w:themeColor="text1"/>
          <w:spacing w:val="-1"/>
          <w:sz w:val="24"/>
          <w:szCs w:val="32"/>
        </w:rPr>
        <w:lastRenderedPageBreak/>
        <w:t xml:space="preserve">La selección del emplazamiento se realizó, </w:t>
      </w:r>
      <w:r>
        <w:rPr>
          <w:rFonts w:ascii="Times New Roman" w:hAnsi="Times New Roman" w:cs="Times New Roman"/>
          <w:color w:val="000000" w:themeColor="text1"/>
          <w:spacing w:val="-1"/>
          <w:sz w:val="24"/>
          <w:szCs w:val="32"/>
        </w:rPr>
        <w:t>el</w:t>
      </w:r>
      <w:r w:rsidRPr="00E356C1">
        <w:rPr>
          <w:rFonts w:ascii="Times New Roman" w:hAnsi="Times New Roman" w:cs="Times New Roman"/>
          <w:color w:val="000000" w:themeColor="text1"/>
          <w:spacing w:val="-1"/>
          <w:sz w:val="24"/>
          <w:szCs w:val="32"/>
        </w:rPr>
        <w:t xml:space="preserve"> C</w:t>
      </w:r>
      <w:r>
        <w:rPr>
          <w:rFonts w:ascii="Times New Roman" w:hAnsi="Times New Roman" w:cs="Times New Roman"/>
          <w:color w:val="000000" w:themeColor="text1"/>
          <w:spacing w:val="-1"/>
          <w:sz w:val="24"/>
          <w:szCs w:val="32"/>
        </w:rPr>
        <w:t xml:space="preserve">entro de </w:t>
      </w:r>
      <w:r w:rsidRPr="00E356C1">
        <w:rPr>
          <w:rFonts w:ascii="Times New Roman" w:hAnsi="Times New Roman" w:cs="Times New Roman"/>
          <w:color w:val="000000" w:themeColor="text1"/>
          <w:spacing w:val="-1"/>
          <w:sz w:val="24"/>
          <w:szCs w:val="32"/>
        </w:rPr>
        <w:t>E</w:t>
      </w:r>
      <w:r>
        <w:rPr>
          <w:rFonts w:ascii="Times New Roman" w:hAnsi="Times New Roman" w:cs="Times New Roman"/>
          <w:color w:val="000000" w:themeColor="text1"/>
          <w:spacing w:val="-1"/>
          <w:sz w:val="24"/>
          <w:szCs w:val="32"/>
        </w:rPr>
        <w:t xml:space="preserve">studios de </w:t>
      </w:r>
      <w:r w:rsidRPr="00E356C1">
        <w:rPr>
          <w:rFonts w:ascii="Times New Roman" w:hAnsi="Times New Roman" w:cs="Times New Roman"/>
          <w:color w:val="000000" w:themeColor="text1"/>
          <w:spacing w:val="-1"/>
          <w:sz w:val="24"/>
          <w:szCs w:val="32"/>
        </w:rPr>
        <w:t>E</w:t>
      </w:r>
      <w:r>
        <w:rPr>
          <w:rFonts w:ascii="Times New Roman" w:hAnsi="Times New Roman" w:cs="Times New Roman"/>
          <w:color w:val="000000" w:themeColor="text1"/>
          <w:spacing w:val="-1"/>
          <w:sz w:val="24"/>
          <w:szCs w:val="32"/>
        </w:rPr>
        <w:t xml:space="preserve">nergías y </w:t>
      </w:r>
      <w:r w:rsidRPr="00E356C1">
        <w:rPr>
          <w:rFonts w:ascii="Times New Roman" w:hAnsi="Times New Roman" w:cs="Times New Roman"/>
          <w:color w:val="000000" w:themeColor="text1"/>
          <w:spacing w:val="-1"/>
          <w:sz w:val="24"/>
          <w:szCs w:val="32"/>
        </w:rPr>
        <w:t>T</w:t>
      </w:r>
      <w:r>
        <w:rPr>
          <w:rFonts w:ascii="Times New Roman" w:hAnsi="Times New Roman" w:cs="Times New Roman"/>
          <w:color w:val="000000" w:themeColor="text1"/>
          <w:spacing w:val="-1"/>
          <w:sz w:val="24"/>
          <w:szCs w:val="32"/>
        </w:rPr>
        <w:t xml:space="preserve">ecnologías </w:t>
      </w:r>
      <w:r w:rsidRPr="00E356C1">
        <w:rPr>
          <w:rFonts w:ascii="Times New Roman" w:hAnsi="Times New Roman" w:cs="Times New Roman"/>
          <w:color w:val="000000" w:themeColor="text1"/>
          <w:spacing w:val="-1"/>
          <w:sz w:val="24"/>
          <w:szCs w:val="32"/>
        </w:rPr>
        <w:t>A</w:t>
      </w:r>
      <w:r>
        <w:rPr>
          <w:rFonts w:ascii="Times New Roman" w:hAnsi="Times New Roman" w:cs="Times New Roman"/>
          <w:color w:val="000000" w:themeColor="text1"/>
          <w:spacing w:val="-1"/>
          <w:sz w:val="24"/>
          <w:szCs w:val="32"/>
        </w:rPr>
        <w:t>mbientales (CEETA)</w:t>
      </w:r>
      <w:r w:rsidRPr="00E356C1">
        <w:rPr>
          <w:rFonts w:ascii="Times New Roman" w:hAnsi="Times New Roman" w:cs="Times New Roman"/>
          <w:color w:val="000000" w:themeColor="text1"/>
          <w:spacing w:val="-1"/>
          <w:sz w:val="24"/>
          <w:szCs w:val="32"/>
        </w:rPr>
        <w:t xml:space="preserve"> se encuentra interesado en realizar un estudio del viento en ese preciso lugar debido a que es la azotea más alta de la universidad proporcionando grandes ventajas para futuras tecnologías de generación de energía renovable urbana (TGERU).</w:t>
      </w:r>
    </w:p>
    <w:p w14:paraId="2397A25B" w14:textId="279FE6F8" w:rsidR="00136CB7" w:rsidRPr="00DB2077" w:rsidRDefault="00136CB7" w:rsidP="00DB2077">
      <w:pPr>
        <w:adjustRightInd w:val="0"/>
        <w:spacing w:before="240" w:after="240" w:line="360" w:lineRule="auto"/>
        <w:jc w:val="both"/>
        <w:rPr>
          <w:rFonts w:ascii="Times New Roman" w:hAnsi="Times New Roman" w:cs="Times New Roman"/>
          <w:color w:val="000000" w:themeColor="text1"/>
          <w:spacing w:val="-1"/>
          <w:sz w:val="24"/>
          <w:szCs w:val="32"/>
        </w:rPr>
      </w:pPr>
      <w:r w:rsidRPr="00DB2077">
        <w:rPr>
          <w:rFonts w:ascii="Times New Roman" w:hAnsi="Times New Roman" w:cs="Times New Roman"/>
          <w:b/>
          <w:sz w:val="24"/>
          <w:szCs w:val="24"/>
          <w:shd w:val="clear" w:color="auto" w:fill="FFFFFF"/>
        </w:rPr>
        <w:t>Instrumentos de medición instalados</w:t>
      </w:r>
    </w:p>
    <w:p w14:paraId="0B3C375B" w14:textId="77278A80" w:rsidR="00136CB7" w:rsidRPr="00B164EE" w:rsidRDefault="00136CB7" w:rsidP="00136CB7">
      <w:pPr>
        <w:spacing w:before="240" w:after="240" w:line="360" w:lineRule="auto"/>
        <w:jc w:val="both"/>
        <w:rPr>
          <w:rFonts w:ascii="Times New Roman" w:hAnsi="Times New Roman" w:cs="Times New Roman"/>
          <w:sz w:val="24"/>
          <w:szCs w:val="24"/>
          <w:shd w:val="clear" w:color="auto" w:fill="FFFFFF"/>
        </w:rPr>
      </w:pPr>
      <w:r w:rsidRPr="00B164EE">
        <w:rPr>
          <w:rFonts w:ascii="Times New Roman" w:hAnsi="Times New Roman" w:cs="Times New Roman"/>
          <w:bCs/>
          <w:color w:val="000000"/>
          <w:spacing w:val="-1"/>
          <w:sz w:val="24"/>
          <w:szCs w:val="24"/>
        </w:rPr>
        <w:t xml:space="preserve">Para la instalación del sistema de monitoreo de la velocidad y la dirección del viento fue donado por Cuba-Solar a la UCLV una gran variedad de instrumentación, entre los que se encuentran anemómetros </w:t>
      </w:r>
      <w:proofErr w:type="spellStart"/>
      <w:r w:rsidRPr="00B164EE">
        <w:rPr>
          <w:rFonts w:ascii="Times New Roman" w:hAnsi="Times New Roman" w:cs="Times New Roman"/>
          <w:bCs/>
          <w:color w:val="000000"/>
          <w:spacing w:val="-1"/>
          <w:sz w:val="24"/>
          <w:szCs w:val="24"/>
        </w:rPr>
        <w:t>Ammonit</w:t>
      </w:r>
      <w:proofErr w:type="spellEnd"/>
      <w:r w:rsidRPr="00B164EE">
        <w:rPr>
          <w:rFonts w:ascii="Times New Roman" w:hAnsi="Times New Roman" w:cs="Times New Roman"/>
          <w:bCs/>
          <w:color w:val="000000"/>
          <w:spacing w:val="-1"/>
          <w:sz w:val="24"/>
          <w:szCs w:val="24"/>
        </w:rPr>
        <w:t xml:space="preserve"> 4.3351.10.000, veletas </w:t>
      </w:r>
      <w:proofErr w:type="spellStart"/>
      <w:r w:rsidRPr="00B164EE">
        <w:rPr>
          <w:rFonts w:ascii="Times New Roman" w:hAnsi="Times New Roman" w:cs="Times New Roman"/>
          <w:bCs/>
          <w:color w:val="000000"/>
          <w:spacing w:val="-1"/>
          <w:sz w:val="24"/>
          <w:szCs w:val="24"/>
        </w:rPr>
        <w:t>Ammonit</w:t>
      </w:r>
      <w:proofErr w:type="spellEnd"/>
      <w:r w:rsidRPr="00B164EE">
        <w:rPr>
          <w:rFonts w:ascii="Times New Roman" w:hAnsi="Times New Roman" w:cs="Times New Roman"/>
          <w:bCs/>
          <w:color w:val="000000"/>
          <w:spacing w:val="-1"/>
          <w:sz w:val="24"/>
          <w:szCs w:val="24"/>
        </w:rPr>
        <w:t xml:space="preserve"> 4.3129.10.712, un Data </w:t>
      </w:r>
      <w:proofErr w:type="spellStart"/>
      <w:r w:rsidRPr="00B164EE">
        <w:rPr>
          <w:rFonts w:ascii="Times New Roman" w:hAnsi="Times New Roman" w:cs="Times New Roman"/>
          <w:bCs/>
          <w:color w:val="000000"/>
          <w:spacing w:val="-1"/>
          <w:sz w:val="24"/>
          <w:szCs w:val="24"/>
        </w:rPr>
        <w:t>Logger</w:t>
      </w:r>
      <w:proofErr w:type="spellEnd"/>
      <w:r w:rsidRPr="00B164EE">
        <w:rPr>
          <w:rFonts w:ascii="Times New Roman" w:hAnsi="Times New Roman" w:cs="Times New Roman"/>
          <w:bCs/>
          <w:color w:val="000000"/>
          <w:spacing w:val="-1"/>
          <w:sz w:val="24"/>
          <w:szCs w:val="24"/>
        </w:rPr>
        <w:t xml:space="preserve"> </w:t>
      </w:r>
      <w:proofErr w:type="spellStart"/>
      <w:r w:rsidRPr="00B164EE">
        <w:rPr>
          <w:rFonts w:ascii="Times New Roman" w:hAnsi="Times New Roman" w:cs="Times New Roman"/>
          <w:bCs/>
          <w:color w:val="000000"/>
          <w:spacing w:val="-1"/>
          <w:sz w:val="24"/>
          <w:szCs w:val="24"/>
        </w:rPr>
        <w:t>Ammonit</w:t>
      </w:r>
      <w:proofErr w:type="spellEnd"/>
      <w:r w:rsidRPr="00B164EE">
        <w:rPr>
          <w:rFonts w:ascii="Times New Roman" w:hAnsi="Times New Roman" w:cs="Times New Roman"/>
          <w:bCs/>
          <w:color w:val="000000"/>
          <w:spacing w:val="-1"/>
          <w:sz w:val="24"/>
          <w:szCs w:val="24"/>
        </w:rPr>
        <w:t xml:space="preserve"> 32, todos de fabricación alemana. También se recibió un panel solar ET-M53620 </w:t>
      </w:r>
      <w:r w:rsidR="001C239F">
        <w:rPr>
          <w:rFonts w:ascii="Times New Roman" w:hAnsi="Times New Roman" w:cs="Times New Roman"/>
          <w:bCs/>
          <w:color w:val="000000"/>
          <w:spacing w:val="-1"/>
          <w:sz w:val="24"/>
          <w:szCs w:val="24"/>
        </w:rPr>
        <w:t>(Figura 1</w:t>
      </w:r>
      <w:r w:rsidR="005D22A3">
        <w:rPr>
          <w:rFonts w:ascii="Times New Roman" w:hAnsi="Times New Roman" w:cs="Times New Roman"/>
          <w:bCs/>
          <w:color w:val="000000"/>
          <w:spacing w:val="-1"/>
          <w:sz w:val="24"/>
          <w:szCs w:val="24"/>
        </w:rPr>
        <w:t xml:space="preserve"> a</w:t>
      </w:r>
      <w:r w:rsidR="001C239F">
        <w:rPr>
          <w:rFonts w:ascii="Times New Roman" w:hAnsi="Times New Roman" w:cs="Times New Roman"/>
          <w:bCs/>
          <w:color w:val="000000"/>
          <w:spacing w:val="-1"/>
          <w:sz w:val="24"/>
          <w:szCs w:val="24"/>
        </w:rPr>
        <w:t xml:space="preserve">) </w:t>
      </w:r>
      <w:r w:rsidRPr="00B164EE">
        <w:rPr>
          <w:rFonts w:ascii="Times New Roman" w:hAnsi="Times New Roman" w:cs="Times New Roman"/>
          <w:bCs/>
          <w:color w:val="000000"/>
          <w:spacing w:val="-1"/>
          <w:sz w:val="24"/>
          <w:szCs w:val="24"/>
        </w:rPr>
        <w:t xml:space="preserve">que servirá para recargar las baterías del Data </w:t>
      </w:r>
      <w:proofErr w:type="spellStart"/>
      <w:r w:rsidRPr="00B164EE">
        <w:rPr>
          <w:rFonts w:ascii="Times New Roman" w:hAnsi="Times New Roman" w:cs="Times New Roman"/>
          <w:bCs/>
          <w:color w:val="000000"/>
          <w:spacing w:val="-1"/>
          <w:sz w:val="24"/>
          <w:szCs w:val="24"/>
        </w:rPr>
        <w:t>Logger</w:t>
      </w:r>
      <w:proofErr w:type="spellEnd"/>
      <w:r w:rsidR="00E10900">
        <w:rPr>
          <w:rFonts w:ascii="Times New Roman" w:hAnsi="Times New Roman" w:cs="Times New Roman"/>
          <w:bCs/>
          <w:color w:val="000000"/>
          <w:spacing w:val="-1"/>
          <w:sz w:val="24"/>
          <w:szCs w:val="24"/>
        </w:rPr>
        <w:t xml:space="preserve">. </w:t>
      </w:r>
      <w:r w:rsidR="00E10900">
        <w:rPr>
          <w:rFonts w:ascii="Times New Roman" w:hAnsi="Times New Roman" w:cs="Times New Roman"/>
          <w:sz w:val="24"/>
          <w:szCs w:val="24"/>
        </w:rPr>
        <w:t xml:space="preserve">La disposición de los anemómetros se representa en la figura </w:t>
      </w:r>
      <w:r w:rsidR="005D22A3">
        <w:rPr>
          <w:rFonts w:ascii="Times New Roman" w:hAnsi="Times New Roman" w:cs="Times New Roman"/>
          <w:sz w:val="24"/>
          <w:szCs w:val="24"/>
        </w:rPr>
        <w:t>1 b</w:t>
      </w:r>
      <w:r w:rsidR="00E10900">
        <w:rPr>
          <w:rFonts w:ascii="Times New Roman" w:hAnsi="Times New Roman" w:cs="Times New Roman"/>
          <w:sz w:val="24"/>
          <w:szCs w:val="24"/>
        </w:rPr>
        <w:t>.</w:t>
      </w:r>
    </w:p>
    <w:p w14:paraId="619329C9" w14:textId="77777777" w:rsidR="00CC2C55" w:rsidRDefault="00CC2C55" w:rsidP="00CC2C55">
      <w:pPr>
        <w:keepNext/>
        <w:jc w:val="center"/>
      </w:pPr>
      <w:r>
        <w:rPr>
          <w:noProof/>
        </w:rPr>
        <w:drawing>
          <wp:inline distT="0" distB="0" distL="0" distR="0" wp14:anchorId="64117069" wp14:editId="525CF502">
            <wp:extent cx="4797083" cy="1779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4343" cy="1781963"/>
                    </a:xfrm>
                    <a:prstGeom prst="rect">
                      <a:avLst/>
                    </a:prstGeom>
                  </pic:spPr>
                </pic:pic>
              </a:graphicData>
            </a:graphic>
          </wp:inline>
        </w:drawing>
      </w:r>
    </w:p>
    <w:p w14:paraId="6B8DFE81" w14:textId="6C850323" w:rsidR="005D22A3" w:rsidRPr="00CC2C55" w:rsidRDefault="00CC2C55" w:rsidP="00CC2C55">
      <w:pPr>
        <w:pStyle w:val="Caption"/>
        <w:jc w:val="center"/>
        <w:rPr>
          <w:i w:val="0"/>
          <w:color w:val="auto"/>
          <w:sz w:val="20"/>
          <w:lang w:val="es-ES"/>
        </w:rPr>
      </w:pPr>
      <w:r w:rsidRPr="00CC2C55">
        <w:rPr>
          <w:i w:val="0"/>
          <w:color w:val="auto"/>
          <w:sz w:val="20"/>
          <w:lang w:val="es-ES"/>
        </w:rPr>
        <w:t xml:space="preserve">Figura </w:t>
      </w:r>
      <w:r w:rsidRPr="00CC2C55">
        <w:rPr>
          <w:i w:val="0"/>
          <w:color w:val="auto"/>
          <w:sz w:val="20"/>
        </w:rPr>
        <w:fldChar w:fldCharType="begin"/>
      </w:r>
      <w:r w:rsidRPr="00CC2C55">
        <w:rPr>
          <w:i w:val="0"/>
          <w:color w:val="auto"/>
          <w:sz w:val="20"/>
          <w:lang w:val="es-ES"/>
        </w:rPr>
        <w:instrText xml:space="preserve"> SEQ Figura \* ARABIC </w:instrText>
      </w:r>
      <w:r w:rsidRPr="00CC2C55">
        <w:rPr>
          <w:i w:val="0"/>
          <w:color w:val="auto"/>
          <w:sz w:val="20"/>
        </w:rPr>
        <w:fldChar w:fldCharType="separate"/>
      </w:r>
      <w:r w:rsidR="007636EF">
        <w:rPr>
          <w:i w:val="0"/>
          <w:noProof/>
          <w:color w:val="auto"/>
          <w:sz w:val="20"/>
          <w:lang w:val="es-ES"/>
        </w:rPr>
        <w:t>1</w:t>
      </w:r>
      <w:r w:rsidRPr="00CC2C55">
        <w:rPr>
          <w:i w:val="0"/>
          <w:color w:val="auto"/>
          <w:sz w:val="20"/>
        </w:rPr>
        <w:fldChar w:fldCharType="end"/>
      </w:r>
      <w:r w:rsidRPr="00CC2C55">
        <w:rPr>
          <w:i w:val="0"/>
          <w:color w:val="auto"/>
          <w:sz w:val="20"/>
          <w:lang w:val="es-ES"/>
        </w:rPr>
        <w:t>.a) Instrumentos utilizados para la estación. b) Disposición de los instrumentos en la estación de monitoreo</w:t>
      </w:r>
    </w:p>
    <w:p w14:paraId="47B9B5BB" w14:textId="751B8F8D" w:rsidR="00F61662" w:rsidRDefault="0065567A" w:rsidP="0014715F">
      <w:pPr>
        <w:spacing w:line="360" w:lineRule="auto"/>
        <w:jc w:val="both"/>
        <w:rPr>
          <w:rFonts w:ascii="Times New Roman" w:hAnsi="Times New Roman" w:cs="Times New Roman"/>
          <w:sz w:val="24"/>
          <w:szCs w:val="24"/>
        </w:rPr>
      </w:pPr>
      <w:r>
        <w:rPr>
          <w:rFonts w:ascii="Times New Roman" w:hAnsi="Times New Roman" w:cs="Times New Roman"/>
          <w:sz w:val="24"/>
          <w:szCs w:val="24"/>
        </w:rPr>
        <w:t>El funcionamiento de la estación de monitoreo consiste en</w:t>
      </w:r>
      <w:r w:rsidR="003C0ABB">
        <w:rPr>
          <w:rFonts w:ascii="Times New Roman" w:hAnsi="Times New Roman" w:cs="Times New Roman"/>
          <w:sz w:val="24"/>
          <w:szCs w:val="24"/>
        </w:rPr>
        <w:t>, que los anemómetros miden la velocidad del viento y las veleta</w:t>
      </w:r>
      <w:r w:rsidR="005E52CC">
        <w:rPr>
          <w:rFonts w:ascii="Times New Roman" w:hAnsi="Times New Roman" w:cs="Times New Roman"/>
          <w:sz w:val="24"/>
          <w:szCs w:val="24"/>
        </w:rPr>
        <w:t>s</w:t>
      </w:r>
      <w:r w:rsidR="003C0ABB">
        <w:rPr>
          <w:rFonts w:ascii="Times New Roman" w:hAnsi="Times New Roman" w:cs="Times New Roman"/>
          <w:sz w:val="24"/>
          <w:szCs w:val="24"/>
        </w:rPr>
        <w:t xml:space="preserve"> marcan la dirección del viento</w:t>
      </w:r>
      <w:r w:rsidR="00327564">
        <w:rPr>
          <w:rFonts w:ascii="Times New Roman" w:hAnsi="Times New Roman" w:cs="Times New Roman"/>
          <w:sz w:val="24"/>
          <w:szCs w:val="24"/>
        </w:rPr>
        <w:t>, e</w:t>
      </w:r>
      <w:r w:rsidR="003C0ABB">
        <w:rPr>
          <w:rFonts w:ascii="Times New Roman" w:hAnsi="Times New Roman" w:cs="Times New Roman"/>
          <w:sz w:val="24"/>
          <w:szCs w:val="24"/>
        </w:rPr>
        <w:t>stos</w:t>
      </w:r>
      <w:r w:rsidR="00327564">
        <w:rPr>
          <w:rFonts w:ascii="Times New Roman" w:hAnsi="Times New Roman" w:cs="Times New Roman"/>
          <w:sz w:val="24"/>
          <w:szCs w:val="24"/>
        </w:rPr>
        <w:t xml:space="preserve"> a su vez</w:t>
      </w:r>
      <w:r w:rsidR="003C0ABB">
        <w:rPr>
          <w:rFonts w:ascii="Times New Roman" w:hAnsi="Times New Roman" w:cs="Times New Roman"/>
          <w:sz w:val="24"/>
          <w:szCs w:val="24"/>
        </w:rPr>
        <w:t xml:space="preserve"> envían la señal al DataLogger el cual almacena los datos de los instrumentos en un intervalo de 10 minutos</w:t>
      </w:r>
      <w:r w:rsidR="00763477">
        <w:rPr>
          <w:rFonts w:ascii="Times New Roman" w:hAnsi="Times New Roman" w:cs="Times New Roman"/>
          <w:sz w:val="24"/>
          <w:szCs w:val="24"/>
        </w:rPr>
        <w:t>.</w:t>
      </w:r>
    </w:p>
    <w:p w14:paraId="6495F081" w14:textId="0966FD46" w:rsidR="001068A3" w:rsidRPr="001068A3" w:rsidRDefault="00E73C9A" w:rsidP="0014715F">
      <w:pPr>
        <w:spacing w:line="360" w:lineRule="auto"/>
        <w:jc w:val="both"/>
        <w:rPr>
          <w:rFonts w:ascii="Times New Roman" w:hAnsi="Times New Roman" w:cs="Times New Roman"/>
          <w:sz w:val="24"/>
          <w:szCs w:val="24"/>
        </w:rPr>
      </w:pPr>
      <w:r>
        <w:rPr>
          <w:rFonts w:ascii="Times New Roman" w:hAnsi="Times New Roman" w:cs="Times New Roman"/>
          <w:sz w:val="24"/>
          <w:szCs w:val="24"/>
        </w:rPr>
        <w:t>La descarga de los d</w:t>
      </w:r>
      <w:r w:rsidR="00F61662">
        <w:rPr>
          <w:rFonts w:ascii="Times New Roman" w:hAnsi="Times New Roman" w:cs="Times New Roman"/>
          <w:sz w:val="24"/>
          <w:szCs w:val="24"/>
        </w:rPr>
        <w:t xml:space="preserve">atos de la campaña de medición comprendida entre mayo de 2019 hasta mayo de 2023 se realizó mediante el software </w:t>
      </w:r>
      <w:r w:rsidR="00F61662" w:rsidRPr="00F61662">
        <w:rPr>
          <w:rFonts w:ascii="Times New Roman" w:hAnsi="Times New Roman" w:cs="Times New Roman"/>
          <w:sz w:val="24"/>
          <w:szCs w:val="24"/>
        </w:rPr>
        <w:t>CALLaLOG2002_V1_6_1</w:t>
      </w:r>
      <w:r w:rsidR="003244AE">
        <w:rPr>
          <w:rFonts w:ascii="Times New Roman" w:hAnsi="Times New Roman" w:cs="Times New Roman"/>
          <w:sz w:val="24"/>
          <w:szCs w:val="24"/>
        </w:rPr>
        <w:t xml:space="preserve">, el cual es el </w:t>
      </w:r>
      <w:r w:rsidR="00530810">
        <w:rPr>
          <w:rFonts w:ascii="Times New Roman" w:hAnsi="Times New Roman" w:cs="Times New Roman"/>
          <w:sz w:val="24"/>
          <w:szCs w:val="24"/>
        </w:rPr>
        <w:t>compatible con el DataLogger</w:t>
      </w:r>
      <w:r w:rsidR="003244AE">
        <w:rPr>
          <w:rFonts w:ascii="Times New Roman" w:hAnsi="Times New Roman" w:cs="Times New Roman"/>
          <w:sz w:val="24"/>
          <w:szCs w:val="24"/>
        </w:rPr>
        <w:t>.</w:t>
      </w:r>
      <w:r w:rsidR="005C0555">
        <w:rPr>
          <w:rFonts w:ascii="Times New Roman" w:hAnsi="Times New Roman" w:cs="Times New Roman"/>
          <w:sz w:val="24"/>
          <w:szCs w:val="24"/>
        </w:rPr>
        <w:t xml:space="preserve"> Seguidamente de la descargar de la data de viento se utilizó </w:t>
      </w:r>
      <w:r w:rsidR="005C0555">
        <w:rPr>
          <w:rFonts w:ascii="Times New Roman" w:hAnsi="Times New Roman" w:cs="Times New Roman"/>
          <w:sz w:val="24"/>
          <w:szCs w:val="24"/>
        </w:rPr>
        <w:lastRenderedPageBreak/>
        <w:t>el Microsoft EXCEL para el análisis de estos datos, agrupando</w:t>
      </w:r>
      <w:r w:rsidR="001C239F">
        <w:rPr>
          <w:rFonts w:ascii="Times New Roman" w:hAnsi="Times New Roman" w:cs="Times New Roman"/>
          <w:sz w:val="24"/>
          <w:szCs w:val="24"/>
        </w:rPr>
        <w:t xml:space="preserve"> las variables adecuadas para la elaboración de tablas y los gráficos posteriores.</w:t>
      </w:r>
      <w:r w:rsidR="000D077A">
        <w:rPr>
          <w:rFonts w:ascii="Times New Roman" w:hAnsi="Times New Roman" w:cs="Times New Roman"/>
          <w:sz w:val="24"/>
          <w:szCs w:val="24"/>
        </w:rPr>
        <w:t xml:space="preserve"> Lamentablemente en el transcurso de</w:t>
      </w:r>
      <w:r w:rsidR="00A668F8">
        <w:rPr>
          <w:rFonts w:ascii="Times New Roman" w:hAnsi="Times New Roman" w:cs="Times New Roman"/>
          <w:sz w:val="24"/>
          <w:szCs w:val="24"/>
        </w:rPr>
        <w:t xml:space="preserve">l período de medición la veleta </w:t>
      </w:r>
      <w:r w:rsidR="00F21F7C">
        <w:rPr>
          <w:rFonts w:ascii="Times New Roman" w:hAnsi="Times New Roman" w:cs="Times New Roman"/>
          <w:sz w:val="24"/>
          <w:szCs w:val="24"/>
        </w:rPr>
        <w:t>vinculada al anemómetro 2 se dañó y no se pudo obtener la variable de dirección para ese instrumento.</w:t>
      </w:r>
    </w:p>
    <w:p w14:paraId="044CD6F3" w14:textId="33DB78F9"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Resultados y discusión</w:t>
      </w:r>
    </w:p>
    <w:p w14:paraId="05BCA90D" w14:textId="33CE9E1E" w:rsidR="00AF2EA5" w:rsidRPr="00364D3B" w:rsidRDefault="004B0F09" w:rsidP="00FF3346">
      <w:pPr>
        <w:spacing w:after="0" w:line="360" w:lineRule="auto"/>
        <w:jc w:val="both"/>
        <w:rPr>
          <w:rFonts w:ascii="Times New Roman" w:hAnsi="Times New Roman" w:cs="Times New Roman"/>
          <w:sz w:val="24"/>
          <w:szCs w:val="24"/>
        </w:rPr>
      </w:pPr>
      <w:r w:rsidRPr="00364D3B">
        <w:rPr>
          <w:rFonts w:ascii="Times New Roman" w:hAnsi="Times New Roman" w:cs="Times New Roman"/>
          <w:sz w:val="24"/>
          <w:szCs w:val="24"/>
        </w:rPr>
        <w:t>En la campaña de medición se reco</w:t>
      </w:r>
      <w:r w:rsidR="00364D3B">
        <w:rPr>
          <w:rFonts w:ascii="Times New Roman" w:hAnsi="Times New Roman" w:cs="Times New Roman"/>
          <w:sz w:val="24"/>
          <w:szCs w:val="24"/>
        </w:rPr>
        <w:t>pilaron datos co</w:t>
      </w:r>
      <w:r w:rsidR="00111BA1">
        <w:rPr>
          <w:rFonts w:ascii="Times New Roman" w:hAnsi="Times New Roman" w:cs="Times New Roman"/>
          <w:sz w:val="24"/>
          <w:szCs w:val="24"/>
        </w:rPr>
        <w:t>r</w:t>
      </w:r>
      <w:r w:rsidR="00364D3B">
        <w:rPr>
          <w:rFonts w:ascii="Times New Roman" w:hAnsi="Times New Roman" w:cs="Times New Roman"/>
          <w:sz w:val="24"/>
          <w:szCs w:val="24"/>
        </w:rPr>
        <w:t>respondientes a 2 años de medición</w:t>
      </w:r>
      <w:r w:rsidR="00111BA1">
        <w:rPr>
          <w:rFonts w:ascii="Times New Roman" w:hAnsi="Times New Roman" w:cs="Times New Roman"/>
          <w:sz w:val="24"/>
          <w:szCs w:val="24"/>
        </w:rPr>
        <w:t xml:space="preserve"> desde su montaje en mayo del 2019</w:t>
      </w:r>
      <w:r w:rsidR="00DD4117">
        <w:rPr>
          <w:rFonts w:ascii="Times New Roman" w:hAnsi="Times New Roman" w:cs="Times New Roman"/>
          <w:sz w:val="24"/>
          <w:szCs w:val="24"/>
        </w:rPr>
        <w:t xml:space="preserve">. </w:t>
      </w:r>
      <w:r w:rsidR="009F4BA0">
        <w:rPr>
          <w:rFonts w:ascii="Times New Roman" w:hAnsi="Times New Roman" w:cs="Times New Roman"/>
          <w:sz w:val="24"/>
          <w:szCs w:val="24"/>
        </w:rPr>
        <w:t xml:space="preserve">En un inicio el </w:t>
      </w:r>
      <w:r w:rsidR="000671C6">
        <w:rPr>
          <w:rFonts w:ascii="Times New Roman" w:hAnsi="Times New Roman" w:cs="Times New Roman"/>
          <w:sz w:val="24"/>
          <w:szCs w:val="24"/>
        </w:rPr>
        <w:t xml:space="preserve">anemómetro </w:t>
      </w:r>
      <w:r w:rsidR="000A51E9">
        <w:rPr>
          <w:rFonts w:ascii="Times New Roman" w:hAnsi="Times New Roman" w:cs="Times New Roman"/>
          <w:sz w:val="24"/>
          <w:szCs w:val="24"/>
        </w:rPr>
        <w:t>2 comenzó a marcar datos primero que el anemómetro. En la tabla 1 se muestran la cantidad de datos de velocidad del viento captada por cada instrumento</w:t>
      </w:r>
      <w:r w:rsidR="009E79FF">
        <w:rPr>
          <w:rFonts w:ascii="Times New Roman" w:hAnsi="Times New Roman" w:cs="Times New Roman"/>
          <w:sz w:val="24"/>
          <w:szCs w:val="24"/>
        </w:rPr>
        <w:t xml:space="preserve"> en el intervalo antes mencionado, el cual es de 10 minutos.</w:t>
      </w:r>
    </w:p>
    <w:p w14:paraId="700E7D0B" w14:textId="7AA315A1" w:rsidR="00111BA1" w:rsidRDefault="00111BA1" w:rsidP="00111BA1">
      <w:pPr>
        <w:pStyle w:val="Caption"/>
        <w:keepNext/>
        <w:rPr>
          <w:i w:val="0"/>
          <w:color w:val="auto"/>
          <w:sz w:val="24"/>
          <w:lang w:val="es-ES"/>
        </w:rPr>
      </w:pPr>
      <w:r w:rsidRPr="00DE5567">
        <w:rPr>
          <w:i w:val="0"/>
          <w:color w:val="auto"/>
          <w:sz w:val="24"/>
          <w:lang w:val="es-ES"/>
        </w:rPr>
        <w:t xml:space="preserve">Tabla </w:t>
      </w:r>
      <w:r w:rsidRPr="00DE5567">
        <w:rPr>
          <w:i w:val="0"/>
          <w:color w:val="auto"/>
          <w:sz w:val="24"/>
        </w:rPr>
        <w:fldChar w:fldCharType="begin"/>
      </w:r>
      <w:r w:rsidRPr="00DE5567">
        <w:rPr>
          <w:i w:val="0"/>
          <w:color w:val="auto"/>
          <w:sz w:val="24"/>
          <w:lang w:val="es-ES"/>
        </w:rPr>
        <w:instrText xml:space="preserve"> SEQ Tabla \* ARABIC </w:instrText>
      </w:r>
      <w:r w:rsidRPr="00DE5567">
        <w:rPr>
          <w:i w:val="0"/>
          <w:color w:val="auto"/>
          <w:sz w:val="24"/>
        </w:rPr>
        <w:fldChar w:fldCharType="separate"/>
      </w:r>
      <w:r w:rsidRPr="00DE5567">
        <w:rPr>
          <w:i w:val="0"/>
          <w:noProof/>
          <w:color w:val="auto"/>
          <w:sz w:val="24"/>
          <w:lang w:val="es-ES"/>
        </w:rPr>
        <w:t>1</w:t>
      </w:r>
      <w:r w:rsidRPr="00DE5567">
        <w:rPr>
          <w:i w:val="0"/>
          <w:color w:val="auto"/>
          <w:sz w:val="24"/>
        </w:rPr>
        <w:fldChar w:fldCharType="end"/>
      </w:r>
      <w:r w:rsidRPr="00DE5567">
        <w:rPr>
          <w:i w:val="0"/>
          <w:color w:val="auto"/>
          <w:sz w:val="24"/>
          <w:lang w:val="es-ES"/>
        </w:rPr>
        <w:t xml:space="preserve">. Cantidad de datos </w:t>
      </w:r>
      <w:r w:rsidR="000A51E9">
        <w:rPr>
          <w:i w:val="0"/>
          <w:color w:val="auto"/>
          <w:sz w:val="24"/>
          <w:lang w:val="es-ES"/>
        </w:rPr>
        <w:t>captado</w:t>
      </w:r>
      <w:r w:rsidRPr="00DE5567">
        <w:rPr>
          <w:i w:val="0"/>
          <w:color w:val="auto"/>
          <w:sz w:val="24"/>
          <w:lang w:val="es-ES"/>
        </w:rPr>
        <w:t xml:space="preserve"> por los anemómetros</w:t>
      </w:r>
      <w:r w:rsidR="009E79FF">
        <w:rPr>
          <w:i w:val="0"/>
          <w:color w:val="auto"/>
          <w:sz w:val="24"/>
          <w:lang w:val="es-ES"/>
        </w:rPr>
        <w:t>.</w:t>
      </w:r>
    </w:p>
    <w:tbl>
      <w:tblPr>
        <w:tblW w:w="8472" w:type="dxa"/>
        <w:tblCellMar>
          <w:left w:w="0" w:type="dxa"/>
          <w:right w:w="0" w:type="dxa"/>
        </w:tblCellMar>
        <w:tblLook w:val="0600" w:firstRow="0" w:lastRow="0" w:firstColumn="0" w:lastColumn="0" w:noHBand="1" w:noVBand="1"/>
      </w:tblPr>
      <w:tblGrid>
        <w:gridCol w:w="1796"/>
        <w:gridCol w:w="785"/>
        <w:gridCol w:w="779"/>
        <w:gridCol w:w="700"/>
        <w:gridCol w:w="640"/>
        <w:gridCol w:w="919"/>
        <w:gridCol w:w="2853"/>
      </w:tblGrid>
      <w:tr w:rsidR="009F4BA0" w:rsidRPr="003851A9" w14:paraId="729E57BC" w14:textId="77777777" w:rsidTr="009F4BA0">
        <w:trPr>
          <w:trHeight w:val="315"/>
        </w:trPr>
        <w:tc>
          <w:tcPr>
            <w:tcW w:w="1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7A22A6" w14:textId="77777777" w:rsidR="009F4BA0" w:rsidRPr="003851A9" w:rsidRDefault="009F4BA0" w:rsidP="006E4E43">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Anemómetros</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9017F7" w14:textId="77777777" w:rsidR="009F4BA0" w:rsidRPr="003851A9" w:rsidRDefault="009F4BA0" w:rsidP="006E4E43">
            <w:pPr>
              <w:spacing w:after="0" w:line="240" w:lineRule="auto"/>
              <w:jc w:val="both"/>
              <w:rPr>
                <w:rFonts w:ascii="Times New Roman" w:hAnsi="Times New Roman" w:cs="Times New Roman"/>
                <w:sz w:val="24"/>
                <w:szCs w:val="24"/>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F43A85" w14:textId="77777777" w:rsidR="009F4BA0" w:rsidRPr="003851A9" w:rsidRDefault="009F4BA0" w:rsidP="006E4E43">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Año</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75C75A" w14:textId="77777777" w:rsidR="009F4BA0" w:rsidRPr="003851A9" w:rsidRDefault="009F4BA0" w:rsidP="006E4E43">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Mes</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6D82AA" w14:textId="77777777" w:rsidR="009F4BA0" w:rsidRPr="003851A9" w:rsidRDefault="009F4BA0" w:rsidP="006E4E43">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Día</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3A8BBA" w14:textId="77777777" w:rsidR="009F4BA0" w:rsidRPr="003851A9" w:rsidRDefault="009F4BA0" w:rsidP="006E4E43">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Hora</w:t>
            </w:r>
          </w:p>
        </w:tc>
        <w:tc>
          <w:tcPr>
            <w:tcW w:w="2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0F1B7D" w14:textId="77777777" w:rsidR="009F4BA0" w:rsidRPr="003851A9" w:rsidRDefault="009F4BA0" w:rsidP="006E4E43">
            <w:pPr>
              <w:spacing w:after="0" w:line="240" w:lineRule="auto"/>
              <w:jc w:val="both"/>
              <w:rPr>
                <w:rFonts w:ascii="Times New Roman" w:hAnsi="Times New Roman" w:cs="Times New Roman"/>
                <w:sz w:val="24"/>
                <w:szCs w:val="24"/>
              </w:rPr>
            </w:pPr>
            <w:proofErr w:type="gramStart"/>
            <w:r w:rsidRPr="003851A9">
              <w:rPr>
                <w:rFonts w:ascii="Times New Roman" w:hAnsi="Times New Roman" w:cs="Times New Roman"/>
                <w:sz w:val="24"/>
                <w:szCs w:val="24"/>
              </w:rPr>
              <w:t>Total</w:t>
            </w:r>
            <w:proofErr w:type="gramEnd"/>
            <w:r w:rsidRPr="003851A9">
              <w:rPr>
                <w:rFonts w:ascii="Times New Roman" w:hAnsi="Times New Roman" w:cs="Times New Roman"/>
                <w:sz w:val="24"/>
                <w:szCs w:val="24"/>
              </w:rPr>
              <w:t xml:space="preserve"> de datos recopilados</w:t>
            </w:r>
          </w:p>
        </w:tc>
      </w:tr>
      <w:tr w:rsidR="000D3EA9" w:rsidRPr="003851A9" w14:paraId="58FB8876" w14:textId="77777777" w:rsidTr="000D3EA9">
        <w:trPr>
          <w:trHeight w:val="315"/>
        </w:trPr>
        <w:tc>
          <w:tcPr>
            <w:tcW w:w="1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98B285" w14:textId="77777777" w:rsidR="000D3EA9" w:rsidRPr="003851A9" w:rsidRDefault="000D3EA9" w:rsidP="000D3EA9">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Anemómetro 1</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056F75" w14:textId="77777777" w:rsidR="000D3EA9" w:rsidRPr="003851A9" w:rsidRDefault="000D3EA9" w:rsidP="000D3EA9">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Inicio</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91BEDC" w14:textId="77777777" w:rsidR="000D3EA9" w:rsidRPr="003851A9" w:rsidRDefault="000D3EA9" w:rsidP="000D3EA9">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2019</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3D238" w14:textId="77777777" w:rsidR="000D3EA9" w:rsidRPr="003851A9" w:rsidRDefault="000D3EA9" w:rsidP="000D3EA9">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5</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B46F14" w14:textId="0DCC7F95" w:rsidR="000D3EA9" w:rsidRPr="003851A9" w:rsidRDefault="000D3EA9" w:rsidP="000D3EA9">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10</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165012" w14:textId="3D7EC859" w:rsidR="000D3EA9" w:rsidRPr="003851A9" w:rsidRDefault="000D3EA9" w:rsidP="000D3EA9">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15:30</w:t>
            </w:r>
          </w:p>
        </w:tc>
        <w:tc>
          <w:tcPr>
            <w:tcW w:w="2853"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14:paraId="530A9B7A" w14:textId="49590825" w:rsidR="000D3EA9" w:rsidRPr="003851A9" w:rsidRDefault="000D3EA9" w:rsidP="000D3EA9">
            <w:pPr>
              <w:spacing w:after="0" w:line="240" w:lineRule="auto"/>
              <w:jc w:val="center"/>
              <w:rPr>
                <w:rFonts w:ascii="Times New Roman" w:hAnsi="Times New Roman" w:cs="Times New Roman"/>
                <w:sz w:val="24"/>
                <w:szCs w:val="24"/>
              </w:rPr>
            </w:pPr>
            <w:r w:rsidRPr="003851A9">
              <w:rPr>
                <w:rFonts w:ascii="Times New Roman" w:hAnsi="Times New Roman" w:cs="Times New Roman"/>
                <w:sz w:val="24"/>
                <w:szCs w:val="24"/>
              </w:rPr>
              <w:t>87140</w:t>
            </w:r>
          </w:p>
        </w:tc>
      </w:tr>
      <w:tr w:rsidR="000D3EA9" w:rsidRPr="003851A9" w14:paraId="72C3B255" w14:textId="77777777" w:rsidTr="00472A57">
        <w:trPr>
          <w:trHeight w:val="287"/>
        </w:trPr>
        <w:tc>
          <w:tcPr>
            <w:tcW w:w="1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AEFB59" w14:textId="77777777" w:rsidR="000D3EA9" w:rsidRPr="003851A9" w:rsidRDefault="000D3EA9" w:rsidP="006E4E43">
            <w:pPr>
              <w:spacing w:after="0" w:line="240" w:lineRule="auto"/>
              <w:jc w:val="both"/>
              <w:rPr>
                <w:rFonts w:ascii="Times New Roman" w:hAnsi="Times New Roman" w:cs="Times New Roman"/>
                <w:sz w:val="24"/>
                <w:szCs w:val="24"/>
              </w:rPr>
            </w:pP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ED4F11" w14:textId="77777777" w:rsidR="000D3EA9" w:rsidRPr="003851A9" w:rsidRDefault="000D3EA9" w:rsidP="006E4E43">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Fin</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FEE876" w14:textId="77777777" w:rsidR="000D3EA9" w:rsidRPr="003851A9" w:rsidRDefault="000D3EA9" w:rsidP="006E4E43">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2021</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28D3EE" w14:textId="77777777" w:rsidR="000D3EA9" w:rsidRPr="003851A9" w:rsidRDefault="000D3EA9" w:rsidP="006E4E43">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5</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571BDE" w14:textId="77777777" w:rsidR="000D3EA9" w:rsidRPr="003851A9" w:rsidRDefault="000D3EA9" w:rsidP="006E4E43">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23</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D4D54A" w14:textId="77777777" w:rsidR="000D3EA9" w:rsidRPr="003851A9" w:rsidRDefault="000D3EA9" w:rsidP="006E4E43">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16:00</w:t>
            </w:r>
          </w:p>
        </w:tc>
        <w:tc>
          <w:tcPr>
            <w:tcW w:w="2853"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072FDB" w14:textId="77777777" w:rsidR="000D3EA9" w:rsidRPr="003851A9" w:rsidRDefault="000D3EA9" w:rsidP="009F4BA0">
            <w:pPr>
              <w:spacing w:after="0" w:line="240" w:lineRule="auto"/>
              <w:jc w:val="both"/>
              <w:rPr>
                <w:rFonts w:ascii="Times New Roman" w:hAnsi="Times New Roman" w:cs="Times New Roman"/>
                <w:sz w:val="24"/>
                <w:szCs w:val="24"/>
              </w:rPr>
            </w:pPr>
          </w:p>
        </w:tc>
      </w:tr>
      <w:tr w:rsidR="000D3EA9" w:rsidRPr="003851A9" w14:paraId="77E9CD46" w14:textId="77777777" w:rsidTr="000D3EA9">
        <w:trPr>
          <w:trHeight w:val="315"/>
        </w:trPr>
        <w:tc>
          <w:tcPr>
            <w:tcW w:w="1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9D558C" w14:textId="77777777" w:rsidR="000D3EA9" w:rsidRPr="003851A9" w:rsidRDefault="000D3EA9" w:rsidP="000D3EA9">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Anemómetro 2</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E7C0A4" w14:textId="77777777" w:rsidR="000D3EA9" w:rsidRPr="003851A9" w:rsidRDefault="000D3EA9" w:rsidP="000D3EA9">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Inicio</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D612D2" w14:textId="77777777" w:rsidR="000D3EA9" w:rsidRPr="003851A9" w:rsidRDefault="000D3EA9" w:rsidP="000D3EA9">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2019</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9CC174" w14:textId="77777777" w:rsidR="000D3EA9" w:rsidRPr="003851A9" w:rsidRDefault="000D3EA9" w:rsidP="000D3EA9">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5</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B65DB4" w14:textId="3503CAD7" w:rsidR="000D3EA9" w:rsidRPr="003851A9" w:rsidRDefault="000D3EA9" w:rsidP="000D3EA9">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9</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357EB5" w14:textId="4B4092F5" w:rsidR="000D3EA9" w:rsidRPr="003851A9" w:rsidRDefault="000D3EA9" w:rsidP="000D3EA9">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19:20</w:t>
            </w:r>
          </w:p>
        </w:tc>
        <w:tc>
          <w:tcPr>
            <w:tcW w:w="2853"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14:paraId="484AC80F" w14:textId="22BFFE71" w:rsidR="000D3EA9" w:rsidRPr="003851A9" w:rsidRDefault="000D3EA9" w:rsidP="000D3EA9">
            <w:pPr>
              <w:spacing w:after="0" w:line="240" w:lineRule="auto"/>
              <w:jc w:val="center"/>
              <w:rPr>
                <w:rFonts w:ascii="Times New Roman" w:hAnsi="Times New Roman" w:cs="Times New Roman"/>
                <w:sz w:val="24"/>
                <w:szCs w:val="24"/>
              </w:rPr>
            </w:pPr>
            <w:r w:rsidRPr="003851A9">
              <w:rPr>
                <w:rFonts w:ascii="Times New Roman" w:hAnsi="Times New Roman" w:cs="Times New Roman"/>
                <w:sz w:val="24"/>
                <w:szCs w:val="24"/>
              </w:rPr>
              <w:t>87261</w:t>
            </w:r>
          </w:p>
        </w:tc>
      </w:tr>
      <w:tr w:rsidR="000D3EA9" w:rsidRPr="003851A9" w14:paraId="6C19C3CB" w14:textId="77777777" w:rsidTr="00D34793">
        <w:trPr>
          <w:trHeight w:val="315"/>
        </w:trPr>
        <w:tc>
          <w:tcPr>
            <w:tcW w:w="1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74F0DC" w14:textId="77777777" w:rsidR="000D3EA9" w:rsidRPr="003851A9" w:rsidRDefault="000D3EA9" w:rsidP="006E4E43">
            <w:pPr>
              <w:spacing w:after="0" w:line="240" w:lineRule="auto"/>
              <w:jc w:val="both"/>
              <w:rPr>
                <w:rFonts w:ascii="Times New Roman" w:hAnsi="Times New Roman" w:cs="Times New Roman"/>
                <w:sz w:val="24"/>
                <w:szCs w:val="24"/>
              </w:rPr>
            </w:pP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4920A2" w14:textId="77777777" w:rsidR="000D3EA9" w:rsidRPr="003851A9" w:rsidRDefault="000D3EA9" w:rsidP="006E4E43">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Fin</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75B23B" w14:textId="77777777" w:rsidR="000D3EA9" w:rsidRPr="003851A9" w:rsidRDefault="000D3EA9" w:rsidP="006E4E43">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2021</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4350EF" w14:textId="77777777" w:rsidR="000D3EA9" w:rsidRPr="003851A9" w:rsidRDefault="000D3EA9" w:rsidP="006E4E43">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1</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84AFF2" w14:textId="77777777" w:rsidR="000D3EA9" w:rsidRPr="003851A9" w:rsidRDefault="000D3EA9" w:rsidP="006E4E43">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23</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5ECFED" w14:textId="77777777" w:rsidR="000D3EA9" w:rsidRPr="003851A9" w:rsidRDefault="000D3EA9" w:rsidP="006E4E43">
            <w:pPr>
              <w:spacing w:after="0" w:line="240" w:lineRule="auto"/>
              <w:jc w:val="both"/>
              <w:rPr>
                <w:rFonts w:ascii="Times New Roman" w:hAnsi="Times New Roman" w:cs="Times New Roman"/>
                <w:sz w:val="24"/>
                <w:szCs w:val="24"/>
              </w:rPr>
            </w:pPr>
            <w:r w:rsidRPr="003851A9">
              <w:rPr>
                <w:rFonts w:ascii="Times New Roman" w:hAnsi="Times New Roman" w:cs="Times New Roman"/>
                <w:sz w:val="24"/>
                <w:szCs w:val="24"/>
              </w:rPr>
              <w:t>16:00</w:t>
            </w:r>
          </w:p>
        </w:tc>
        <w:tc>
          <w:tcPr>
            <w:tcW w:w="2853"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5B780F" w14:textId="77777777" w:rsidR="000D3EA9" w:rsidRPr="003851A9" w:rsidRDefault="000D3EA9" w:rsidP="006E4E43">
            <w:pPr>
              <w:spacing w:after="0" w:line="240" w:lineRule="auto"/>
              <w:jc w:val="both"/>
              <w:rPr>
                <w:rFonts w:ascii="Times New Roman" w:hAnsi="Times New Roman" w:cs="Times New Roman"/>
                <w:sz w:val="24"/>
                <w:szCs w:val="24"/>
              </w:rPr>
            </w:pPr>
          </w:p>
        </w:tc>
      </w:tr>
    </w:tbl>
    <w:p w14:paraId="3409F793" w14:textId="04C3616D" w:rsidR="00225506" w:rsidRDefault="00DE5567" w:rsidP="00DE5567">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Elaboración propia</w:t>
      </w:r>
    </w:p>
    <w:p w14:paraId="567D3D88" w14:textId="69E6785C" w:rsidR="00FC07DE" w:rsidRDefault="00FC07DE" w:rsidP="00FC07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Importante declarar que todos los meses se obtuvieron datos los cuales permitieron realizar las rosas de vientos para la campaña</w:t>
      </w:r>
      <w:r w:rsidR="003D1B72">
        <w:rPr>
          <w:rFonts w:ascii="Times New Roman" w:hAnsi="Times New Roman" w:cs="Times New Roman"/>
          <w:sz w:val="24"/>
          <w:szCs w:val="24"/>
        </w:rPr>
        <w:t>.</w:t>
      </w:r>
    </w:p>
    <w:p w14:paraId="49A45855" w14:textId="0E2F53BE" w:rsidR="00C75F2F" w:rsidRDefault="00C75F2F" w:rsidP="00CD2E47">
      <w:pPr>
        <w:spacing w:line="360" w:lineRule="auto"/>
        <w:jc w:val="both"/>
        <w:rPr>
          <w:rFonts w:ascii="Times New Roman" w:hAnsi="Times New Roman" w:cs="Times New Roman"/>
          <w:sz w:val="24"/>
          <w:szCs w:val="24"/>
        </w:rPr>
      </w:pPr>
      <w:r>
        <w:rPr>
          <w:rFonts w:ascii="Times New Roman" w:hAnsi="Times New Roman" w:cs="Times New Roman"/>
          <w:sz w:val="24"/>
          <w:szCs w:val="24"/>
        </w:rPr>
        <w:t>En la figura 2 se muestra el comportamiento diario de la velocidad media del viento</w:t>
      </w:r>
      <w:r w:rsidR="005A73AD">
        <w:rPr>
          <w:rFonts w:ascii="Times New Roman" w:hAnsi="Times New Roman" w:cs="Times New Roman"/>
          <w:sz w:val="24"/>
          <w:szCs w:val="24"/>
        </w:rPr>
        <w:t>, la cual oscila</w:t>
      </w:r>
      <w:r w:rsidR="00CD2E47">
        <w:rPr>
          <w:rFonts w:ascii="Times New Roman" w:hAnsi="Times New Roman" w:cs="Times New Roman"/>
          <w:sz w:val="24"/>
          <w:szCs w:val="24"/>
        </w:rPr>
        <w:t xml:space="preserve"> </w:t>
      </w:r>
      <w:r w:rsidR="00F8312C" w:rsidRPr="00F8312C">
        <w:rPr>
          <w:rFonts w:ascii="Times New Roman" w:hAnsi="Times New Roman" w:cs="Times New Roman"/>
          <w:sz w:val="24"/>
          <w:szCs w:val="24"/>
        </w:rPr>
        <w:t>entre los 2,2 m/s y los 2,7 m/s para toda la campaña de medición.</w:t>
      </w:r>
    </w:p>
    <w:p w14:paraId="5D5A1CBE" w14:textId="77777777" w:rsidR="003F5BBE" w:rsidRDefault="002B20BA" w:rsidP="003F5BBE">
      <w:pPr>
        <w:keepNext/>
        <w:spacing w:after="0" w:line="360" w:lineRule="auto"/>
        <w:jc w:val="center"/>
      </w:pPr>
      <w:r>
        <w:rPr>
          <w:noProof/>
        </w:rPr>
        <w:drawing>
          <wp:inline distT="0" distB="0" distL="0" distR="0" wp14:anchorId="66F0BDE9" wp14:editId="0A6F463E">
            <wp:extent cx="5187141" cy="1920240"/>
            <wp:effectExtent l="0" t="0" r="13970" b="3810"/>
            <wp:docPr id="3" name="Chart 3">
              <a:extLst xmlns:a="http://schemas.openxmlformats.org/drawingml/2006/main">
                <a:ext uri="{FF2B5EF4-FFF2-40B4-BE49-F238E27FC236}">
                  <a16:creationId xmlns:a16="http://schemas.microsoft.com/office/drawing/2014/main" id="{E8C7F395-8ED6-4739-81B8-55911E354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60EE02" w14:textId="378638CC" w:rsidR="003D1B72" w:rsidRPr="003F5BBE" w:rsidRDefault="003F5BBE" w:rsidP="003F5BBE">
      <w:pPr>
        <w:pStyle w:val="Caption"/>
        <w:jc w:val="center"/>
        <w:rPr>
          <w:i w:val="0"/>
          <w:color w:val="auto"/>
          <w:sz w:val="24"/>
          <w:szCs w:val="22"/>
          <w:lang w:val="es-ES"/>
        </w:rPr>
      </w:pPr>
      <w:r w:rsidRPr="003F5BBE">
        <w:rPr>
          <w:i w:val="0"/>
          <w:color w:val="auto"/>
          <w:sz w:val="20"/>
          <w:lang w:val="es-ES"/>
        </w:rPr>
        <w:t xml:space="preserve">Figura </w:t>
      </w:r>
      <w:r w:rsidRPr="003F5BBE">
        <w:rPr>
          <w:i w:val="0"/>
          <w:color w:val="auto"/>
          <w:sz w:val="20"/>
        </w:rPr>
        <w:fldChar w:fldCharType="begin"/>
      </w:r>
      <w:r w:rsidRPr="003F5BBE">
        <w:rPr>
          <w:i w:val="0"/>
          <w:color w:val="auto"/>
          <w:sz w:val="20"/>
          <w:lang w:val="es-ES"/>
        </w:rPr>
        <w:instrText xml:space="preserve"> SEQ Figura \* ARABIC </w:instrText>
      </w:r>
      <w:r w:rsidRPr="003F5BBE">
        <w:rPr>
          <w:i w:val="0"/>
          <w:color w:val="auto"/>
          <w:sz w:val="20"/>
        </w:rPr>
        <w:fldChar w:fldCharType="separate"/>
      </w:r>
      <w:r w:rsidR="007636EF">
        <w:rPr>
          <w:i w:val="0"/>
          <w:noProof/>
          <w:color w:val="auto"/>
          <w:sz w:val="20"/>
          <w:lang w:val="es-ES"/>
        </w:rPr>
        <w:t>2</w:t>
      </w:r>
      <w:r w:rsidRPr="003F5BBE">
        <w:rPr>
          <w:i w:val="0"/>
          <w:color w:val="auto"/>
          <w:sz w:val="20"/>
        </w:rPr>
        <w:fldChar w:fldCharType="end"/>
      </w:r>
      <w:r w:rsidRPr="003F5BBE">
        <w:rPr>
          <w:i w:val="0"/>
          <w:color w:val="auto"/>
          <w:sz w:val="20"/>
          <w:lang w:val="es-ES"/>
        </w:rPr>
        <w:t>. Comportamiento diario de la velocidad media del viento</w:t>
      </w:r>
    </w:p>
    <w:p w14:paraId="659ADC07" w14:textId="48AC622F" w:rsidR="00CD2E47" w:rsidRDefault="00CD2E47">
      <w:pPr>
        <w:rPr>
          <w:rFonts w:ascii="Times New Roman" w:hAnsi="Times New Roman" w:cs="Times New Roman"/>
          <w:sz w:val="24"/>
          <w:szCs w:val="24"/>
        </w:rPr>
      </w:pPr>
      <w:r>
        <w:rPr>
          <w:rFonts w:ascii="Times New Roman" w:hAnsi="Times New Roman" w:cs="Times New Roman"/>
          <w:sz w:val="24"/>
          <w:szCs w:val="24"/>
        </w:rPr>
        <w:br w:type="page"/>
      </w:r>
    </w:p>
    <w:p w14:paraId="4438924D" w14:textId="3E948868" w:rsidR="00CD2E47" w:rsidRPr="00CD2E47" w:rsidRDefault="000E5796" w:rsidP="00CD2E4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velocidad media del viento en el transcurso del día tiene un comporta</w:t>
      </w:r>
      <w:r w:rsidR="001E7C4B">
        <w:rPr>
          <w:rFonts w:ascii="Times New Roman" w:hAnsi="Times New Roman" w:cs="Times New Roman"/>
          <w:sz w:val="24"/>
          <w:szCs w:val="24"/>
        </w:rPr>
        <w:t xml:space="preserve">miento </w:t>
      </w:r>
      <w:r w:rsidR="00CD2E47" w:rsidRPr="00CD2E47">
        <w:rPr>
          <w:rFonts w:ascii="Times New Roman" w:hAnsi="Times New Roman" w:cs="Times New Roman"/>
          <w:sz w:val="24"/>
          <w:szCs w:val="24"/>
        </w:rPr>
        <w:t>habitual de un emplazamiento tropical.</w:t>
      </w:r>
      <w:r w:rsidR="001E7C4B">
        <w:rPr>
          <w:rFonts w:ascii="Times New Roman" w:hAnsi="Times New Roman" w:cs="Times New Roman"/>
          <w:sz w:val="24"/>
          <w:szCs w:val="24"/>
        </w:rPr>
        <w:t xml:space="preserve"> </w:t>
      </w:r>
      <w:r w:rsidR="00B3531B">
        <w:rPr>
          <w:rFonts w:ascii="Times New Roman" w:hAnsi="Times New Roman" w:cs="Times New Roman"/>
          <w:sz w:val="24"/>
          <w:szCs w:val="24"/>
        </w:rPr>
        <w:t>Con el</w:t>
      </w:r>
      <w:r w:rsidR="00CD2E47" w:rsidRPr="00CD2E47">
        <w:rPr>
          <w:rFonts w:ascii="Times New Roman" w:hAnsi="Times New Roman" w:cs="Times New Roman"/>
          <w:sz w:val="24"/>
          <w:szCs w:val="24"/>
        </w:rPr>
        <w:t xml:space="preserve"> calentamiento del día,</w:t>
      </w:r>
      <w:r w:rsidR="00B3531B">
        <w:rPr>
          <w:rFonts w:ascii="Times New Roman" w:hAnsi="Times New Roman" w:cs="Times New Roman"/>
          <w:sz w:val="24"/>
          <w:szCs w:val="24"/>
        </w:rPr>
        <w:t xml:space="preserve"> la velocidad del viento va en aumento,</w:t>
      </w:r>
      <w:r w:rsidR="00CD2E47" w:rsidRPr="00CD2E47">
        <w:rPr>
          <w:rFonts w:ascii="Times New Roman" w:hAnsi="Times New Roman" w:cs="Times New Roman"/>
          <w:sz w:val="24"/>
          <w:szCs w:val="24"/>
        </w:rPr>
        <w:t xml:space="preserve"> alcanzando los mayores valores, en forma de meseta</w:t>
      </w:r>
      <w:r w:rsidR="001E6F92">
        <w:rPr>
          <w:rFonts w:ascii="Times New Roman" w:hAnsi="Times New Roman" w:cs="Times New Roman"/>
          <w:sz w:val="24"/>
          <w:szCs w:val="24"/>
        </w:rPr>
        <w:t xml:space="preserve"> (Figura 3)</w:t>
      </w:r>
      <w:r w:rsidR="00B3531B">
        <w:rPr>
          <w:rFonts w:ascii="Times New Roman" w:hAnsi="Times New Roman" w:cs="Times New Roman"/>
          <w:sz w:val="24"/>
          <w:szCs w:val="24"/>
        </w:rPr>
        <w:t>, desde el mediodía hasta entrada la noche</w:t>
      </w:r>
      <w:r w:rsidR="001E6F92">
        <w:rPr>
          <w:rFonts w:ascii="Times New Roman" w:hAnsi="Times New Roman" w:cs="Times New Roman"/>
          <w:sz w:val="24"/>
          <w:szCs w:val="24"/>
        </w:rPr>
        <w:t>, siendo e</w:t>
      </w:r>
      <w:r w:rsidR="001E7C4B">
        <w:rPr>
          <w:rFonts w:ascii="Times New Roman" w:hAnsi="Times New Roman" w:cs="Times New Roman"/>
          <w:sz w:val="24"/>
          <w:szCs w:val="24"/>
        </w:rPr>
        <w:t>n horas de la madrugada las v</w:t>
      </w:r>
      <w:r w:rsidR="00CD2E47" w:rsidRPr="00CD2E47">
        <w:rPr>
          <w:rFonts w:ascii="Times New Roman" w:hAnsi="Times New Roman" w:cs="Times New Roman"/>
          <w:sz w:val="24"/>
          <w:szCs w:val="24"/>
        </w:rPr>
        <w:t xml:space="preserve">elocidades </w:t>
      </w:r>
      <w:r w:rsidR="001E7C4B">
        <w:rPr>
          <w:rFonts w:ascii="Times New Roman" w:hAnsi="Times New Roman" w:cs="Times New Roman"/>
          <w:sz w:val="24"/>
          <w:szCs w:val="24"/>
        </w:rPr>
        <w:t>son más bajas</w:t>
      </w:r>
      <w:r w:rsidR="001E6F92">
        <w:rPr>
          <w:rFonts w:ascii="Times New Roman" w:hAnsi="Times New Roman" w:cs="Times New Roman"/>
          <w:sz w:val="24"/>
          <w:szCs w:val="24"/>
        </w:rPr>
        <w:t>.</w:t>
      </w:r>
    </w:p>
    <w:p w14:paraId="7D92A26F" w14:textId="77777777" w:rsidR="003F5BBE" w:rsidRDefault="003E35BE" w:rsidP="003F5BBE">
      <w:pPr>
        <w:keepNext/>
        <w:spacing w:after="0" w:line="360" w:lineRule="auto"/>
        <w:jc w:val="center"/>
      </w:pPr>
      <w:r>
        <w:rPr>
          <w:noProof/>
        </w:rPr>
        <w:drawing>
          <wp:inline distT="0" distB="0" distL="0" distR="0" wp14:anchorId="10511DD7" wp14:editId="5685EFA6">
            <wp:extent cx="5974715" cy="1853739"/>
            <wp:effectExtent l="0" t="0" r="6985" b="13335"/>
            <wp:docPr id="17" name="Chart 17">
              <a:extLst xmlns:a="http://schemas.openxmlformats.org/drawingml/2006/main">
                <a:ext uri="{FF2B5EF4-FFF2-40B4-BE49-F238E27FC236}">
                  <a16:creationId xmlns:a16="http://schemas.microsoft.com/office/drawing/2014/main" id="{9FDA2031-205A-4EE9-91EA-1C3F2E0594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82FB56" w14:textId="711C93C9" w:rsidR="00CC070C" w:rsidRDefault="003F5BBE" w:rsidP="003F5BBE">
      <w:pPr>
        <w:pStyle w:val="Caption"/>
        <w:jc w:val="center"/>
        <w:rPr>
          <w:i w:val="0"/>
          <w:color w:val="auto"/>
          <w:sz w:val="20"/>
          <w:lang w:val="es-ES"/>
        </w:rPr>
      </w:pPr>
      <w:r w:rsidRPr="003F5BBE">
        <w:rPr>
          <w:i w:val="0"/>
          <w:color w:val="auto"/>
          <w:sz w:val="20"/>
          <w:lang w:val="es-ES"/>
        </w:rPr>
        <w:t xml:space="preserve">Figura </w:t>
      </w:r>
      <w:r w:rsidRPr="003F5BBE">
        <w:rPr>
          <w:i w:val="0"/>
          <w:color w:val="auto"/>
          <w:sz w:val="20"/>
        </w:rPr>
        <w:fldChar w:fldCharType="begin"/>
      </w:r>
      <w:r w:rsidRPr="003F5BBE">
        <w:rPr>
          <w:i w:val="0"/>
          <w:color w:val="auto"/>
          <w:sz w:val="20"/>
          <w:lang w:val="es-ES"/>
        </w:rPr>
        <w:instrText xml:space="preserve"> SEQ Figura \* ARABIC </w:instrText>
      </w:r>
      <w:r w:rsidRPr="003F5BBE">
        <w:rPr>
          <w:i w:val="0"/>
          <w:color w:val="auto"/>
          <w:sz w:val="20"/>
        </w:rPr>
        <w:fldChar w:fldCharType="separate"/>
      </w:r>
      <w:r w:rsidR="007636EF">
        <w:rPr>
          <w:i w:val="0"/>
          <w:noProof/>
          <w:color w:val="auto"/>
          <w:sz w:val="20"/>
          <w:lang w:val="es-ES"/>
        </w:rPr>
        <w:t>3</w:t>
      </w:r>
      <w:r w:rsidRPr="003F5BBE">
        <w:rPr>
          <w:i w:val="0"/>
          <w:color w:val="auto"/>
          <w:sz w:val="20"/>
        </w:rPr>
        <w:fldChar w:fldCharType="end"/>
      </w:r>
      <w:r w:rsidRPr="003F5BBE">
        <w:rPr>
          <w:i w:val="0"/>
          <w:color w:val="auto"/>
          <w:sz w:val="20"/>
          <w:lang w:val="es-ES"/>
        </w:rPr>
        <w:t>. Comportamiento horario de la velocidad media del viento</w:t>
      </w:r>
      <w:r w:rsidR="000F1984">
        <w:rPr>
          <w:i w:val="0"/>
          <w:color w:val="auto"/>
          <w:sz w:val="20"/>
          <w:lang w:val="es-ES"/>
        </w:rPr>
        <w:t>.</w:t>
      </w:r>
    </w:p>
    <w:p w14:paraId="6FE67E94" w14:textId="38BBC773" w:rsidR="00B467A2" w:rsidRPr="00B467A2" w:rsidRDefault="00A23822" w:rsidP="00B467A2">
      <w:pPr>
        <w:jc w:val="both"/>
        <w:rPr>
          <w:rFonts w:ascii="Times New Roman" w:hAnsi="Times New Roman" w:cs="Times New Roman"/>
          <w:sz w:val="24"/>
          <w:lang w:bidi="en-US"/>
        </w:rPr>
      </w:pPr>
      <w:r>
        <w:rPr>
          <w:rFonts w:ascii="Times New Roman" w:hAnsi="Times New Roman" w:cs="Times New Roman"/>
          <w:sz w:val="24"/>
          <w:lang w:bidi="en-US"/>
        </w:rPr>
        <w:t>Para la determinación de la dirección del viento</w:t>
      </w:r>
      <w:r w:rsidR="00C65383">
        <w:rPr>
          <w:rFonts w:ascii="Times New Roman" w:hAnsi="Times New Roman" w:cs="Times New Roman"/>
          <w:sz w:val="24"/>
          <w:lang w:bidi="en-US"/>
        </w:rPr>
        <w:t xml:space="preserve"> se elaboró una rosa de viento para el anemómetro 1 solamente, porque la veleta del anemómetro 2 se dañó durante el período de medición y se descartaron sus valores.</w:t>
      </w:r>
      <w:r w:rsidR="00B467A2">
        <w:rPr>
          <w:rFonts w:ascii="Times New Roman" w:hAnsi="Times New Roman" w:cs="Times New Roman"/>
          <w:sz w:val="24"/>
          <w:lang w:bidi="en-US"/>
        </w:rPr>
        <w:t xml:space="preserve"> </w:t>
      </w:r>
      <w:r w:rsidR="00B467A2" w:rsidRPr="00B467A2">
        <w:rPr>
          <w:rFonts w:ascii="Times New Roman" w:hAnsi="Times New Roman" w:cs="Times New Roman"/>
          <w:sz w:val="24"/>
          <w:lang w:bidi="en-US"/>
        </w:rPr>
        <w:t>La dirección predominante del Anemómetro 1 es la Este-nordeste</w:t>
      </w:r>
      <w:r w:rsidR="00246F45">
        <w:rPr>
          <w:rFonts w:ascii="Times New Roman" w:hAnsi="Times New Roman" w:cs="Times New Roman"/>
          <w:sz w:val="24"/>
          <w:lang w:bidi="en-US"/>
        </w:rPr>
        <w:t xml:space="preserve"> con un valor de 3,37 m/s</w:t>
      </w:r>
      <w:r w:rsidR="002519EA">
        <w:rPr>
          <w:rFonts w:ascii="Times New Roman" w:hAnsi="Times New Roman" w:cs="Times New Roman"/>
          <w:sz w:val="24"/>
          <w:lang w:bidi="en-US"/>
        </w:rPr>
        <w:t xml:space="preserve"> como se muestra en la figura 4</w:t>
      </w:r>
    </w:p>
    <w:p w14:paraId="78BDCA50" w14:textId="77777777" w:rsidR="001F05F1" w:rsidRDefault="00552D10" w:rsidP="007636EF">
      <w:pPr>
        <w:keepNext/>
        <w:spacing w:after="0" w:line="240" w:lineRule="auto"/>
        <w:jc w:val="center"/>
      </w:pPr>
      <w:r>
        <w:rPr>
          <w:noProof/>
        </w:rPr>
        <w:drawing>
          <wp:inline distT="0" distB="0" distL="0" distR="0" wp14:anchorId="18B9614E" wp14:editId="0E76830C">
            <wp:extent cx="3806825" cy="2294313"/>
            <wp:effectExtent l="0" t="0" r="3175" b="10795"/>
            <wp:docPr id="18" name="Chart 18">
              <a:extLst xmlns:a="http://schemas.openxmlformats.org/drawingml/2006/main">
                <a:ext uri="{FF2B5EF4-FFF2-40B4-BE49-F238E27FC236}">
                  <a16:creationId xmlns:a16="http://schemas.microsoft.com/office/drawing/2014/main" id="{AB20F1BB-C14F-4C01-96B4-70CF295AE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8A2BE6" w14:textId="6714C5AC" w:rsidR="000C7C69" w:rsidRDefault="001F05F1" w:rsidP="007636EF">
      <w:pPr>
        <w:pStyle w:val="Caption"/>
        <w:jc w:val="center"/>
        <w:rPr>
          <w:i w:val="0"/>
          <w:color w:val="auto"/>
          <w:sz w:val="20"/>
          <w:lang w:val="es-ES"/>
        </w:rPr>
      </w:pPr>
      <w:r w:rsidRPr="001F05F1">
        <w:rPr>
          <w:i w:val="0"/>
          <w:color w:val="auto"/>
          <w:sz w:val="20"/>
          <w:lang w:val="es-ES"/>
        </w:rPr>
        <w:t xml:space="preserve">Figura </w:t>
      </w:r>
      <w:r w:rsidRPr="001F05F1">
        <w:rPr>
          <w:i w:val="0"/>
          <w:color w:val="auto"/>
          <w:sz w:val="20"/>
        </w:rPr>
        <w:fldChar w:fldCharType="begin"/>
      </w:r>
      <w:r w:rsidRPr="001F05F1">
        <w:rPr>
          <w:i w:val="0"/>
          <w:color w:val="auto"/>
          <w:sz w:val="20"/>
          <w:lang w:val="es-ES"/>
        </w:rPr>
        <w:instrText xml:space="preserve"> SEQ Figura \* ARABIC </w:instrText>
      </w:r>
      <w:r w:rsidRPr="001F05F1">
        <w:rPr>
          <w:i w:val="0"/>
          <w:color w:val="auto"/>
          <w:sz w:val="20"/>
        </w:rPr>
        <w:fldChar w:fldCharType="separate"/>
      </w:r>
      <w:r w:rsidR="007636EF">
        <w:rPr>
          <w:i w:val="0"/>
          <w:noProof/>
          <w:color w:val="auto"/>
          <w:sz w:val="20"/>
          <w:lang w:val="es-ES"/>
        </w:rPr>
        <w:t>4</w:t>
      </w:r>
      <w:r w:rsidRPr="001F05F1">
        <w:rPr>
          <w:i w:val="0"/>
          <w:color w:val="auto"/>
          <w:sz w:val="20"/>
        </w:rPr>
        <w:fldChar w:fldCharType="end"/>
      </w:r>
      <w:r w:rsidRPr="001F05F1">
        <w:rPr>
          <w:i w:val="0"/>
          <w:color w:val="auto"/>
          <w:sz w:val="20"/>
          <w:lang w:val="es-ES"/>
        </w:rPr>
        <w:t xml:space="preserve">. Rosa de los vientos para la velocidad media de todo el período de medición del anemómetro </w:t>
      </w:r>
      <w:r w:rsidR="00F9493F">
        <w:rPr>
          <w:i w:val="0"/>
          <w:color w:val="auto"/>
          <w:sz w:val="20"/>
          <w:lang w:val="es-ES"/>
        </w:rPr>
        <w:t>1.</w:t>
      </w:r>
    </w:p>
    <w:p w14:paraId="22F056A4" w14:textId="79388E6B" w:rsidR="00F9493F" w:rsidRDefault="00F9493F">
      <w:pPr>
        <w:rPr>
          <w:lang w:bidi="en-US"/>
        </w:rPr>
      </w:pPr>
      <w:r>
        <w:rPr>
          <w:lang w:bidi="en-US"/>
        </w:rPr>
        <w:br w:type="page"/>
      </w:r>
    </w:p>
    <w:p w14:paraId="09BC8B98" w14:textId="1275F31E" w:rsidR="00F9493F" w:rsidRPr="00F9493F" w:rsidRDefault="00685C93" w:rsidP="00F9493F">
      <w:pPr>
        <w:jc w:val="both"/>
        <w:rPr>
          <w:rFonts w:ascii="Times New Roman" w:hAnsi="Times New Roman" w:cs="Times New Roman"/>
          <w:sz w:val="24"/>
          <w:lang w:bidi="en-US"/>
        </w:rPr>
      </w:pPr>
      <w:r>
        <w:rPr>
          <w:rFonts w:ascii="Times New Roman" w:hAnsi="Times New Roman" w:cs="Times New Roman"/>
          <w:sz w:val="24"/>
          <w:lang w:bidi="en-US"/>
        </w:rPr>
        <w:lastRenderedPageBreak/>
        <w:t>Para determinar la dirección de la frecuencia de ocurrencia de las velocidades del viento se confeccionó una</w:t>
      </w:r>
      <w:r w:rsidR="002247B6">
        <w:rPr>
          <w:rFonts w:ascii="Times New Roman" w:hAnsi="Times New Roman" w:cs="Times New Roman"/>
          <w:sz w:val="24"/>
          <w:lang w:bidi="en-US"/>
        </w:rPr>
        <w:t xml:space="preserve"> rosa de viento, donde el mayor porciento de ocurrencia es de 12,01 % en </w:t>
      </w:r>
      <w:r w:rsidR="00BE7B7E">
        <w:rPr>
          <w:rFonts w:ascii="Times New Roman" w:hAnsi="Times New Roman" w:cs="Times New Roman"/>
          <w:sz w:val="24"/>
          <w:lang w:bidi="en-US"/>
        </w:rPr>
        <w:t xml:space="preserve">la </w:t>
      </w:r>
      <w:r w:rsidR="002247B6" w:rsidRPr="00B467A2">
        <w:rPr>
          <w:rFonts w:ascii="Times New Roman" w:hAnsi="Times New Roman" w:cs="Times New Roman"/>
          <w:sz w:val="24"/>
          <w:lang w:bidi="en-US"/>
        </w:rPr>
        <w:t>dirección Este-nordeste</w:t>
      </w:r>
      <w:r w:rsidR="00C2415D">
        <w:rPr>
          <w:rFonts w:ascii="Times New Roman" w:hAnsi="Times New Roman" w:cs="Times New Roman"/>
          <w:sz w:val="24"/>
          <w:lang w:bidi="en-US"/>
        </w:rPr>
        <w:t xml:space="preserve"> (Figura 5).</w:t>
      </w:r>
    </w:p>
    <w:p w14:paraId="51DACF16" w14:textId="77777777" w:rsidR="007636EF" w:rsidRPr="00E62455" w:rsidRDefault="00744429" w:rsidP="007636EF">
      <w:pPr>
        <w:keepNext/>
        <w:spacing w:after="0" w:line="240" w:lineRule="auto"/>
        <w:jc w:val="center"/>
        <w:rPr>
          <w:sz w:val="24"/>
        </w:rPr>
      </w:pPr>
      <w:r w:rsidRPr="00E62455">
        <w:rPr>
          <w:noProof/>
          <w:sz w:val="24"/>
        </w:rPr>
        <w:drawing>
          <wp:inline distT="0" distB="0" distL="0" distR="0" wp14:anchorId="453033F7" wp14:editId="18341F01">
            <wp:extent cx="3600000" cy="2368839"/>
            <wp:effectExtent l="0" t="0" r="635" b="12700"/>
            <wp:docPr id="23" name="Chart 23">
              <a:extLst xmlns:a="http://schemas.openxmlformats.org/drawingml/2006/main">
                <a:ext uri="{FF2B5EF4-FFF2-40B4-BE49-F238E27FC236}">
                  <a16:creationId xmlns:a16="http://schemas.microsoft.com/office/drawing/2014/main" id="{DDB9CFC4-69A7-4125-98E8-92C70A17D6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BE908C" w14:textId="476DDF49" w:rsidR="007636EF" w:rsidRPr="00E62455" w:rsidRDefault="007636EF" w:rsidP="007636EF">
      <w:pPr>
        <w:pStyle w:val="Caption"/>
        <w:jc w:val="center"/>
        <w:rPr>
          <w:i w:val="0"/>
          <w:color w:val="auto"/>
          <w:sz w:val="22"/>
          <w:lang w:val="es-ES"/>
        </w:rPr>
      </w:pPr>
      <w:r w:rsidRPr="00E62455">
        <w:rPr>
          <w:i w:val="0"/>
          <w:color w:val="auto"/>
          <w:sz w:val="20"/>
          <w:lang w:val="es-ES"/>
        </w:rPr>
        <w:t xml:space="preserve">Figura </w:t>
      </w:r>
      <w:r w:rsidRPr="00E62455">
        <w:rPr>
          <w:i w:val="0"/>
          <w:color w:val="auto"/>
          <w:sz w:val="20"/>
        </w:rPr>
        <w:fldChar w:fldCharType="begin"/>
      </w:r>
      <w:r w:rsidRPr="00E62455">
        <w:rPr>
          <w:i w:val="0"/>
          <w:color w:val="auto"/>
          <w:sz w:val="20"/>
          <w:lang w:val="es-ES"/>
        </w:rPr>
        <w:instrText xml:space="preserve"> SEQ Figura \* ARABIC </w:instrText>
      </w:r>
      <w:r w:rsidRPr="00E62455">
        <w:rPr>
          <w:i w:val="0"/>
          <w:color w:val="auto"/>
          <w:sz w:val="20"/>
        </w:rPr>
        <w:fldChar w:fldCharType="separate"/>
      </w:r>
      <w:r w:rsidRPr="00E62455">
        <w:rPr>
          <w:i w:val="0"/>
          <w:noProof/>
          <w:color w:val="auto"/>
          <w:sz w:val="20"/>
          <w:lang w:val="es-ES"/>
        </w:rPr>
        <w:t>5</w:t>
      </w:r>
      <w:r w:rsidRPr="00E62455">
        <w:rPr>
          <w:i w:val="0"/>
          <w:color w:val="auto"/>
          <w:sz w:val="20"/>
        </w:rPr>
        <w:fldChar w:fldCharType="end"/>
      </w:r>
      <w:r w:rsidRPr="00E62455">
        <w:rPr>
          <w:i w:val="0"/>
          <w:color w:val="auto"/>
          <w:sz w:val="20"/>
          <w:lang w:val="es-ES"/>
        </w:rPr>
        <w:t>.Frecuencia de ocurrencia para la velocidad media de todo el período de medición para el anemómetro 1</w:t>
      </w:r>
    </w:p>
    <w:p w14:paraId="601148A3" w14:textId="5547BEFA" w:rsidR="00FF3346" w:rsidRPr="00FF3346" w:rsidRDefault="00094A31" w:rsidP="00F96DB3">
      <w:pPr>
        <w:spacing w:after="0" w:line="360" w:lineRule="auto"/>
        <w:rPr>
          <w:rFonts w:ascii="Times New Roman" w:hAnsi="Times New Roman" w:cs="Times New Roman"/>
          <w:b/>
          <w:sz w:val="24"/>
          <w:szCs w:val="24"/>
        </w:rPr>
      </w:pPr>
      <w:r w:rsidRPr="00094A31">
        <w:rPr>
          <w:rFonts w:ascii="Times New Roman" w:hAnsi="Times New Roman" w:cs="Times New Roman"/>
          <w:i/>
          <w:noProof/>
          <w:sz w:val="24"/>
          <w:szCs w:val="24"/>
        </w:rPr>
        <w:drawing>
          <wp:anchor distT="0" distB="0" distL="114300" distR="114300" simplePos="0" relativeHeight="251656704" behindDoc="0" locked="0" layoutInCell="1" allowOverlap="1" wp14:anchorId="6072CA23" wp14:editId="0997CB56">
            <wp:simplePos x="0" y="0"/>
            <wp:positionH relativeFrom="column">
              <wp:posOffset>8146415</wp:posOffset>
            </wp:positionH>
            <wp:positionV relativeFrom="paragraph">
              <wp:posOffset>0</wp:posOffset>
            </wp:positionV>
            <wp:extent cx="3943350" cy="4029075"/>
            <wp:effectExtent l="0" t="0" r="0" b="9525"/>
            <wp:wrapNone/>
            <wp:docPr id="19" name="Imagen 18">
              <a:extLst xmlns:a="http://schemas.openxmlformats.org/drawingml/2006/main">
                <a:ext uri="{FF2B5EF4-FFF2-40B4-BE49-F238E27FC236}">
                  <a16:creationId xmlns:a16="http://schemas.microsoft.com/office/drawing/2014/main" id="{5ED186A9-1ED0-497D-8195-1AA28D726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5ED186A9-1ED0-497D-8195-1AA28D726490}"/>
                        </a:ext>
                      </a:extLst>
                    </pic:cNvPr>
                    <pic:cNvPicPr>
                      <a:picLocks noChangeAspect="1"/>
                    </pic:cNvPicPr>
                  </pic:nvPicPr>
                  <pic:blipFill>
                    <a:blip r:embed="rId16"/>
                    <a:stretch>
                      <a:fillRect/>
                    </a:stretch>
                  </pic:blipFill>
                  <pic:spPr>
                    <a:xfrm>
                      <a:off x="0" y="0"/>
                      <a:ext cx="3943350" cy="4029075"/>
                    </a:xfrm>
                    <a:prstGeom prst="rect">
                      <a:avLst/>
                    </a:prstGeom>
                  </pic:spPr>
                </pic:pic>
              </a:graphicData>
            </a:graphic>
          </wp:anchor>
        </w:drawing>
      </w:r>
      <w:r w:rsidR="00FF3346" w:rsidRPr="00FF3346">
        <w:rPr>
          <w:rFonts w:ascii="Times New Roman" w:hAnsi="Times New Roman" w:cs="Times New Roman"/>
          <w:b/>
          <w:sz w:val="24"/>
          <w:szCs w:val="24"/>
        </w:rPr>
        <w:t>Conclusiones</w:t>
      </w:r>
    </w:p>
    <w:p w14:paraId="15DA5EF3" w14:textId="3D2505EB" w:rsidR="00C86C6C" w:rsidRPr="004626D4" w:rsidRDefault="00C86C6C" w:rsidP="00FF3346">
      <w:pPr>
        <w:spacing w:after="0" w:line="360" w:lineRule="auto"/>
        <w:jc w:val="both"/>
        <w:rPr>
          <w:rFonts w:ascii="Times New Roman" w:hAnsi="Times New Roman" w:cs="Times New Roman"/>
          <w:sz w:val="20"/>
          <w:szCs w:val="24"/>
        </w:rPr>
      </w:pPr>
      <w:r>
        <w:rPr>
          <w:rFonts w:ascii="Times New Roman" w:hAnsi="Times New Roman" w:cs="Times New Roman"/>
          <w:sz w:val="24"/>
          <w:szCs w:val="24"/>
        </w:rPr>
        <w:t xml:space="preserve">Los datos analizados comprendidos </w:t>
      </w:r>
      <w:r w:rsidR="00385BB0">
        <w:rPr>
          <w:rFonts w:ascii="Times New Roman" w:hAnsi="Times New Roman" w:cs="Times New Roman"/>
          <w:sz w:val="24"/>
          <w:szCs w:val="24"/>
        </w:rPr>
        <w:t>en el período de medición de mayo de 2019 hasta mayo del 2021, se determinó que la velocidad media para la campaña es de 2,</w:t>
      </w:r>
      <w:r w:rsidR="00084635">
        <w:rPr>
          <w:rFonts w:ascii="Times New Roman" w:hAnsi="Times New Roman" w:cs="Times New Roman"/>
          <w:sz w:val="24"/>
          <w:szCs w:val="24"/>
        </w:rPr>
        <w:t xml:space="preserve">45 m/s con una dirección predominante de Este-Nordeste. </w:t>
      </w:r>
      <w:r w:rsidR="00403C07">
        <w:rPr>
          <w:rFonts w:ascii="Times New Roman" w:hAnsi="Times New Roman" w:cs="Times New Roman"/>
          <w:sz w:val="24"/>
          <w:szCs w:val="24"/>
        </w:rPr>
        <w:t>La frecuencia de ocurrencia de estos vientos predomina</w:t>
      </w:r>
      <w:r w:rsidR="00084635">
        <w:rPr>
          <w:rFonts w:ascii="Times New Roman" w:hAnsi="Times New Roman" w:cs="Times New Roman"/>
          <w:sz w:val="24"/>
          <w:szCs w:val="24"/>
        </w:rPr>
        <w:t xml:space="preserve"> en un 12%</w:t>
      </w:r>
      <w:r w:rsidR="00403C07">
        <w:rPr>
          <w:rFonts w:ascii="Times New Roman" w:hAnsi="Times New Roman" w:cs="Times New Roman"/>
          <w:sz w:val="24"/>
          <w:szCs w:val="24"/>
        </w:rPr>
        <w:t xml:space="preserve">. </w:t>
      </w:r>
      <w:r w:rsidR="005B1537">
        <w:rPr>
          <w:rFonts w:ascii="Times New Roman" w:hAnsi="Times New Roman" w:cs="Times New Roman"/>
          <w:sz w:val="24"/>
          <w:szCs w:val="24"/>
        </w:rPr>
        <w:t>Las velocidades del viento en el transcurso del día se observaron</w:t>
      </w:r>
      <w:r w:rsidR="00403C07">
        <w:rPr>
          <w:rFonts w:ascii="Times New Roman" w:hAnsi="Times New Roman" w:cs="Times New Roman"/>
          <w:sz w:val="24"/>
          <w:szCs w:val="24"/>
        </w:rPr>
        <w:t xml:space="preserve"> como a partir del mediodía hasta entrada </w:t>
      </w:r>
      <w:r w:rsidR="00C91F2A">
        <w:rPr>
          <w:rFonts w:ascii="Times New Roman" w:hAnsi="Times New Roman" w:cs="Times New Roman"/>
          <w:sz w:val="24"/>
          <w:szCs w:val="24"/>
        </w:rPr>
        <w:t>la noche las velocidades forman una meseta, disminuyendo a medida en que se enfría el día, llegando a ser bajas en horas de la noche. El comportamiento en el mes arrojó resultados donde se ve una estabilidad en la velocidad media</w:t>
      </w:r>
      <w:r w:rsidR="005B1537">
        <w:rPr>
          <w:rFonts w:ascii="Times New Roman" w:hAnsi="Times New Roman" w:cs="Times New Roman"/>
          <w:sz w:val="24"/>
          <w:szCs w:val="24"/>
        </w:rPr>
        <w:t>. Este análisis realizado nos permit</w:t>
      </w:r>
      <w:r w:rsidR="00D53D1B">
        <w:rPr>
          <w:rFonts w:ascii="Times New Roman" w:hAnsi="Times New Roman" w:cs="Times New Roman"/>
          <w:sz w:val="24"/>
          <w:szCs w:val="24"/>
        </w:rPr>
        <w:t xml:space="preserve">irá en investigaciones posteriores seguir el estudio del viento para posibles instalaciones de </w:t>
      </w:r>
      <w:r w:rsidR="004626D4" w:rsidRPr="004626D4">
        <w:rPr>
          <w:rFonts w:ascii="Times New Roman" w:hAnsi="Times New Roman" w:cs="Times New Roman"/>
          <w:color w:val="000000"/>
          <w:sz w:val="24"/>
          <w:szCs w:val="32"/>
        </w:rPr>
        <w:t>tecnologías de generación de energía renovable urbana</w:t>
      </w:r>
      <w:r w:rsidR="004626D4">
        <w:rPr>
          <w:rFonts w:ascii="Times New Roman" w:hAnsi="Times New Roman" w:cs="Times New Roman"/>
          <w:color w:val="000000"/>
          <w:sz w:val="24"/>
          <w:szCs w:val="32"/>
        </w:rPr>
        <w:t>.</w:t>
      </w:r>
    </w:p>
    <w:p w14:paraId="0F7B3D86" w14:textId="4FC00051" w:rsidR="00FF3346" w:rsidRPr="004626D4" w:rsidRDefault="00FF3346" w:rsidP="004626D4">
      <w:pPr>
        <w:spacing w:after="0" w:line="360" w:lineRule="auto"/>
        <w:jc w:val="both"/>
        <w:rPr>
          <w:rFonts w:ascii="Times New Roman" w:hAnsi="Times New Roman" w:cs="Times New Roman"/>
          <w:b/>
          <w:sz w:val="24"/>
          <w:szCs w:val="24"/>
        </w:rPr>
      </w:pPr>
      <w:r w:rsidRPr="004626D4">
        <w:rPr>
          <w:rFonts w:ascii="Times New Roman" w:hAnsi="Times New Roman" w:cs="Times New Roman"/>
          <w:b/>
          <w:sz w:val="24"/>
          <w:szCs w:val="24"/>
        </w:rPr>
        <w:t>Referencias bibliográficas</w:t>
      </w:r>
    </w:p>
    <w:p w14:paraId="185897AA" w14:textId="77777777" w:rsidR="00623DD6" w:rsidRPr="004626D4" w:rsidRDefault="009B402C" w:rsidP="004626D4">
      <w:pPr>
        <w:pStyle w:val="EndNoteBibliography"/>
        <w:numPr>
          <w:ilvl w:val="0"/>
          <w:numId w:val="8"/>
        </w:numPr>
        <w:spacing w:after="0" w:line="360" w:lineRule="auto"/>
        <w:rPr>
          <w:rFonts w:ascii="Times New Roman" w:hAnsi="Times New Roman" w:cs="Times New Roman"/>
          <w:sz w:val="24"/>
          <w:szCs w:val="24"/>
          <w:lang w:val="es-ES"/>
        </w:rPr>
      </w:pPr>
      <w:r w:rsidRPr="004626D4">
        <w:rPr>
          <w:rFonts w:ascii="Times New Roman" w:hAnsi="Times New Roman" w:cs="Times New Roman"/>
          <w:sz w:val="24"/>
          <w:szCs w:val="24"/>
        </w:rPr>
        <w:fldChar w:fldCharType="begin"/>
      </w:r>
      <w:r w:rsidRPr="004626D4">
        <w:rPr>
          <w:rFonts w:ascii="Times New Roman" w:hAnsi="Times New Roman" w:cs="Times New Roman"/>
          <w:sz w:val="24"/>
          <w:szCs w:val="24"/>
          <w:lang w:val="es-ES"/>
        </w:rPr>
        <w:instrText xml:space="preserve"> ADDIN EN.REFLIST </w:instrText>
      </w:r>
      <w:r w:rsidRPr="004626D4">
        <w:rPr>
          <w:rFonts w:ascii="Times New Roman" w:hAnsi="Times New Roman" w:cs="Times New Roman"/>
          <w:sz w:val="24"/>
          <w:szCs w:val="24"/>
        </w:rPr>
        <w:fldChar w:fldCharType="separate"/>
      </w:r>
      <w:r w:rsidR="00623DD6" w:rsidRPr="004626D4">
        <w:rPr>
          <w:rFonts w:ascii="Times New Roman" w:hAnsi="Times New Roman" w:cs="Times New Roman"/>
          <w:sz w:val="24"/>
          <w:szCs w:val="24"/>
          <w:lang w:val="es-ES"/>
        </w:rPr>
        <w:t xml:space="preserve">ALAVE-VARGAS, E. M., ORELLANA LAFUENTE, R. &amp; SEMPÉRTEGUI-TAPIA, D. F. 2022. ESTADO DEL ARTE SOBRE AEROGENERADORES DE EJE VERTICAL. </w:t>
      </w:r>
      <w:r w:rsidR="00623DD6" w:rsidRPr="004626D4">
        <w:rPr>
          <w:rFonts w:ascii="Times New Roman" w:hAnsi="Times New Roman" w:cs="Times New Roman"/>
          <w:i/>
          <w:sz w:val="24"/>
          <w:szCs w:val="24"/>
          <w:lang w:val="es-ES"/>
        </w:rPr>
        <w:t>Investigación &amp; Desarrollo,</w:t>
      </w:r>
      <w:r w:rsidR="00623DD6" w:rsidRPr="004626D4">
        <w:rPr>
          <w:rFonts w:ascii="Times New Roman" w:hAnsi="Times New Roman" w:cs="Times New Roman"/>
          <w:sz w:val="24"/>
          <w:szCs w:val="24"/>
          <w:lang w:val="es-ES"/>
        </w:rPr>
        <w:t xml:space="preserve"> 22</w:t>
      </w:r>
      <w:r w:rsidR="00623DD6" w:rsidRPr="004626D4">
        <w:rPr>
          <w:rFonts w:ascii="Times New Roman" w:hAnsi="Times New Roman" w:cs="Times New Roman"/>
          <w:b/>
          <w:sz w:val="24"/>
          <w:szCs w:val="24"/>
          <w:lang w:val="es-ES"/>
        </w:rPr>
        <w:t>,</w:t>
      </w:r>
      <w:r w:rsidR="00623DD6" w:rsidRPr="004626D4">
        <w:rPr>
          <w:rFonts w:ascii="Times New Roman" w:hAnsi="Times New Roman" w:cs="Times New Roman"/>
          <w:sz w:val="24"/>
          <w:szCs w:val="24"/>
          <w:lang w:val="es-ES"/>
        </w:rPr>
        <w:t xml:space="preserve"> 161-17</w:t>
      </w:r>
      <w:bookmarkStart w:id="0" w:name="_GoBack"/>
      <w:bookmarkEnd w:id="0"/>
      <w:r w:rsidR="00623DD6" w:rsidRPr="004626D4">
        <w:rPr>
          <w:rFonts w:ascii="Times New Roman" w:hAnsi="Times New Roman" w:cs="Times New Roman"/>
          <w:sz w:val="24"/>
          <w:szCs w:val="24"/>
          <w:lang w:val="es-ES"/>
        </w:rPr>
        <w:t>2.</w:t>
      </w:r>
    </w:p>
    <w:p w14:paraId="7A89045E" w14:textId="77777777" w:rsidR="00623DD6" w:rsidRPr="004626D4" w:rsidRDefault="00623DD6" w:rsidP="004626D4">
      <w:pPr>
        <w:pStyle w:val="EndNoteBibliography"/>
        <w:numPr>
          <w:ilvl w:val="0"/>
          <w:numId w:val="8"/>
        </w:numPr>
        <w:spacing w:after="0" w:line="360" w:lineRule="auto"/>
        <w:rPr>
          <w:rFonts w:ascii="Times New Roman" w:hAnsi="Times New Roman" w:cs="Times New Roman"/>
          <w:sz w:val="24"/>
          <w:szCs w:val="24"/>
        </w:rPr>
      </w:pPr>
      <w:r w:rsidRPr="004626D4">
        <w:rPr>
          <w:rFonts w:ascii="Times New Roman" w:hAnsi="Times New Roman" w:cs="Times New Roman"/>
          <w:sz w:val="24"/>
          <w:szCs w:val="24"/>
        </w:rPr>
        <w:lastRenderedPageBreak/>
        <w:t xml:space="preserve">BIDAOUI, H., ABBASSI, I. E., BOUARDI, A. E. &amp; DARCHERIF, A. 2019. Wind Speed Data Analysis Using Weibull and Rayleigh Distribution Functions, Case Study: Five Cities Northern Morocco. </w:t>
      </w:r>
      <w:r w:rsidRPr="004626D4">
        <w:rPr>
          <w:rFonts w:ascii="Times New Roman" w:hAnsi="Times New Roman" w:cs="Times New Roman"/>
          <w:i/>
          <w:sz w:val="24"/>
          <w:szCs w:val="24"/>
        </w:rPr>
        <w:t>Procedia Manufacturing,</w:t>
      </w:r>
      <w:r w:rsidRPr="004626D4">
        <w:rPr>
          <w:rFonts w:ascii="Times New Roman" w:hAnsi="Times New Roman" w:cs="Times New Roman"/>
          <w:sz w:val="24"/>
          <w:szCs w:val="24"/>
        </w:rPr>
        <w:t xml:space="preserve"> 32</w:t>
      </w:r>
      <w:r w:rsidRPr="004626D4">
        <w:rPr>
          <w:rFonts w:ascii="Times New Roman" w:hAnsi="Times New Roman" w:cs="Times New Roman"/>
          <w:b/>
          <w:sz w:val="24"/>
          <w:szCs w:val="24"/>
        </w:rPr>
        <w:t>,</w:t>
      </w:r>
      <w:r w:rsidRPr="004626D4">
        <w:rPr>
          <w:rFonts w:ascii="Times New Roman" w:hAnsi="Times New Roman" w:cs="Times New Roman"/>
          <w:sz w:val="24"/>
          <w:szCs w:val="24"/>
        </w:rPr>
        <w:t xml:space="preserve"> 786-793.</w:t>
      </w:r>
    </w:p>
    <w:p w14:paraId="741AB062" w14:textId="77777777" w:rsidR="00623DD6" w:rsidRPr="004626D4" w:rsidRDefault="00623DD6" w:rsidP="004626D4">
      <w:pPr>
        <w:pStyle w:val="EndNoteBibliography"/>
        <w:numPr>
          <w:ilvl w:val="0"/>
          <w:numId w:val="8"/>
        </w:numPr>
        <w:spacing w:after="0" w:line="360" w:lineRule="auto"/>
        <w:rPr>
          <w:rFonts w:ascii="Times New Roman" w:hAnsi="Times New Roman" w:cs="Times New Roman"/>
          <w:sz w:val="24"/>
          <w:szCs w:val="24"/>
          <w:lang w:val="es-ES"/>
        </w:rPr>
      </w:pPr>
      <w:r w:rsidRPr="004626D4">
        <w:rPr>
          <w:rFonts w:ascii="Times New Roman" w:hAnsi="Times New Roman" w:cs="Times New Roman"/>
          <w:sz w:val="24"/>
          <w:szCs w:val="24"/>
        </w:rPr>
        <w:t xml:space="preserve">BUSTAMANTE CAMPOVERDE, A. S. 2021. Characterization of the wind and apparent temperature in the urban canyons of the historic center of Cuenca, Ecuador. </w:t>
      </w:r>
      <w:r w:rsidRPr="004626D4">
        <w:rPr>
          <w:rFonts w:ascii="Times New Roman" w:hAnsi="Times New Roman" w:cs="Times New Roman"/>
          <w:i/>
          <w:sz w:val="24"/>
          <w:szCs w:val="24"/>
          <w:lang w:val="es-ES"/>
        </w:rPr>
        <w:t>Conservar Património,</w:t>
      </w:r>
      <w:r w:rsidRPr="004626D4">
        <w:rPr>
          <w:rFonts w:ascii="Times New Roman" w:hAnsi="Times New Roman" w:cs="Times New Roman"/>
          <w:sz w:val="24"/>
          <w:szCs w:val="24"/>
          <w:lang w:val="es-ES"/>
        </w:rPr>
        <w:t xml:space="preserve"> 36</w:t>
      </w:r>
      <w:r w:rsidRPr="004626D4">
        <w:rPr>
          <w:rFonts w:ascii="Times New Roman" w:hAnsi="Times New Roman" w:cs="Times New Roman"/>
          <w:b/>
          <w:sz w:val="24"/>
          <w:szCs w:val="24"/>
          <w:lang w:val="es-ES"/>
        </w:rPr>
        <w:t>,</w:t>
      </w:r>
      <w:r w:rsidRPr="004626D4">
        <w:rPr>
          <w:rFonts w:ascii="Times New Roman" w:hAnsi="Times New Roman" w:cs="Times New Roman"/>
          <w:sz w:val="24"/>
          <w:szCs w:val="24"/>
          <w:lang w:val="es-ES"/>
        </w:rPr>
        <w:t xml:space="preserve"> 90-105.</w:t>
      </w:r>
    </w:p>
    <w:p w14:paraId="6E7172EF" w14:textId="77777777" w:rsidR="00623DD6" w:rsidRPr="004626D4" w:rsidRDefault="00623DD6" w:rsidP="004626D4">
      <w:pPr>
        <w:pStyle w:val="EndNoteBibliography"/>
        <w:numPr>
          <w:ilvl w:val="0"/>
          <w:numId w:val="8"/>
        </w:numPr>
        <w:spacing w:after="0" w:line="360" w:lineRule="auto"/>
        <w:rPr>
          <w:rFonts w:ascii="Times New Roman" w:hAnsi="Times New Roman" w:cs="Times New Roman"/>
          <w:sz w:val="24"/>
          <w:szCs w:val="24"/>
          <w:lang w:val="es-ES"/>
        </w:rPr>
      </w:pPr>
      <w:r w:rsidRPr="004626D4">
        <w:rPr>
          <w:rFonts w:ascii="Times New Roman" w:hAnsi="Times New Roman" w:cs="Times New Roman"/>
          <w:sz w:val="24"/>
          <w:szCs w:val="24"/>
          <w:lang w:val="es-ES"/>
        </w:rPr>
        <w:t xml:space="preserve">MARTÍNEZ CASTILLO, M. A. 2012. </w:t>
      </w:r>
      <w:r w:rsidRPr="004626D4">
        <w:rPr>
          <w:rFonts w:ascii="Times New Roman" w:hAnsi="Times New Roman" w:cs="Times New Roman"/>
          <w:i/>
          <w:sz w:val="24"/>
          <w:szCs w:val="24"/>
          <w:lang w:val="es-ES"/>
        </w:rPr>
        <w:t>Estudio del viento en el entorno de la Facultad de Ingeniería Mecánica de la UCLV para la instalación de aerogeneradores urbanos.</w:t>
      </w:r>
      <w:r w:rsidRPr="004626D4">
        <w:rPr>
          <w:rFonts w:ascii="Times New Roman" w:hAnsi="Times New Roman" w:cs="Times New Roman"/>
          <w:sz w:val="24"/>
          <w:szCs w:val="24"/>
          <w:lang w:val="es-ES"/>
        </w:rPr>
        <w:t xml:space="preserve"> Universidad Central" Marta Abreu" de Las Villas.</w:t>
      </w:r>
    </w:p>
    <w:p w14:paraId="66D617D4" w14:textId="77777777" w:rsidR="00623DD6" w:rsidRPr="004626D4" w:rsidRDefault="00623DD6" w:rsidP="004626D4">
      <w:pPr>
        <w:pStyle w:val="EndNoteBibliography"/>
        <w:numPr>
          <w:ilvl w:val="0"/>
          <w:numId w:val="8"/>
        </w:numPr>
        <w:spacing w:after="0" w:line="360" w:lineRule="auto"/>
        <w:rPr>
          <w:rFonts w:ascii="Times New Roman" w:hAnsi="Times New Roman" w:cs="Times New Roman"/>
          <w:sz w:val="24"/>
          <w:szCs w:val="24"/>
          <w:lang w:val="es-ES"/>
        </w:rPr>
      </w:pPr>
      <w:r w:rsidRPr="004626D4">
        <w:rPr>
          <w:rFonts w:ascii="Times New Roman" w:hAnsi="Times New Roman" w:cs="Times New Roman"/>
          <w:sz w:val="24"/>
          <w:szCs w:val="24"/>
          <w:lang w:val="es-ES"/>
        </w:rPr>
        <w:t xml:space="preserve">MORENO FIGUEREDO, C., MEDRANO HERNANDEZ, J. A., ARZOLA RUIZ, J. &amp; JANSSENS, A. 2020. Dimensionamiento y selección de turbinas eólicas para el bombeo de agua en zonas pre-montañosas= Sizing and selection of wind turbines for water pumping in pre-mountain zones. </w:t>
      </w:r>
      <w:r w:rsidRPr="004626D4">
        <w:rPr>
          <w:rFonts w:ascii="Times New Roman" w:hAnsi="Times New Roman" w:cs="Times New Roman"/>
          <w:i/>
          <w:sz w:val="24"/>
          <w:szCs w:val="24"/>
          <w:lang w:val="es-ES"/>
        </w:rPr>
        <w:t>REVISTA CUBANA DE INGENIERIA,</w:t>
      </w:r>
      <w:r w:rsidRPr="004626D4">
        <w:rPr>
          <w:rFonts w:ascii="Times New Roman" w:hAnsi="Times New Roman" w:cs="Times New Roman"/>
          <w:sz w:val="24"/>
          <w:szCs w:val="24"/>
          <w:lang w:val="es-ES"/>
        </w:rPr>
        <w:t xml:space="preserve"> 11</w:t>
      </w:r>
      <w:r w:rsidRPr="004626D4">
        <w:rPr>
          <w:rFonts w:ascii="Times New Roman" w:hAnsi="Times New Roman" w:cs="Times New Roman"/>
          <w:b/>
          <w:sz w:val="24"/>
          <w:szCs w:val="24"/>
          <w:lang w:val="es-ES"/>
        </w:rPr>
        <w:t>,</w:t>
      </w:r>
      <w:r w:rsidRPr="004626D4">
        <w:rPr>
          <w:rFonts w:ascii="Times New Roman" w:hAnsi="Times New Roman" w:cs="Times New Roman"/>
          <w:sz w:val="24"/>
          <w:szCs w:val="24"/>
          <w:lang w:val="es-ES"/>
        </w:rPr>
        <w:t xml:space="preserve"> 54-65.</w:t>
      </w:r>
    </w:p>
    <w:p w14:paraId="78CDE1C5" w14:textId="3FAA9719" w:rsidR="00623DD6" w:rsidRPr="004626D4" w:rsidRDefault="00623DD6" w:rsidP="004626D4">
      <w:pPr>
        <w:pStyle w:val="EndNoteBibliography"/>
        <w:numPr>
          <w:ilvl w:val="0"/>
          <w:numId w:val="8"/>
        </w:numPr>
        <w:spacing w:after="0" w:line="360" w:lineRule="auto"/>
        <w:rPr>
          <w:rFonts w:ascii="Times New Roman" w:hAnsi="Times New Roman" w:cs="Times New Roman"/>
          <w:sz w:val="24"/>
          <w:szCs w:val="24"/>
          <w:lang w:val="es-ES"/>
        </w:rPr>
      </w:pPr>
      <w:r w:rsidRPr="004626D4">
        <w:rPr>
          <w:rFonts w:ascii="Times New Roman" w:hAnsi="Times New Roman" w:cs="Times New Roman"/>
          <w:sz w:val="24"/>
          <w:szCs w:val="24"/>
          <w:lang w:val="es-ES"/>
        </w:rPr>
        <w:t xml:space="preserve">OSCAR FIGUEREDO REINALDO, E. C. T. 2022. </w:t>
      </w:r>
      <w:r w:rsidRPr="004626D4">
        <w:rPr>
          <w:rFonts w:ascii="Times New Roman" w:hAnsi="Times New Roman" w:cs="Times New Roman"/>
          <w:i/>
          <w:sz w:val="24"/>
          <w:szCs w:val="24"/>
          <w:lang w:val="es-ES"/>
        </w:rPr>
        <w:t xml:space="preserve">Cuba en Datos: El ineludible cambio de la matriz energética que necesitamos </w:t>
      </w:r>
      <w:r w:rsidRPr="004626D4">
        <w:rPr>
          <w:rFonts w:ascii="Times New Roman" w:hAnsi="Times New Roman" w:cs="Times New Roman"/>
          <w:sz w:val="24"/>
          <w:szCs w:val="24"/>
          <w:lang w:val="es-ES"/>
        </w:rPr>
        <w:t xml:space="preserve">[Online]. Cuba en Datos. Available: </w:t>
      </w:r>
      <w:hyperlink r:id="rId17" w:history="1">
        <w:r w:rsidRPr="004626D4">
          <w:rPr>
            <w:rStyle w:val="Hyperlink"/>
            <w:rFonts w:ascii="Times New Roman" w:hAnsi="Times New Roman" w:cs="Times New Roman"/>
            <w:sz w:val="24"/>
            <w:szCs w:val="24"/>
            <w:lang w:val="es-ES"/>
          </w:rPr>
          <w:t>http://www.cubadebate.cu/especiales/2022/07/01/cuba-en-datos-el-ineludible-cambio-de-la-matriz-energetica-que-necesitamos/</w:t>
        </w:r>
      </w:hyperlink>
      <w:r w:rsidRPr="004626D4">
        <w:rPr>
          <w:rFonts w:ascii="Times New Roman" w:hAnsi="Times New Roman" w:cs="Times New Roman"/>
          <w:sz w:val="24"/>
          <w:szCs w:val="24"/>
          <w:lang w:val="es-ES"/>
        </w:rPr>
        <w:t xml:space="preserve"> [Accessed 14 - enero 2023].</w:t>
      </w:r>
    </w:p>
    <w:p w14:paraId="2038522F" w14:textId="77777777" w:rsidR="00623DD6" w:rsidRPr="004626D4" w:rsidRDefault="00623DD6" w:rsidP="004626D4">
      <w:pPr>
        <w:pStyle w:val="EndNoteBibliography"/>
        <w:numPr>
          <w:ilvl w:val="0"/>
          <w:numId w:val="8"/>
        </w:numPr>
        <w:spacing w:after="0" w:line="360" w:lineRule="auto"/>
        <w:rPr>
          <w:rFonts w:ascii="Times New Roman" w:hAnsi="Times New Roman" w:cs="Times New Roman"/>
          <w:sz w:val="24"/>
          <w:szCs w:val="24"/>
        </w:rPr>
      </w:pPr>
      <w:r w:rsidRPr="004626D4">
        <w:rPr>
          <w:rFonts w:ascii="Times New Roman" w:hAnsi="Times New Roman" w:cs="Times New Roman"/>
          <w:sz w:val="24"/>
          <w:szCs w:val="24"/>
          <w:lang w:val="es-ES"/>
        </w:rPr>
        <w:t xml:space="preserve">OZAY, C. &amp; CELIKTAS, M. S. 2016. </w:t>
      </w:r>
      <w:r w:rsidRPr="004626D4">
        <w:rPr>
          <w:rFonts w:ascii="Times New Roman" w:hAnsi="Times New Roman" w:cs="Times New Roman"/>
          <w:sz w:val="24"/>
          <w:szCs w:val="24"/>
        </w:rPr>
        <w:t xml:space="preserve">Statistical analysis of wind speed using two-parameter Weibull distribution in Alaçatı region. </w:t>
      </w:r>
      <w:r w:rsidRPr="004626D4">
        <w:rPr>
          <w:rFonts w:ascii="Times New Roman" w:hAnsi="Times New Roman" w:cs="Times New Roman"/>
          <w:i/>
          <w:sz w:val="24"/>
          <w:szCs w:val="24"/>
        </w:rPr>
        <w:t>Energy Conversion and Management,</w:t>
      </w:r>
      <w:r w:rsidRPr="004626D4">
        <w:rPr>
          <w:rFonts w:ascii="Times New Roman" w:hAnsi="Times New Roman" w:cs="Times New Roman"/>
          <w:sz w:val="24"/>
          <w:szCs w:val="24"/>
        </w:rPr>
        <w:t xml:space="preserve"> 121</w:t>
      </w:r>
      <w:r w:rsidRPr="004626D4">
        <w:rPr>
          <w:rFonts w:ascii="Times New Roman" w:hAnsi="Times New Roman" w:cs="Times New Roman"/>
          <w:b/>
          <w:sz w:val="24"/>
          <w:szCs w:val="24"/>
        </w:rPr>
        <w:t>,</w:t>
      </w:r>
      <w:r w:rsidRPr="004626D4">
        <w:rPr>
          <w:rFonts w:ascii="Times New Roman" w:hAnsi="Times New Roman" w:cs="Times New Roman"/>
          <w:sz w:val="24"/>
          <w:szCs w:val="24"/>
        </w:rPr>
        <w:t xml:space="preserve"> 49-54.</w:t>
      </w:r>
    </w:p>
    <w:p w14:paraId="6E94D745" w14:textId="77777777" w:rsidR="00623DD6" w:rsidRPr="004626D4" w:rsidRDefault="00623DD6" w:rsidP="004626D4">
      <w:pPr>
        <w:pStyle w:val="EndNoteBibliography"/>
        <w:numPr>
          <w:ilvl w:val="0"/>
          <w:numId w:val="8"/>
        </w:numPr>
        <w:spacing w:after="0" w:line="360" w:lineRule="auto"/>
        <w:rPr>
          <w:rFonts w:ascii="Times New Roman" w:hAnsi="Times New Roman" w:cs="Times New Roman"/>
          <w:sz w:val="24"/>
          <w:szCs w:val="24"/>
          <w:lang w:val="es-ES"/>
        </w:rPr>
      </w:pPr>
      <w:r w:rsidRPr="004626D4">
        <w:rPr>
          <w:rFonts w:ascii="Times New Roman" w:hAnsi="Times New Roman" w:cs="Times New Roman"/>
          <w:sz w:val="24"/>
          <w:szCs w:val="24"/>
        </w:rPr>
        <w:t xml:space="preserve">PELLEGRINI, M., GUZZINI, A. &amp; SACCANI, C. 2021. Experimental measurements of the performance of a micro-wind turbine located in an urban area. </w:t>
      </w:r>
      <w:r w:rsidRPr="004626D4">
        <w:rPr>
          <w:rFonts w:ascii="Times New Roman" w:hAnsi="Times New Roman" w:cs="Times New Roman"/>
          <w:i/>
          <w:sz w:val="24"/>
          <w:szCs w:val="24"/>
          <w:lang w:val="es-ES"/>
        </w:rPr>
        <w:t>Energy Reports,</w:t>
      </w:r>
      <w:r w:rsidRPr="004626D4">
        <w:rPr>
          <w:rFonts w:ascii="Times New Roman" w:hAnsi="Times New Roman" w:cs="Times New Roman"/>
          <w:sz w:val="24"/>
          <w:szCs w:val="24"/>
          <w:lang w:val="es-ES"/>
        </w:rPr>
        <w:t xml:space="preserve"> 7</w:t>
      </w:r>
      <w:r w:rsidRPr="004626D4">
        <w:rPr>
          <w:rFonts w:ascii="Times New Roman" w:hAnsi="Times New Roman" w:cs="Times New Roman"/>
          <w:b/>
          <w:sz w:val="24"/>
          <w:szCs w:val="24"/>
          <w:lang w:val="es-ES"/>
        </w:rPr>
        <w:t>,</w:t>
      </w:r>
      <w:r w:rsidRPr="004626D4">
        <w:rPr>
          <w:rFonts w:ascii="Times New Roman" w:hAnsi="Times New Roman" w:cs="Times New Roman"/>
          <w:sz w:val="24"/>
          <w:szCs w:val="24"/>
          <w:lang w:val="es-ES"/>
        </w:rPr>
        <w:t xml:space="preserve"> 3922-3934.</w:t>
      </w:r>
    </w:p>
    <w:p w14:paraId="2333F304" w14:textId="77777777" w:rsidR="00623DD6" w:rsidRPr="004626D4" w:rsidRDefault="00623DD6" w:rsidP="004626D4">
      <w:pPr>
        <w:pStyle w:val="EndNoteBibliography"/>
        <w:numPr>
          <w:ilvl w:val="0"/>
          <w:numId w:val="8"/>
        </w:numPr>
        <w:spacing w:after="0" w:line="360" w:lineRule="auto"/>
        <w:rPr>
          <w:rFonts w:ascii="Times New Roman" w:hAnsi="Times New Roman" w:cs="Times New Roman"/>
          <w:sz w:val="24"/>
          <w:szCs w:val="24"/>
        </w:rPr>
      </w:pPr>
      <w:r w:rsidRPr="004626D4">
        <w:rPr>
          <w:rFonts w:ascii="Times New Roman" w:hAnsi="Times New Roman" w:cs="Times New Roman"/>
          <w:sz w:val="24"/>
          <w:szCs w:val="24"/>
          <w:lang w:val="es-ES"/>
        </w:rPr>
        <w:t xml:space="preserve">PEREA-MORENO, M.-A., HERNANDEZ-ESCOBEDO, Q. &amp; PEREA-MORENO, A.-J. 2018. </w:t>
      </w:r>
      <w:r w:rsidRPr="004626D4">
        <w:rPr>
          <w:rFonts w:ascii="Times New Roman" w:hAnsi="Times New Roman" w:cs="Times New Roman"/>
          <w:sz w:val="24"/>
          <w:szCs w:val="24"/>
        </w:rPr>
        <w:t xml:space="preserve">Renewable Energy in Urban Areas: Worldwide Research Trends. </w:t>
      </w:r>
      <w:r w:rsidRPr="004626D4">
        <w:rPr>
          <w:rFonts w:ascii="Times New Roman" w:hAnsi="Times New Roman" w:cs="Times New Roman"/>
          <w:i/>
          <w:sz w:val="24"/>
          <w:szCs w:val="24"/>
        </w:rPr>
        <w:t xml:space="preserve">Energies </w:t>
      </w:r>
      <w:r w:rsidRPr="004626D4">
        <w:rPr>
          <w:rFonts w:ascii="Times New Roman" w:hAnsi="Times New Roman" w:cs="Times New Roman"/>
          <w:sz w:val="24"/>
          <w:szCs w:val="24"/>
        </w:rPr>
        <w:t>[Online], 11.</w:t>
      </w:r>
    </w:p>
    <w:p w14:paraId="3652428B" w14:textId="77777777" w:rsidR="00623DD6" w:rsidRPr="004626D4" w:rsidRDefault="00623DD6" w:rsidP="004626D4">
      <w:pPr>
        <w:pStyle w:val="EndNoteBibliography"/>
        <w:numPr>
          <w:ilvl w:val="0"/>
          <w:numId w:val="8"/>
        </w:numPr>
        <w:spacing w:after="0" w:line="360" w:lineRule="auto"/>
        <w:rPr>
          <w:rFonts w:ascii="Times New Roman" w:hAnsi="Times New Roman" w:cs="Times New Roman"/>
          <w:sz w:val="24"/>
          <w:szCs w:val="24"/>
          <w:lang w:val="es-ES"/>
        </w:rPr>
      </w:pPr>
      <w:r w:rsidRPr="004626D4">
        <w:rPr>
          <w:rFonts w:ascii="Times New Roman" w:hAnsi="Times New Roman" w:cs="Times New Roman"/>
          <w:sz w:val="24"/>
          <w:szCs w:val="24"/>
          <w:lang w:val="es-ES"/>
        </w:rPr>
        <w:t>PROVENZANO, P. G., FERNÁNDEZ, L. A., FAUROUX, L. E. &amp; CASTELLANO, G. G. 2017. Estudio del recurso eólico en el Partido de La Matanza.</w:t>
      </w:r>
    </w:p>
    <w:p w14:paraId="62C3D6FD" w14:textId="3C010A63" w:rsidR="00623DD6" w:rsidRPr="004626D4" w:rsidRDefault="00623DD6" w:rsidP="004626D4">
      <w:pPr>
        <w:pStyle w:val="EndNoteBibliography"/>
        <w:numPr>
          <w:ilvl w:val="0"/>
          <w:numId w:val="8"/>
        </w:numPr>
        <w:spacing w:after="0" w:line="360" w:lineRule="auto"/>
        <w:rPr>
          <w:rFonts w:ascii="Times New Roman" w:hAnsi="Times New Roman" w:cs="Times New Roman"/>
          <w:sz w:val="24"/>
          <w:szCs w:val="24"/>
        </w:rPr>
      </w:pPr>
      <w:r w:rsidRPr="004626D4">
        <w:rPr>
          <w:rFonts w:ascii="Times New Roman" w:hAnsi="Times New Roman" w:cs="Times New Roman"/>
          <w:sz w:val="24"/>
          <w:szCs w:val="24"/>
          <w:lang w:val="es-ES"/>
        </w:rPr>
        <w:lastRenderedPageBreak/>
        <w:t xml:space="preserve">REBELDE, J. 2022. </w:t>
      </w:r>
      <w:r w:rsidRPr="004626D4">
        <w:rPr>
          <w:rFonts w:ascii="Times New Roman" w:hAnsi="Times New Roman" w:cs="Times New Roman"/>
          <w:i/>
          <w:sz w:val="24"/>
          <w:szCs w:val="24"/>
          <w:lang w:val="es-ES"/>
        </w:rPr>
        <w:t xml:space="preserve">Cuba pudiera generar más de mil megaWatts a partir de energía eólica </w:t>
      </w:r>
      <w:r w:rsidRPr="004626D4">
        <w:rPr>
          <w:rFonts w:ascii="Times New Roman" w:hAnsi="Times New Roman" w:cs="Times New Roman"/>
          <w:sz w:val="24"/>
          <w:szCs w:val="24"/>
          <w:lang w:val="es-ES"/>
        </w:rPr>
        <w:t xml:space="preserve">[Online]. </w:t>
      </w:r>
      <w:r w:rsidRPr="004626D4">
        <w:rPr>
          <w:rFonts w:ascii="Times New Roman" w:hAnsi="Times New Roman" w:cs="Times New Roman"/>
          <w:sz w:val="24"/>
          <w:szCs w:val="24"/>
        </w:rPr>
        <w:t xml:space="preserve">Available: </w:t>
      </w:r>
      <w:hyperlink r:id="rId18" w:history="1">
        <w:r w:rsidRPr="004626D4">
          <w:rPr>
            <w:rStyle w:val="Hyperlink"/>
            <w:rFonts w:ascii="Times New Roman" w:hAnsi="Times New Roman" w:cs="Times New Roman"/>
            <w:sz w:val="24"/>
            <w:szCs w:val="24"/>
          </w:rPr>
          <w:t>https://www.juventudrebelde.cu/cuba/2022-01-22/cuba-pudiera-generar-mas-de-mil-megawatts-a-partir-de-energia-eolica</w:t>
        </w:r>
      </w:hyperlink>
      <w:r w:rsidRPr="004626D4">
        <w:rPr>
          <w:rFonts w:ascii="Times New Roman" w:hAnsi="Times New Roman" w:cs="Times New Roman"/>
          <w:sz w:val="24"/>
          <w:szCs w:val="24"/>
        </w:rPr>
        <w:t xml:space="preserve"> [Accessed 15 mayo 2022].</w:t>
      </w:r>
    </w:p>
    <w:p w14:paraId="18E6FA8E" w14:textId="77777777" w:rsidR="00623DD6" w:rsidRPr="004626D4" w:rsidRDefault="00623DD6" w:rsidP="004626D4">
      <w:pPr>
        <w:pStyle w:val="EndNoteBibliography"/>
        <w:numPr>
          <w:ilvl w:val="0"/>
          <w:numId w:val="8"/>
        </w:numPr>
        <w:spacing w:after="0" w:line="360" w:lineRule="auto"/>
        <w:rPr>
          <w:rFonts w:ascii="Times New Roman" w:hAnsi="Times New Roman" w:cs="Times New Roman"/>
          <w:sz w:val="24"/>
          <w:szCs w:val="24"/>
        </w:rPr>
      </w:pPr>
      <w:r w:rsidRPr="004626D4">
        <w:rPr>
          <w:rFonts w:ascii="Times New Roman" w:hAnsi="Times New Roman" w:cs="Times New Roman"/>
          <w:sz w:val="24"/>
          <w:szCs w:val="24"/>
        </w:rPr>
        <w:t xml:space="preserve">SAEED, M. A., AHMED, Z., YANG, J. &amp; ZHANG, W. 2020. An optimal approach of wind power assessment using Chebyshev metric for determining the Weibull distribution parameters. </w:t>
      </w:r>
      <w:r w:rsidRPr="004626D4">
        <w:rPr>
          <w:rFonts w:ascii="Times New Roman" w:hAnsi="Times New Roman" w:cs="Times New Roman"/>
          <w:i/>
          <w:sz w:val="24"/>
          <w:szCs w:val="24"/>
        </w:rPr>
        <w:t>Sustainable Energy Technologies and Assessments,</w:t>
      </w:r>
      <w:r w:rsidRPr="004626D4">
        <w:rPr>
          <w:rFonts w:ascii="Times New Roman" w:hAnsi="Times New Roman" w:cs="Times New Roman"/>
          <w:sz w:val="24"/>
          <w:szCs w:val="24"/>
        </w:rPr>
        <w:t xml:space="preserve"> 37</w:t>
      </w:r>
      <w:r w:rsidRPr="004626D4">
        <w:rPr>
          <w:rFonts w:ascii="Times New Roman" w:hAnsi="Times New Roman" w:cs="Times New Roman"/>
          <w:b/>
          <w:sz w:val="24"/>
          <w:szCs w:val="24"/>
        </w:rPr>
        <w:t>,</w:t>
      </w:r>
      <w:r w:rsidRPr="004626D4">
        <w:rPr>
          <w:rFonts w:ascii="Times New Roman" w:hAnsi="Times New Roman" w:cs="Times New Roman"/>
          <w:sz w:val="24"/>
          <w:szCs w:val="24"/>
        </w:rPr>
        <w:t xml:space="preserve"> 100612.</w:t>
      </w:r>
    </w:p>
    <w:p w14:paraId="23547F27" w14:textId="77777777" w:rsidR="00623DD6" w:rsidRPr="004626D4" w:rsidRDefault="00623DD6" w:rsidP="004626D4">
      <w:pPr>
        <w:pStyle w:val="EndNoteBibliography"/>
        <w:numPr>
          <w:ilvl w:val="0"/>
          <w:numId w:val="8"/>
        </w:numPr>
        <w:spacing w:after="0" w:line="360" w:lineRule="auto"/>
        <w:rPr>
          <w:rFonts w:ascii="Times New Roman" w:hAnsi="Times New Roman" w:cs="Times New Roman"/>
          <w:sz w:val="24"/>
          <w:szCs w:val="24"/>
          <w:lang w:val="es-ES"/>
        </w:rPr>
      </w:pPr>
      <w:r w:rsidRPr="004626D4">
        <w:rPr>
          <w:rFonts w:ascii="Times New Roman" w:hAnsi="Times New Roman" w:cs="Times New Roman"/>
          <w:sz w:val="24"/>
          <w:szCs w:val="24"/>
        </w:rPr>
        <w:t xml:space="preserve">SÁNCHEZ TORRES, Y. R. R., PEDRO A 2021. </w:t>
      </w:r>
      <w:r w:rsidRPr="004626D4">
        <w:rPr>
          <w:rFonts w:ascii="Times New Roman" w:hAnsi="Times New Roman" w:cs="Times New Roman"/>
          <w:sz w:val="24"/>
          <w:szCs w:val="24"/>
          <w:lang w:val="es-ES"/>
        </w:rPr>
        <w:t xml:space="preserve">Evaluación técnico-económica de pequeñas turbinas eólicas en localidades de poco potencial eólico. </w:t>
      </w:r>
      <w:r w:rsidRPr="004626D4">
        <w:rPr>
          <w:rFonts w:ascii="Times New Roman" w:hAnsi="Times New Roman" w:cs="Times New Roman"/>
          <w:i/>
          <w:sz w:val="24"/>
          <w:szCs w:val="24"/>
          <w:lang w:val="es-ES"/>
        </w:rPr>
        <w:t>Revista Ingeniería Agrícola,</w:t>
      </w:r>
      <w:r w:rsidRPr="004626D4">
        <w:rPr>
          <w:rFonts w:ascii="Times New Roman" w:hAnsi="Times New Roman" w:cs="Times New Roman"/>
          <w:sz w:val="24"/>
          <w:szCs w:val="24"/>
          <w:lang w:val="es-ES"/>
        </w:rPr>
        <w:t xml:space="preserve"> 11.</w:t>
      </w:r>
    </w:p>
    <w:p w14:paraId="6281F2EF" w14:textId="77777777" w:rsidR="00623DD6" w:rsidRPr="004626D4" w:rsidRDefault="00623DD6" w:rsidP="004626D4">
      <w:pPr>
        <w:pStyle w:val="EndNoteBibliography"/>
        <w:numPr>
          <w:ilvl w:val="0"/>
          <w:numId w:val="8"/>
        </w:numPr>
        <w:spacing w:after="0" w:line="360" w:lineRule="auto"/>
        <w:rPr>
          <w:rFonts w:ascii="Times New Roman" w:hAnsi="Times New Roman" w:cs="Times New Roman"/>
          <w:sz w:val="24"/>
          <w:szCs w:val="24"/>
          <w:lang w:val="es-ES"/>
        </w:rPr>
      </w:pPr>
      <w:r w:rsidRPr="004626D4">
        <w:rPr>
          <w:rFonts w:ascii="Times New Roman" w:hAnsi="Times New Roman" w:cs="Times New Roman"/>
          <w:sz w:val="24"/>
          <w:szCs w:val="24"/>
          <w:lang w:val="es-ES"/>
        </w:rPr>
        <w:t xml:space="preserve">SEGOVIANO, H. S. R. 2022. </w:t>
      </w:r>
      <w:r w:rsidRPr="004626D4">
        <w:rPr>
          <w:rFonts w:ascii="Times New Roman" w:hAnsi="Times New Roman" w:cs="Times New Roman"/>
          <w:i/>
          <w:sz w:val="24"/>
          <w:szCs w:val="24"/>
          <w:lang w:val="es-ES"/>
        </w:rPr>
        <w:t>Análisis  de la efectividad de los datos de Reanálisis para aplicaciones en Energía Eólica en un entorno insular.</w:t>
      </w:r>
      <w:r w:rsidRPr="004626D4">
        <w:rPr>
          <w:rFonts w:ascii="Times New Roman" w:hAnsi="Times New Roman" w:cs="Times New Roman"/>
          <w:sz w:val="24"/>
          <w:szCs w:val="24"/>
          <w:lang w:val="es-ES"/>
        </w:rPr>
        <w:t xml:space="preserve"> Ingeniero Master, Universidad Nacional Autónoma de México.</w:t>
      </w:r>
    </w:p>
    <w:p w14:paraId="0DA3CE32" w14:textId="77777777" w:rsidR="00623DD6" w:rsidRPr="004626D4" w:rsidRDefault="00623DD6" w:rsidP="004626D4">
      <w:pPr>
        <w:pStyle w:val="EndNoteBibliography"/>
        <w:numPr>
          <w:ilvl w:val="0"/>
          <w:numId w:val="8"/>
        </w:numPr>
        <w:spacing w:after="0" w:line="360" w:lineRule="auto"/>
        <w:rPr>
          <w:rFonts w:ascii="Times New Roman" w:hAnsi="Times New Roman" w:cs="Times New Roman"/>
          <w:sz w:val="24"/>
          <w:szCs w:val="24"/>
          <w:lang w:val="es-ES"/>
        </w:rPr>
      </w:pPr>
      <w:r w:rsidRPr="004626D4">
        <w:rPr>
          <w:rFonts w:ascii="Times New Roman" w:hAnsi="Times New Roman" w:cs="Times New Roman"/>
          <w:sz w:val="24"/>
          <w:szCs w:val="24"/>
          <w:lang w:val="es-ES"/>
        </w:rPr>
        <w:t xml:space="preserve">TAHIR, S. A. R. &amp; VIRK, M. S. 2022. </w:t>
      </w:r>
      <w:r w:rsidRPr="004626D4">
        <w:rPr>
          <w:rFonts w:ascii="Times New Roman" w:hAnsi="Times New Roman" w:cs="Times New Roman"/>
          <w:sz w:val="24"/>
          <w:szCs w:val="24"/>
        </w:rPr>
        <w:t xml:space="preserve">Vertical axis wind turbine operation in icing conditions: A review study. </w:t>
      </w:r>
      <w:r w:rsidRPr="004626D4">
        <w:rPr>
          <w:rFonts w:ascii="Times New Roman" w:hAnsi="Times New Roman" w:cs="Times New Roman"/>
          <w:i/>
          <w:sz w:val="24"/>
          <w:szCs w:val="24"/>
          <w:lang w:val="es-ES"/>
        </w:rPr>
        <w:t>Wind Engineering,</w:t>
      </w:r>
      <w:r w:rsidRPr="004626D4">
        <w:rPr>
          <w:rFonts w:ascii="Times New Roman" w:hAnsi="Times New Roman" w:cs="Times New Roman"/>
          <w:sz w:val="24"/>
          <w:szCs w:val="24"/>
          <w:lang w:val="es-ES"/>
        </w:rPr>
        <w:t xml:space="preserve"> 46</w:t>
      </w:r>
      <w:r w:rsidRPr="004626D4">
        <w:rPr>
          <w:rFonts w:ascii="Times New Roman" w:hAnsi="Times New Roman" w:cs="Times New Roman"/>
          <w:b/>
          <w:sz w:val="24"/>
          <w:szCs w:val="24"/>
          <w:lang w:val="es-ES"/>
        </w:rPr>
        <w:t>,</w:t>
      </w:r>
      <w:r w:rsidRPr="004626D4">
        <w:rPr>
          <w:rFonts w:ascii="Times New Roman" w:hAnsi="Times New Roman" w:cs="Times New Roman"/>
          <w:sz w:val="24"/>
          <w:szCs w:val="24"/>
          <w:lang w:val="es-ES"/>
        </w:rPr>
        <w:t xml:space="preserve"> 1331-1340.</w:t>
      </w:r>
    </w:p>
    <w:p w14:paraId="0C449959" w14:textId="77777777" w:rsidR="00623DD6" w:rsidRPr="004626D4" w:rsidRDefault="00623DD6" w:rsidP="004626D4">
      <w:pPr>
        <w:pStyle w:val="EndNoteBibliography"/>
        <w:numPr>
          <w:ilvl w:val="0"/>
          <w:numId w:val="8"/>
        </w:numPr>
        <w:spacing w:line="360" w:lineRule="auto"/>
        <w:rPr>
          <w:rFonts w:ascii="Times New Roman" w:hAnsi="Times New Roman" w:cs="Times New Roman"/>
          <w:sz w:val="24"/>
          <w:szCs w:val="24"/>
        </w:rPr>
      </w:pPr>
      <w:r w:rsidRPr="004626D4">
        <w:rPr>
          <w:rFonts w:ascii="Times New Roman" w:hAnsi="Times New Roman" w:cs="Times New Roman"/>
          <w:sz w:val="24"/>
          <w:szCs w:val="24"/>
          <w:lang w:val="es-ES"/>
        </w:rPr>
        <w:t xml:space="preserve">VALLEJO-DÍAZ, A., HERRERA-MOYA, I., FERNÁNDEZ-BONILLA, A. &amp; PEREYRA-MARIÑEZ, C. 2022. </w:t>
      </w:r>
      <w:r w:rsidRPr="004626D4">
        <w:rPr>
          <w:rFonts w:ascii="Times New Roman" w:hAnsi="Times New Roman" w:cs="Times New Roman"/>
          <w:sz w:val="24"/>
          <w:szCs w:val="24"/>
        </w:rPr>
        <w:t xml:space="preserve">Wind energy potential assessment of selected locations at two major cities in the Dominican Republic, toward energy matrix decarbonization, with resilience approach. </w:t>
      </w:r>
      <w:r w:rsidRPr="004626D4">
        <w:rPr>
          <w:rFonts w:ascii="Times New Roman" w:hAnsi="Times New Roman" w:cs="Times New Roman"/>
          <w:i/>
          <w:sz w:val="24"/>
          <w:szCs w:val="24"/>
        </w:rPr>
        <w:t>Thermal Science and Engineering Progress,</w:t>
      </w:r>
      <w:r w:rsidRPr="004626D4">
        <w:rPr>
          <w:rFonts w:ascii="Times New Roman" w:hAnsi="Times New Roman" w:cs="Times New Roman"/>
          <w:sz w:val="24"/>
          <w:szCs w:val="24"/>
        </w:rPr>
        <w:t xml:space="preserve"> 32</w:t>
      </w:r>
      <w:r w:rsidRPr="004626D4">
        <w:rPr>
          <w:rFonts w:ascii="Times New Roman" w:hAnsi="Times New Roman" w:cs="Times New Roman"/>
          <w:b/>
          <w:sz w:val="24"/>
          <w:szCs w:val="24"/>
        </w:rPr>
        <w:t>,</w:t>
      </w:r>
      <w:r w:rsidRPr="004626D4">
        <w:rPr>
          <w:rFonts w:ascii="Times New Roman" w:hAnsi="Times New Roman" w:cs="Times New Roman"/>
          <w:sz w:val="24"/>
          <w:szCs w:val="24"/>
        </w:rPr>
        <w:t xml:space="preserve"> 101313.</w:t>
      </w:r>
    </w:p>
    <w:p w14:paraId="05F3E4DF" w14:textId="45774952" w:rsidR="00D36D1C" w:rsidRPr="009D5E02" w:rsidRDefault="009B402C" w:rsidP="004626D4">
      <w:pPr>
        <w:spacing w:after="0" w:line="360" w:lineRule="auto"/>
        <w:jc w:val="both"/>
        <w:rPr>
          <w:rFonts w:ascii="Times New Roman" w:hAnsi="Times New Roman" w:cs="Times New Roman"/>
          <w:sz w:val="24"/>
          <w:szCs w:val="24"/>
        </w:rPr>
      </w:pPr>
      <w:r w:rsidRPr="004626D4">
        <w:rPr>
          <w:rFonts w:ascii="Times New Roman" w:hAnsi="Times New Roman" w:cs="Times New Roman"/>
          <w:sz w:val="24"/>
          <w:szCs w:val="24"/>
        </w:rPr>
        <w:fldChar w:fldCharType="end"/>
      </w:r>
    </w:p>
    <w:sectPr w:rsidR="00D36D1C" w:rsidRPr="009D5E02" w:rsidSect="00F90AEC">
      <w:headerReference w:type="even" r:id="rId19"/>
      <w:headerReference w:type="default" r:id="rId20"/>
      <w:footerReference w:type="even" r:id="rId21"/>
      <w:footerReference w:type="default" r:id="rId22"/>
      <w:headerReference w:type="first" r:id="rId23"/>
      <w:footerReference w:type="first" r:id="rId24"/>
      <w:pgSz w:w="12242" w:h="15842" w:code="1"/>
      <w:pgMar w:top="1418" w:right="1701" w:bottom="1418"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B8F42" w14:textId="77777777" w:rsidR="005C0FBD" w:rsidRDefault="005C0FBD" w:rsidP="00C8585B">
      <w:pPr>
        <w:spacing w:after="0" w:line="240" w:lineRule="auto"/>
      </w:pPr>
      <w:r>
        <w:separator/>
      </w:r>
    </w:p>
  </w:endnote>
  <w:endnote w:type="continuationSeparator" w:id="0">
    <w:p w14:paraId="3588C8F0" w14:textId="77777777" w:rsidR="005C0FBD" w:rsidRDefault="005C0FBD"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Sans-Regular">
    <w:altName w:val="Cambria"/>
    <w:panose1 w:val="00000000000000000000"/>
    <w:charset w:val="00"/>
    <w:family w:val="roman"/>
    <w:notTrueType/>
    <w:pitch w:val="default"/>
  </w:font>
  <w:font w:name="Liberation Sans">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A776C" w14:textId="77777777" w:rsidR="00972A58" w:rsidRDefault="00972A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70190"/>
      <w:docPartObj>
        <w:docPartGallery w:val="Page Numbers (Bottom of Page)"/>
        <w:docPartUnique/>
      </w:docPartObj>
    </w:sdtPr>
    <w:sdtEndPr/>
    <w:sdtContent>
      <w:p w14:paraId="73F9A62F" w14:textId="77777777" w:rsidR="009D5E02" w:rsidRDefault="00E40131">
        <w:pPr>
          <w:pStyle w:val="Footer"/>
          <w:jc w:val="right"/>
        </w:pPr>
        <w:r>
          <w:fldChar w:fldCharType="begin"/>
        </w:r>
        <w:r>
          <w:instrText xml:space="preserve"> PAGE   \* MERGEFORMAT </w:instrText>
        </w:r>
        <w:r>
          <w:fldChar w:fldCharType="separate"/>
        </w:r>
        <w:r w:rsidR="000A6EC7">
          <w:rPr>
            <w:noProof/>
          </w:rPr>
          <w:t>1</w:t>
        </w:r>
        <w:r>
          <w:rPr>
            <w:noProof/>
          </w:rPr>
          <w:fldChar w:fldCharType="end"/>
        </w:r>
      </w:p>
    </w:sdtContent>
  </w:sdt>
  <w:p w14:paraId="4B695F1F" w14:textId="77777777" w:rsidR="009D5E02" w:rsidRPr="00C8585B" w:rsidRDefault="00972A58" w:rsidP="00C8585B">
    <w:pPr>
      <w:pStyle w:val="Header"/>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24730074" w14:textId="77777777" w:rsidR="009D5E02" w:rsidRPr="00C8585B" w:rsidRDefault="009D5E02" w:rsidP="00C8585B">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6AE533F6" w14:textId="77777777" w:rsidR="009D5E02" w:rsidRDefault="000A6EC7" w:rsidP="00671849">
    <w:pPr>
      <w:pStyle w:val="Footer"/>
      <w:jc w:val="center"/>
    </w:pPr>
    <w:r>
      <w:rPr>
        <w:rFonts w:ascii="Verdana" w:hAnsi="Verdana"/>
        <w:b/>
        <w:sz w:val="16"/>
        <w:szCs w:val="16"/>
        <w:lang w:val="es-ES_tradnl"/>
      </w:rPr>
      <w:t>TÍTULO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B88E5" w14:textId="77777777" w:rsidR="00972A58" w:rsidRDefault="00972A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DCA9B" w14:textId="77777777" w:rsidR="005C0FBD" w:rsidRDefault="005C0FBD" w:rsidP="00C8585B">
      <w:pPr>
        <w:spacing w:after="0" w:line="240" w:lineRule="auto"/>
      </w:pPr>
      <w:r>
        <w:separator/>
      </w:r>
    </w:p>
  </w:footnote>
  <w:footnote w:type="continuationSeparator" w:id="0">
    <w:p w14:paraId="7082F1B3" w14:textId="77777777" w:rsidR="005C0FBD" w:rsidRDefault="005C0FBD"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1EDA3" w14:textId="77777777" w:rsidR="00972A58" w:rsidRDefault="00972A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57" w:type="dxa"/>
      <w:jc w:val="center"/>
      <w:tblLayout w:type="fixed"/>
      <w:tblLook w:val="04A0" w:firstRow="1" w:lastRow="0" w:firstColumn="1" w:lastColumn="0" w:noHBand="0" w:noVBand="1"/>
    </w:tblPr>
    <w:tblGrid>
      <w:gridCol w:w="1425"/>
      <w:gridCol w:w="8632"/>
    </w:tblGrid>
    <w:tr w:rsidR="00F31B37" w:rsidRPr="004D77C8" w14:paraId="3307D704" w14:textId="77777777" w:rsidTr="00F31B37">
      <w:trPr>
        <w:trHeight w:val="1114"/>
        <w:jc w:val="center"/>
      </w:trPr>
      <w:tc>
        <w:tcPr>
          <w:tcW w:w="1425" w:type="dxa"/>
        </w:tcPr>
        <w:p w14:paraId="5C82AF07" w14:textId="77777777" w:rsidR="00F31B37" w:rsidRPr="004D77C8" w:rsidRDefault="00F31B37" w:rsidP="00C8585B">
          <w:pPr>
            <w:pStyle w:val="Header"/>
            <w:jc w:val="both"/>
            <w:rPr>
              <w:rFonts w:ascii="Verdana" w:hAnsi="Verdana"/>
              <w:b/>
              <w:sz w:val="18"/>
              <w:szCs w:val="18"/>
              <w:lang w:val="es-ES_tradnl"/>
            </w:rPr>
          </w:pPr>
          <w:r>
            <w:rPr>
              <w:rFonts w:ascii="Liberation Sans" w:hAnsi="Liberation Sans"/>
              <w:noProof/>
              <w:sz w:val="28"/>
              <w:szCs w:val="28"/>
              <w:lang w:val="en-GB" w:eastAsia="en-GB"/>
            </w:rPr>
            <w:drawing>
              <wp:anchor distT="0" distB="0" distL="114300" distR="114300" simplePos="0" relativeHeight="251658752" behindDoc="1" locked="0" layoutInCell="1" allowOverlap="1" wp14:anchorId="7C3A617F" wp14:editId="66BB3BF9">
                <wp:simplePos x="0" y="0"/>
                <wp:positionH relativeFrom="column">
                  <wp:posOffset>-8662</wp:posOffset>
                </wp:positionH>
                <wp:positionV relativeFrom="paragraph">
                  <wp:posOffset>-12712</wp:posOffset>
                </wp:positionV>
                <wp:extent cx="610678" cy="750498"/>
                <wp:effectExtent l="19050" t="0" r="0" b="0"/>
                <wp:wrapNone/>
                <wp:docPr id="1"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1C8190FD" w14:textId="77777777" w:rsidR="00F31B37" w:rsidRDefault="00F31B37" w:rsidP="00F31B37">
          <w:pPr>
            <w:pStyle w:val="Header"/>
            <w:jc w:val="center"/>
            <w:rPr>
              <w:rFonts w:ascii="Verdana" w:hAnsi="Verdana"/>
              <w:b/>
              <w:sz w:val="16"/>
              <w:szCs w:val="16"/>
              <w:lang w:val="es-ES_tradnl"/>
            </w:rPr>
          </w:pPr>
        </w:p>
        <w:p w14:paraId="31A3ED89" w14:textId="77777777" w:rsidR="00F31B37" w:rsidRPr="00C8585B" w:rsidRDefault="00972A58" w:rsidP="00972A58">
          <w:pPr>
            <w:pStyle w:val="Header"/>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78DC8060" w14:textId="77777777" w:rsidR="00F31B37" w:rsidRPr="00C8585B" w:rsidRDefault="00F31B37" w:rsidP="00F31B37">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3E35DA63" w14:textId="77777777" w:rsidR="00F31B37" w:rsidRPr="000A6EC7" w:rsidRDefault="000A6EC7" w:rsidP="00F31B37">
          <w:pPr>
            <w:pStyle w:val="Header"/>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14:paraId="4ED08021" w14:textId="77777777" w:rsidR="009D5E02" w:rsidRDefault="009D5E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FB1BA" w14:textId="77777777" w:rsidR="00972A58" w:rsidRDefault="00972A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16181"/>
    <w:multiLevelType w:val="hybridMultilevel"/>
    <w:tmpl w:val="CBC26BAE"/>
    <w:lvl w:ilvl="0" w:tplc="6EFC4D3E">
      <w:start w:val="1"/>
      <w:numFmt w:val="bullet"/>
      <w:lvlText w:val="•"/>
      <w:lvlJc w:val="left"/>
      <w:pPr>
        <w:tabs>
          <w:tab w:val="num" w:pos="720"/>
        </w:tabs>
        <w:ind w:left="720" w:hanging="360"/>
      </w:pPr>
      <w:rPr>
        <w:rFonts w:ascii="Arial" w:hAnsi="Arial" w:hint="default"/>
      </w:rPr>
    </w:lvl>
    <w:lvl w:ilvl="1" w:tplc="ABC65C00" w:tentative="1">
      <w:start w:val="1"/>
      <w:numFmt w:val="bullet"/>
      <w:lvlText w:val="•"/>
      <w:lvlJc w:val="left"/>
      <w:pPr>
        <w:tabs>
          <w:tab w:val="num" w:pos="1440"/>
        </w:tabs>
        <w:ind w:left="1440" w:hanging="360"/>
      </w:pPr>
      <w:rPr>
        <w:rFonts w:ascii="Arial" w:hAnsi="Arial" w:hint="default"/>
      </w:rPr>
    </w:lvl>
    <w:lvl w:ilvl="2" w:tplc="D4287B8E" w:tentative="1">
      <w:start w:val="1"/>
      <w:numFmt w:val="bullet"/>
      <w:lvlText w:val="•"/>
      <w:lvlJc w:val="left"/>
      <w:pPr>
        <w:tabs>
          <w:tab w:val="num" w:pos="2160"/>
        </w:tabs>
        <w:ind w:left="2160" w:hanging="360"/>
      </w:pPr>
      <w:rPr>
        <w:rFonts w:ascii="Arial" w:hAnsi="Arial" w:hint="default"/>
      </w:rPr>
    </w:lvl>
    <w:lvl w:ilvl="3" w:tplc="5EF697E6" w:tentative="1">
      <w:start w:val="1"/>
      <w:numFmt w:val="bullet"/>
      <w:lvlText w:val="•"/>
      <w:lvlJc w:val="left"/>
      <w:pPr>
        <w:tabs>
          <w:tab w:val="num" w:pos="2880"/>
        </w:tabs>
        <w:ind w:left="2880" w:hanging="360"/>
      </w:pPr>
      <w:rPr>
        <w:rFonts w:ascii="Arial" w:hAnsi="Arial" w:hint="default"/>
      </w:rPr>
    </w:lvl>
    <w:lvl w:ilvl="4" w:tplc="F88EFE6A" w:tentative="1">
      <w:start w:val="1"/>
      <w:numFmt w:val="bullet"/>
      <w:lvlText w:val="•"/>
      <w:lvlJc w:val="left"/>
      <w:pPr>
        <w:tabs>
          <w:tab w:val="num" w:pos="3600"/>
        </w:tabs>
        <w:ind w:left="3600" w:hanging="360"/>
      </w:pPr>
      <w:rPr>
        <w:rFonts w:ascii="Arial" w:hAnsi="Arial" w:hint="default"/>
      </w:rPr>
    </w:lvl>
    <w:lvl w:ilvl="5" w:tplc="C4547262" w:tentative="1">
      <w:start w:val="1"/>
      <w:numFmt w:val="bullet"/>
      <w:lvlText w:val="•"/>
      <w:lvlJc w:val="left"/>
      <w:pPr>
        <w:tabs>
          <w:tab w:val="num" w:pos="4320"/>
        </w:tabs>
        <w:ind w:left="4320" w:hanging="360"/>
      </w:pPr>
      <w:rPr>
        <w:rFonts w:ascii="Arial" w:hAnsi="Arial" w:hint="default"/>
      </w:rPr>
    </w:lvl>
    <w:lvl w:ilvl="6" w:tplc="7D56D9FC" w:tentative="1">
      <w:start w:val="1"/>
      <w:numFmt w:val="bullet"/>
      <w:lvlText w:val="•"/>
      <w:lvlJc w:val="left"/>
      <w:pPr>
        <w:tabs>
          <w:tab w:val="num" w:pos="5040"/>
        </w:tabs>
        <w:ind w:left="5040" w:hanging="360"/>
      </w:pPr>
      <w:rPr>
        <w:rFonts w:ascii="Arial" w:hAnsi="Arial" w:hint="default"/>
      </w:rPr>
    </w:lvl>
    <w:lvl w:ilvl="7" w:tplc="2CD41FAE" w:tentative="1">
      <w:start w:val="1"/>
      <w:numFmt w:val="bullet"/>
      <w:lvlText w:val="•"/>
      <w:lvlJc w:val="left"/>
      <w:pPr>
        <w:tabs>
          <w:tab w:val="num" w:pos="5760"/>
        </w:tabs>
        <w:ind w:left="5760" w:hanging="360"/>
      </w:pPr>
      <w:rPr>
        <w:rFonts w:ascii="Arial" w:hAnsi="Arial" w:hint="default"/>
      </w:rPr>
    </w:lvl>
    <w:lvl w:ilvl="8" w:tplc="C226B13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91E3934"/>
    <w:multiLevelType w:val="hybridMultilevel"/>
    <w:tmpl w:val="84FC41B4"/>
    <w:lvl w:ilvl="0" w:tplc="FDECDE0C">
      <w:start w:val="1"/>
      <w:numFmt w:val="bullet"/>
      <w:lvlText w:val="•"/>
      <w:lvlJc w:val="left"/>
      <w:pPr>
        <w:tabs>
          <w:tab w:val="num" w:pos="720"/>
        </w:tabs>
        <w:ind w:left="720" w:hanging="360"/>
      </w:pPr>
      <w:rPr>
        <w:rFonts w:ascii="Arial" w:hAnsi="Arial" w:hint="default"/>
      </w:rPr>
    </w:lvl>
    <w:lvl w:ilvl="1" w:tplc="1610A0A6" w:tentative="1">
      <w:start w:val="1"/>
      <w:numFmt w:val="bullet"/>
      <w:lvlText w:val="•"/>
      <w:lvlJc w:val="left"/>
      <w:pPr>
        <w:tabs>
          <w:tab w:val="num" w:pos="1440"/>
        </w:tabs>
        <w:ind w:left="1440" w:hanging="360"/>
      </w:pPr>
      <w:rPr>
        <w:rFonts w:ascii="Arial" w:hAnsi="Arial" w:hint="default"/>
      </w:rPr>
    </w:lvl>
    <w:lvl w:ilvl="2" w:tplc="A76E978A" w:tentative="1">
      <w:start w:val="1"/>
      <w:numFmt w:val="bullet"/>
      <w:lvlText w:val="•"/>
      <w:lvlJc w:val="left"/>
      <w:pPr>
        <w:tabs>
          <w:tab w:val="num" w:pos="2160"/>
        </w:tabs>
        <w:ind w:left="2160" w:hanging="360"/>
      </w:pPr>
      <w:rPr>
        <w:rFonts w:ascii="Arial" w:hAnsi="Arial" w:hint="default"/>
      </w:rPr>
    </w:lvl>
    <w:lvl w:ilvl="3" w:tplc="2E5498C4" w:tentative="1">
      <w:start w:val="1"/>
      <w:numFmt w:val="bullet"/>
      <w:lvlText w:val="•"/>
      <w:lvlJc w:val="left"/>
      <w:pPr>
        <w:tabs>
          <w:tab w:val="num" w:pos="2880"/>
        </w:tabs>
        <w:ind w:left="2880" w:hanging="360"/>
      </w:pPr>
      <w:rPr>
        <w:rFonts w:ascii="Arial" w:hAnsi="Arial" w:hint="default"/>
      </w:rPr>
    </w:lvl>
    <w:lvl w:ilvl="4" w:tplc="33CEF11C" w:tentative="1">
      <w:start w:val="1"/>
      <w:numFmt w:val="bullet"/>
      <w:lvlText w:val="•"/>
      <w:lvlJc w:val="left"/>
      <w:pPr>
        <w:tabs>
          <w:tab w:val="num" w:pos="3600"/>
        </w:tabs>
        <w:ind w:left="3600" w:hanging="360"/>
      </w:pPr>
      <w:rPr>
        <w:rFonts w:ascii="Arial" w:hAnsi="Arial" w:hint="default"/>
      </w:rPr>
    </w:lvl>
    <w:lvl w:ilvl="5" w:tplc="5630C2D2" w:tentative="1">
      <w:start w:val="1"/>
      <w:numFmt w:val="bullet"/>
      <w:lvlText w:val="•"/>
      <w:lvlJc w:val="left"/>
      <w:pPr>
        <w:tabs>
          <w:tab w:val="num" w:pos="4320"/>
        </w:tabs>
        <w:ind w:left="4320" w:hanging="360"/>
      </w:pPr>
      <w:rPr>
        <w:rFonts w:ascii="Arial" w:hAnsi="Arial" w:hint="default"/>
      </w:rPr>
    </w:lvl>
    <w:lvl w:ilvl="6" w:tplc="90823A1C" w:tentative="1">
      <w:start w:val="1"/>
      <w:numFmt w:val="bullet"/>
      <w:lvlText w:val="•"/>
      <w:lvlJc w:val="left"/>
      <w:pPr>
        <w:tabs>
          <w:tab w:val="num" w:pos="5040"/>
        </w:tabs>
        <w:ind w:left="5040" w:hanging="360"/>
      </w:pPr>
      <w:rPr>
        <w:rFonts w:ascii="Arial" w:hAnsi="Arial" w:hint="default"/>
      </w:rPr>
    </w:lvl>
    <w:lvl w:ilvl="7" w:tplc="D0421510" w:tentative="1">
      <w:start w:val="1"/>
      <w:numFmt w:val="bullet"/>
      <w:lvlText w:val="•"/>
      <w:lvlJc w:val="left"/>
      <w:pPr>
        <w:tabs>
          <w:tab w:val="num" w:pos="5760"/>
        </w:tabs>
        <w:ind w:left="5760" w:hanging="360"/>
      </w:pPr>
      <w:rPr>
        <w:rFonts w:ascii="Arial" w:hAnsi="Arial" w:hint="default"/>
      </w:rPr>
    </w:lvl>
    <w:lvl w:ilvl="8" w:tplc="7880226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C69200A"/>
    <w:multiLevelType w:val="hybridMultilevel"/>
    <w:tmpl w:val="AE58156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4F9C486B"/>
    <w:multiLevelType w:val="multilevel"/>
    <w:tmpl w:val="EDA8CF62"/>
    <w:lvl w:ilvl="0">
      <w:start w:val="2"/>
      <w:numFmt w:val="decimal"/>
      <w:lvlText w:val="%1."/>
      <w:lvlJc w:val="left"/>
      <w:pPr>
        <w:ind w:left="375" w:hanging="375"/>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4" w15:restartNumberingAfterBreak="0">
    <w:nsid w:val="50603179"/>
    <w:multiLevelType w:val="hybridMultilevel"/>
    <w:tmpl w:val="3F40F0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0EB079B"/>
    <w:multiLevelType w:val="hybridMultilevel"/>
    <w:tmpl w:val="E0B62A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4AD58F6"/>
    <w:multiLevelType w:val="hybridMultilevel"/>
    <w:tmpl w:val="3CD081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7"/>
  </w:num>
  <w:num w:numId="5">
    <w:abstractNumId w:val="5"/>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pf2tp0f6faxs7efrtjptartdzpeef5vs05x&quot;&gt;Maestria-Converted&lt;record-ids&gt;&lt;item&gt;15&lt;/item&gt;&lt;item&gt;41&lt;/item&gt;&lt;item&gt;50&lt;/item&gt;&lt;item&gt;62&lt;/item&gt;&lt;item&gt;74&lt;/item&gt;&lt;item&gt;78&lt;/item&gt;&lt;item&gt;98&lt;/item&gt;&lt;item&gt;100&lt;/item&gt;&lt;item&gt;101&lt;/item&gt;&lt;item&gt;103&lt;/item&gt;&lt;item&gt;106&lt;/item&gt;&lt;item&gt;107&lt;/item&gt;&lt;item&gt;108&lt;/item&gt;&lt;item&gt;111&lt;/item&gt;&lt;item&gt;114&lt;/item&gt;&lt;item&gt;115&lt;/item&gt;&lt;/record-ids&gt;&lt;/item&gt;&lt;/Libraries&gt;"/>
  </w:docVars>
  <w:rsids>
    <w:rsidRoot w:val="00C8585B"/>
    <w:rsid w:val="00015ADD"/>
    <w:rsid w:val="00026741"/>
    <w:rsid w:val="00042F95"/>
    <w:rsid w:val="0004455C"/>
    <w:rsid w:val="00046F14"/>
    <w:rsid w:val="00052935"/>
    <w:rsid w:val="000671C6"/>
    <w:rsid w:val="00084635"/>
    <w:rsid w:val="00094A31"/>
    <w:rsid w:val="000A51E9"/>
    <w:rsid w:val="000A6EC7"/>
    <w:rsid w:val="000A7DE3"/>
    <w:rsid w:val="000C14DC"/>
    <w:rsid w:val="000C7C69"/>
    <w:rsid w:val="000D077A"/>
    <w:rsid w:val="000D3EA9"/>
    <w:rsid w:val="000E3FB7"/>
    <w:rsid w:val="000E5796"/>
    <w:rsid w:val="000F1984"/>
    <w:rsid w:val="001068A3"/>
    <w:rsid w:val="00111BA1"/>
    <w:rsid w:val="00115979"/>
    <w:rsid w:val="00136CB7"/>
    <w:rsid w:val="00146A12"/>
    <w:rsid w:val="0014715F"/>
    <w:rsid w:val="00156125"/>
    <w:rsid w:val="0018002C"/>
    <w:rsid w:val="0019126B"/>
    <w:rsid w:val="001B6884"/>
    <w:rsid w:val="001C239F"/>
    <w:rsid w:val="001D2031"/>
    <w:rsid w:val="001E0ED1"/>
    <w:rsid w:val="001E6F92"/>
    <w:rsid w:val="001E7C4B"/>
    <w:rsid w:val="001F05F1"/>
    <w:rsid w:val="00213571"/>
    <w:rsid w:val="00215DB4"/>
    <w:rsid w:val="002247B6"/>
    <w:rsid w:val="00225506"/>
    <w:rsid w:val="00246F45"/>
    <w:rsid w:val="002519EA"/>
    <w:rsid w:val="002A066C"/>
    <w:rsid w:val="002A51D5"/>
    <w:rsid w:val="002B20BA"/>
    <w:rsid w:val="002C0D57"/>
    <w:rsid w:val="002C1C90"/>
    <w:rsid w:val="002D10FB"/>
    <w:rsid w:val="002E0882"/>
    <w:rsid w:val="002E272A"/>
    <w:rsid w:val="002F2032"/>
    <w:rsid w:val="003052A4"/>
    <w:rsid w:val="003244AE"/>
    <w:rsid w:val="00327564"/>
    <w:rsid w:val="00364D3B"/>
    <w:rsid w:val="00374687"/>
    <w:rsid w:val="003851A9"/>
    <w:rsid w:val="00385BB0"/>
    <w:rsid w:val="003A2433"/>
    <w:rsid w:val="003B2E51"/>
    <w:rsid w:val="003C0ABB"/>
    <w:rsid w:val="003C3BA8"/>
    <w:rsid w:val="003D1B72"/>
    <w:rsid w:val="003E35BE"/>
    <w:rsid w:val="003E39E9"/>
    <w:rsid w:val="003F5BBE"/>
    <w:rsid w:val="00403285"/>
    <w:rsid w:val="00403C07"/>
    <w:rsid w:val="004403B7"/>
    <w:rsid w:val="004626D4"/>
    <w:rsid w:val="0047714B"/>
    <w:rsid w:val="0048109A"/>
    <w:rsid w:val="004B0F09"/>
    <w:rsid w:val="005118F6"/>
    <w:rsid w:val="00513BD0"/>
    <w:rsid w:val="00530810"/>
    <w:rsid w:val="00552D10"/>
    <w:rsid w:val="00563A97"/>
    <w:rsid w:val="005754D8"/>
    <w:rsid w:val="0057796B"/>
    <w:rsid w:val="005A13E3"/>
    <w:rsid w:val="005A2527"/>
    <w:rsid w:val="005A6942"/>
    <w:rsid w:val="005A73AD"/>
    <w:rsid w:val="005B1537"/>
    <w:rsid w:val="005C0555"/>
    <w:rsid w:val="005C0FBD"/>
    <w:rsid w:val="005D22A3"/>
    <w:rsid w:val="005E52CC"/>
    <w:rsid w:val="005F3C2E"/>
    <w:rsid w:val="00623DD6"/>
    <w:rsid w:val="006271E4"/>
    <w:rsid w:val="00642D19"/>
    <w:rsid w:val="0065567A"/>
    <w:rsid w:val="006573DE"/>
    <w:rsid w:val="00667F10"/>
    <w:rsid w:val="00671849"/>
    <w:rsid w:val="00685C93"/>
    <w:rsid w:val="006A2549"/>
    <w:rsid w:val="006A4FF9"/>
    <w:rsid w:val="006F2D28"/>
    <w:rsid w:val="007344DE"/>
    <w:rsid w:val="00744429"/>
    <w:rsid w:val="00744F25"/>
    <w:rsid w:val="007455FF"/>
    <w:rsid w:val="00753A51"/>
    <w:rsid w:val="00763477"/>
    <w:rsid w:val="007636EF"/>
    <w:rsid w:val="007A43AC"/>
    <w:rsid w:val="007D350D"/>
    <w:rsid w:val="00815971"/>
    <w:rsid w:val="00825B66"/>
    <w:rsid w:val="00846C50"/>
    <w:rsid w:val="00852092"/>
    <w:rsid w:val="00853D18"/>
    <w:rsid w:val="0088159E"/>
    <w:rsid w:val="008836F5"/>
    <w:rsid w:val="008A1C16"/>
    <w:rsid w:val="008C0B89"/>
    <w:rsid w:val="008D599E"/>
    <w:rsid w:val="00905ABE"/>
    <w:rsid w:val="009061A5"/>
    <w:rsid w:val="0091621C"/>
    <w:rsid w:val="009522C8"/>
    <w:rsid w:val="009575EC"/>
    <w:rsid w:val="00972A58"/>
    <w:rsid w:val="009A255F"/>
    <w:rsid w:val="009B1EF2"/>
    <w:rsid w:val="009B402C"/>
    <w:rsid w:val="009D5E02"/>
    <w:rsid w:val="009D67CD"/>
    <w:rsid w:val="009E79FF"/>
    <w:rsid w:val="009F4BA0"/>
    <w:rsid w:val="00A14F66"/>
    <w:rsid w:val="00A156A5"/>
    <w:rsid w:val="00A21A1F"/>
    <w:rsid w:val="00A22B54"/>
    <w:rsid w:val="00A23822"/>
    <w:rsid w:val="00A5262D"/>
    <w:rsid w:val="00A62A14"/>
    <w:rsid w:val="00A668F8"/>
    <w:rsid w:val="00A71B63"/>
    <w:rsid w:val="00A76544"/>
    <w:rsid w:val="00A83849"/>
    <w:rsid w:val="00A84EA8"/>
    <w:rsid w:val="00AD0ABC"/>
    <w:rsid w:val="00AE01D7"/>
    <w:rsid w:val="00AE534B"/>
    <w:rsid w:val="00AF2EA5"/>
    <w:rsid w:val="00B2024E"/>
    <w:rsid w:val="00B3531B"/>
    <w:rsid w:val="00B467A2"/>
    <w:rsid w:val="00B745FD"/>
    <w:rsid w:val="00B80E97"/>
    <w:rsid w:val="00B878EF"/>
    <w:rsid w:val="00B90D0D"/>
    <w:rsid w:val="00BC770B"/>
    <w:rsid w:val="00BD3B2F"/>
    <w:rsid w:val="00BE7B7E"/>
    <w:rsid w:val="00C0766B"/>
    <w:rsid w:val="00C10275"/>
    <w:rsid w:val="00C17100"/>
    <w:rsid w:val="00C2415D"/>
    <w:rsid w:val="00C621DF"/>
    <w:rsid w:val="00C65383"/>
    <w:rsid w:val="00C75F2F"/>
    <w:rsid w:val="00C8585B"/>
    <w:rsid w:val="00C86C6C"/>
    <w:rsid w:val="00C91F2A"/>
    <w:rsid w:val="00C938E0"/>
    <w:rsid w:val="00CC070C"/>
    <w:rsid w:val="00CC2C55"/>
    <w:rsid w:val="00CD2BC3"/>
    <w:rsid w:val="00CD2E47"/>
    <w:rsid w:val="00CD3B16"/>
    <w:rsid w:val="00CE5433"/>
    <w:rsid w:val="00D013CD"/>
    <w:rsid w:val="00D36286"/>
    <w:rsid w:val="00D36D1C"/>
    <w:rsid w:val="00D53D1B"/>
    <w:rsid w:val="00D5554D"/>
    <w:rsid w:val="00D73DE9"/>
    <w:rsid w:val="00DB2077"/>
    <w:rsid w:val="00DD4117"/>
    <w:rsid w:val="00DE5567"/>
    <w:rsid w:val="00E05BC9"/>
    <w:rsid w:val="00E10900"/>
    <w:rsid w:val="00E23C74"/>
    <w:rsid w:val="00E37375"/>
    <w:rsid w:val="00E40131"/>
    <w:rsid w:val="00E412CC"/>
    <w:rsid w:val="00E62455"/>
    <w:rsid w:val="00E73C9A"/>
    <w:rsid w:val="00E83E5C"/>
    <w:rsid w:val="00E87B16"/>
    <w:rsid w:val="00E912D0"/>
    <w:rsid w:val="00EA20AC"/>
    <w:rsid w:val="00EC6A67"/>
    <w:rsid w:val="00F21F7C"/>
    <w:rsid w:val="00F31B37"/>
    <w:rsid w:val="00F467B1"/>
    <w:rsid w:val="00F61662"/>
    <w:rsid w:val="00F814FB"/>
    <w:rsid w:val="00F8312C"/>
    <w:rsid w:val="00F90AEC"/>
    <w:rsid w:val="00F9493F"/>
    <w:rsid w:val="00F96DB3"/>
    <w:rsid w:val="00FC07DE"/>
    <w:rsid w:val="00FC296B"/>
    <w:rsid w:val="00FD5C76"/>
    <w:rsid w:val="00FD68AE"/>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C4497"/>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6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uiPriority w:val="34"/>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 w:type="character" w:customStyle="1" w:styleId="rynqvb">
    <w:name w:val="rynqvb"/>
    <w:basedOn w:val="DefaultParagraphFont"/>
    <w:rsid w:val="003C3BA8"/>
  </w:style>
  <w:style w:type="character" w:styleId="UnresolvedMention">
    <w:name w:val="Unresolved Mention"/>
    <w:basedOn w:val="DefaultParagraphFont"/>
    <w:uiPriority w:val="99"/>
    <w:semiHidden/>
    <w:unhideWhenUsed/>
    <w:rsid w:val="00FD68AE"/>
    <w:rPr>
      <w:color w:val="605E5C"/>
      <w:shd w:val="clear" w:color="auto" w:fill="E1DFDD"/>
    </w:rPr>
  </w:style>
  <w:style w:type="character" w:customStyle="1" w:styleId="fontstyle01">
    <w:name w:val="fontstyle01"/>
    <w:basedOn w:val="DefaultParagraphFont"/>
    <w:rsid w:val="009B402C"/>
    <w:rPr>
      <w:rFonts w:ascii="NotoSans-Regular" w:hAnsi="NotoSans-Regular" w:hint="default"/>
      <w:b w:val="0"/>
      <w:bCs w:val="0"/>
      <w:i w:val="0"/>
      <w:iCs w:val="0"/>
      <w:color w:val="000000"/>
      <w:sz w:val="16"/>
      <w:szCs w:val="16"/>
    </w:rPr>
  </w:style>
  <w:style w:type="character" w:styleId="Strong">
    <w:name w:val="Strong"/>
    <w:basedOn w:val="DefaultParagraphFont"/>
    <w:uiPriority w:val="22"/>
    <w:qFormat/>
    <w:rsid w:val="009B402C"/>
    <w:rPr>
      <w:b/>
      <w:bCs/>
    </w:rPr>
  </w:style>
  <w:style w:type="paragraph" w:customStyle="1" w:styleId="EndNoteBibliographyTitle">
    <w:name w:val="EndNote Bibliography Title"/>
    <w:basedOn w:val="Normal"/>
    <w:link w:val="EndNoteBibliographyTitleChar"/>
    <w:rsid w:val="009B402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B402C"/>
    <w:rPr>
      <w:rFonts w:ascii="Calibri" w:hAnsi="Calibri" w:cs="Calibri"/>
      <w:noProof/>
      <w:lang w:val="en-US"/>
    </w:rPr>
  </w:style>
  <w:style w:type="paragraph" w:customStyle="1" w:styleId="EndNoteBibliography">
    <w:name w:val="EndNote Bibliography"/>
    <w:basedOn w:val="Normal"/>
    <w:link w:val="EndNoteBibliographyChar"/>
    <w:rsid w:val="009B402C"/>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9B402C"/>
    <w:rPr>
      <w:rFonts w:ascii="Calibri" w:hAnsi="Calibri" w:cs="Calibri"/>
      <w:noProof/>
      <w:lang w:val="en-US"/>
    </w:rPr>
  </w:style>
  <w:style w:type="paragraph" w:styleId="Caption">
    <w:name w:val="caption"/>
    <w:basedOn w:val="Normal"/>
    <w:next w:val="Normal"/>
    <w:uiPriority w:val="35"/>
    <w:unhideWhenUsed/>
    <w:qFormat/>
    <w:rsid w:val="005A2527"/>
    <w:pPr>
      <w:widowControl w:val="0"/>
      <w:autoSpaceDE w:val="0"/>
      <w:autoSpaceDN w:val="0"/>
      <w:spacing w:line="240" w:lineRule="auto"/>
    </w:pPr>
    <w:rPr>
      <w:rFonts w:ascii="Times New Roman" w:eastAsia="Times New Roman" w:hAnsi="Times New Roman" w:cs="Times New Roman"/>
      <w:i/>
      <w:iCs/>
      <w:color w:val="1F497D" w:themeColor="text2"/>
      <w:sz w:val="18"/>
      <w:szCs w:val="18"/>
      <w:lang w:val="en-US" w:bidi="en-US"/>
    </w:rPr>
  </w:style>
  <w:style w:type="paragraph" w:styleId="NormalWeb">
    <w:name w:val="Normal (Web)"/>
    <w:basedOn w:val="Normal"/>
    <w:uiPriority w:val="99"/>
    <w:semiHidden/>
    <w:unhideWhenUsed/>
    <w:rsid w:val="00B467A2"/>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349603">
      <w:bodyDiv w:val="1"/>
      <w:marLeft w:val="0"/>
      <w:marRight w:val="0"/>
      <w:marTop w:val="0"/>
      <w:marBottom w:val="0"/>
      <w:divBdr>
        <w:top w:val="none" w:sz="0" w:space="0" w:color="auto"/>
        <w:left w:val="none" w:sz="0" w:space="0" w:color="auto"/>
        <w:bottom w:val="none" w:sz="0" w:space="0" w:color="auto"/>
        <w:right w:val="none" w:sz="0" w:space="0" w:color="auto"/>
      </w:divBdr>
    </w:div>
    <w:div w:id="543828117">
      <w:bodyDiv w:val="1"/>
      <w:marLeft w:val="0"/>
      <w:marRight w:val="0"/>
      <w:marTop w:val="0"/>
      <w:marBottom w:val="0"/>
      <w:divBdr>
        <w:top w:val="none" w:sz="0" w:space="0" w:color="auto"/>
        <w:left w:val="none" w:sz="0" w:space="0" w:color="auto"/>
        <w:bottom w:val="none" w:sz="0" w:space="0" w:color="auto"/>
        <w:right w:val="none" w:sz="0" w:space="0" w:color="auto"/>
      </w:divBdr>
      <w:divsChild>
        <w:div w:id="1977937">
          <w:marLeft w:val="446"/>
          <w:marRight w:val="0"/>
          <w:marTop w:val="0"/>
          <w:marBottom w:val="0"/>
          <w:divBdr>
            <w:top w:val="none" w:sz="0" w:space="0" w:color="auto"/>
            <w:left w:val="none" w:sz="0" w:space="0" w:color="auto"/>
            <w:bottom w:val="none" w:sz="0" w:space="0" w:color="auto"/>
            <w:right w:val="none" w:sz="0" w:space="0" w:color="auto"/>
          </w:divBdr>
        </w:div>
        <w:div w:id="7147690">
          <w:marLeft w:val="446"/>
          <w:marRight w:val="0"/>
          <w:marTop w:val="0"/>
          <w:marBottom w:val="0"/>
          <w:divBdr>
            <w:top w:val="none" w:sz="0" w:space="0" w:color="auto"/>
            <w:left w:val="none" w:sz="0" w:space="0" w:color="auto"/>
            <w:bottom w:val="none" w:sz="0" w:space="0" w:color="auto"/>
            <w:right w:val="none" w:sz="0" w:space="0" w:color="auto"/>
          </w:divBdr>
        </w:div>
        <w:div w:id="166672459">
          <w:marLeft w:val="446"/>
          <w:marRight w:val="0"/>
          <w:marTop w:val="0"/>
          <w:marBottom w:val="0"/>
          <w:divBdr>
            <w:top w:val="none" w:sz="0" w:space="0" w:color="auto"/>
            <w:left w:val="none" w:sz="0" w:space="0" w:color="auto"/>
            <w:bottom w:val="none" w:sz="0" w:space="0" w:color="auto"/>
            <w:right w:val="none" w:sz="0" w:space="0" w:color="auto"/>
          </w:divBdr>
        </w:div>
      </w:divsChild>
    </w:div>
    <w:div w:id="793527828">
      <w:bodyDiv w:val="1"/>
      <w:marLeft w:val="0"/>
      <w:marRight w:val="0"/>
      <w:marTop w:val="0"/>
      <w:marBottom w:val="0"/>
      <w:divBdr>
        <w:top w:val="none" w:sz="0" w:space="0" w:color="auto"/>
        <w:left w:val="none" w:sz="0" w:space="0" w:color="auto"/>
        <w:bottom w:val="none" w:sz="0" w:space="0" w:color="auto"/>
        <w:right w:val="none" w:sz="0" w:space="0" w:color="auto"/>
      </w:divBdr>
    </w:div>
    <w:div w:id="1898392092">
      <w:bodyDiv w:val="1"/>
      <w:marLeft w:val="0"/>
      <w:marRight w:val="0"/>
      <w:marTop w:val="0"/>
      <w:marBottom w:val="0"/>
      <w:divBdr>
        <w:top w:val="none" w:sz="0" w:space="0" w:color="auto"/>
        <w:left w:val="none" w:sz="0" w:space="0" w:color="auto"/>
        <w:bottom w:val="none" w:sz="0" w:space="0" w:color="auto"/>
        <w:right w:val="none" w:sz="0" w:space="0" w:color="auto"/>
      </w:divBdr>
      <w:divsChild>
        <w:div w:id="1906256740">
          <w:marLeft w:val="0"/>
          <w:marRight w:val="0"/>
          <w:marTop w:val="0"/>
          <w:marBottom w:val="0"/>
          <w:divBdr>
            <w:top w:val="none" w:sz="0" w:space="0" w:color="auto"/>
            <w:left w:val="none" w:sz="0" w:space="0" w:color="auto"/>
            <w:bottom w:val="none" w:sz="0" w:space="0" w:color="auto"/>
            <w:right w:val="none" w:sz="0" w:space="0" w:color="auto"/>
          </w:divBdr>
          <w:divsChild>
            <w:div w:id="262617465">
              <w:marLeft w:val="0"/>
              <w:marRight w:val="0"/>
              <w:marTop w:val="0"/>
              <w:marBottom w:val="0"/>
              <w:divBdr>
                <w:top w:val="none" w:sz="0" w:space="0" w:color="auto"/>
                <w:left w:val="none" w:sz="0" w:space="0" w:color="auto"/>
                <w:bottom w:val="none" w:sz="0" w:space="0" w:color="auto"/>
                <w:right w:val="none" w:sz="0" w:space="0" w:color="auto"/>
              </w:divBdr>
            </w:div>
          </w:divsChild>
        </w:div>
        <w:div w:id="1569457485">
          <w:marLeft w:val="0"/>
          <w:marRight w:val="0"/>
          <w:marTop w:val="0"/>
          <w:marBottom w:val="0"/>
          <w:divBdr>
            <w:top w:val="none" w:sz="0" w:space="0" w:color="auto"/>
            <w:left w:val="none" w:sz="0" w:space="0" w:color="auto"/>
            <w:bottom w:val="none" w:sz="0" w:space="0" w:color="auto"/>
            <w:right w:val="none" w:sz="0" w:space="0" w:color="auto"/>
          </w:divBdr>
          <w:divsChild>
            <w:div w:id="571744401">
              <w:marLeft w:val="0"/>
              <w:marRight w:val="0"/>
              <w:marTop w:val="0"/>
              <w:marBottom w:val="0"/>
              <w:divBdr>
                <w:top w:val="none" w:sz="0" w:space="0" w:color="auto"/>
                <w:left w:val="none" w:sz="0" w:space="0" w:color="auto"/>
                <w:bottom w:val="none" w:sz="0" w:space="0" w:color="auto"/>
                <w:right w:val="none" w:sz="0" w:space="0" w:color="auto"/>
              </w:divBdr>
            </w:div>
          </w:divsChild>
        </w:div>
        <w:div w:id="104159715">
          <w:marLeft w:val="0"/>
          <w:marRight w:val="0"/>
          <w:marTop w:val="0"/>
          <w:marBottom w:val="0"/>
          <w:divBdr>
            <w:top w:val="none" w:sz="0" w:space="0" w:color="auto"/>
            <w:left w:val="none" w:sz="0" w:space="0" w:color="auto"/>
            <w:bottom w:val="none" w:sz="0" w:space="0" w:color="auto"/>
            <w:right w:val="none" w:sz="0" w:space="0" w:color="auto"/>
          </w:divBdr>
          <w:divsChild>
            <w:div w:id="124466620">
              <w:marLeft w:val="0"/>
              <w:marRight w:val="0"/>
              <w:marTop w:val="0"/>
              <w:marBottom w:val="0"/>
              <w:divBdr>
                <w:top w:val="none" w:sz="0" w:space="0" w:color="auto"/>
                <w:left w:val="none" w:sz="0" w:space="0" w:color="auto"/>
                <w:bottom w:val="none" w:sz="0" w:space="0" w:color="auto"/>
                <w:right w:val="none" w:sz="0" w:space="0" w:color="auto"/>
              </w:divBdr>
              <w:divsChild>
                <w:div w:id="1559629345">
                  <w:marLeft w:val="0"/>
                  <w:marRight w:val="0"/>
                  <w:marTop w:val="0"/>
                  <w:marBottom w:val="0"/>
                  <w:divBdr>
                    <w:top w:val="none" w:sz="0" w:space="0" w:color="auto"/>
                    <w:left w:val="none" w:sz="0" w:space="0" w:color="auto"/>
                    <w:bottom w:val="none" w:sz="0" w:space="0" w:color="auto"/>
                    <w:right w:val="none" w:sz="0" w:space="0" w:color="auto"/>
                  </w:divBdr>
                  <w:divsChild>
                    <w:div w:id="152747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33726">
      <w:bodyDiv w:val="1"/>
      <w:marLeft w:val="0"/>
      <w:marRight w:val="0"/>
      <w:marTop w:val="0"/>
      <w:marBottom w:val="0"/>
      <w:divBdr>
        <w:top w:val="none" w:sz="0" w:space="0" w:color="auto"/>
        <w:left w:val="none" w:sz="0" w:space="0" w:color="auto"/>
        <w:bottom w:val="none" w:sz="0" w:space="0" w:color="auto"/>
        <w:right w:val="none" w:sz="0" w:space="0" w:color="auto"/>
      </w:divBdr>
    </w:div>
    <w:div w:id="1948387107">
      <w:bodyDiv w:val="1"/>
      <w:marLeft w:val="0"/>
      <w:marRight w:val="0"/>
      <w:marTop w:val="0"/>
      <w:marBottom w:val="0"/>
      <w:divBdr>
        <w:top w:val="none" w:sz="0" w:space="0" w:color="auto"/>
        <w:left w:val="none" w:sz="0" w:space="0" w:color="auto"/>
        <w:bottom w:val="none" w:sz="0" w:space="0" w:color="auto"/>
        <w:right w:val="none" w:sz="0" w:space="0" w:color="auto"/>
      </w:divBdr>
      <w:divsChild>
        <w:div w:id="76699939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arinas@uclv.edu.cu" TargetMode="External"/><Relationship Id="rId13" Type="http://schemas.openxmlformats.org/officeDocument/2006/relationships/chart" Target="charts/chart2.xml"/><Relationship Id="rId18" Type="http://schemas.openxmlformats.org/officeDocument/2006/relationships/hyperlink" Target="https://www.juventudrebelde.cu/cuba/2022-01-22/cuba-pudiera-generar-mas-de-mil-megawatts-a-partir-de-energia-eolic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hectore@uniss.edu.cu" TargetMode="External"/><Relationship Id="rId12" Type="http://schemas.openxmlformats.org/officeDocument/2006/relationships/chart" Target="charts/chart1.xml"/><Relationship Id="rId17" Type="http://schemas.openxmlformats.org/officeDocument/2006/relationships/hyperlink" Target="http://www.cubadebate.cu/especiales/2022/07/01/cuba-en-datos-el-ineludible-cambio-de-la-matriz-energetica-que-necesitamo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aureguisl@uclv.edu.cu" TargetMode="External"/><Relationship Id="rId14" Type="http://schemas.openxmlformats.org/officeDocument/2006/relationships/chart" Target="charts/chart3.xm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na%20Maria\AppData\Roaming\Microsoft\Excel\Copia%20de%20UCLV%202019-2021%20data%20v20%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BARACALDO\TESIS\DATA%20completa%20mayo2019-mayo2022\Copia%20de%20UCLV%202019-2021%20data%20v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D:\BARACALDO\TESIS\DATA%20completa%20mayo2019-mayo2022\Copia%20de%20UCLV%202019-2021%20data%20v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a%20Maria\AppData\Roaming\Microsoft\Excel\Copia%20de%20UCLV%202019-2021%20data%20v20%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90045248868779"/>
          <c:y val="0.11935042766002726"/>
          <c:w val="0.83821266968325792"/>
          <c:h val="0.46157489370757931"/>
        </c:manualLayout>
      </c:layout>
      <c:lineChart>
        <c:grouping val="standard"/>
        <c:varyColors val="0"/>
        <c:ser>
          <c:idx val="0"/>
          <c:order val="0"/>
          <c:tx>
            <c:strRef>
              <c:f>'Comportamiento diario campaña'!$H$1:$P$1</c:f>
              <c:strCache>
                <c:ptCount val="1"/>
                <c:pt idx="0">
                  <c:v>ANEMO 1</c:v>
                </c:pt>
              </c:strCache>
            </c:strRef>
          </c:tx>
          <c:spPr>
            <a:ln w="34925" cap="rnd">
              <a:solidFill>
                <a:srgbClr val="FF0000"/>
              </a:solidFill>
              <a:round/>
            </a:ln>
            <a:effectLst/>
          </c:spPr>
          <c:marker>
            <c:symbol val="none"/>
          </c:marker>
          <c:cat>
            <c:numRef>
              <c:f>'Comportamiento diario campaña'!$A$38:$A$68</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'Comportamiento diario campaña'!$AC$3:$AC$32</c:f>
              <c:numCache>
                <c:formatCode>0.00</c:formatCode>
                <c:ptCount val="30"/>
                <c:pt idx="0">
                  <c:v>2.5859989991602639</c:v>
                </c:pt>
                <c:pt idx="1">
                  <c:v>2.6223988109783094</c:v>
                </c:pt>
                <c:pt idx="2">
                  <c:v>2.771092270479008</c:v>
                </c:pt>
                <c:pt idx="3">
                  <c:v>2.5009424846647779</c:v>
                </c:pt>
                <c:pt idx="4">
                  <c:v>2.502665967742244</c:v>
                </c:pt>
                <c:pt idx="5">
                  <c:v>2.7180082474359963</c:v>
                </c:pt>
                <c:pt idx="6">
                  <c:v>2.5611874077921568</c:v>
                </c:pt>
                <c:pt idx="7">
                  <c:v>2.6115199583041062</c:v>
                </c:pt>
                <c:pt idx="8">
                  <c:v>2.8645498401380762</c:v>
                </c:pt>
                <c:pt idx="9">
                  <c:v>2.7484154113960777</c:v>
                </c:pt>
                <c:pt idx="10">
                  <c:v>2.619671365807744</c:v>
                </c:pt>
                <c:pt idx="11">
                  <c:v>2.4635793166522686</c:v>
                </c:pt>
                <c:pt idx="12">
                  <c:v>2.5942796728698352</c:v>
                </c:pt>
                <c:pt idx="13">
                  <c:v>2.4947714772828067</c:v>
                </c:pt>
                <c:pt idx="14">
                  <c:v>2.4421911507077745</c:v>
                </c:pt>
                <c:pt idx="15">
                  <c:v>2.4778735578685338</c:v>
                </c:pt>
                <c:pt idx="16">
                  <c:v>2.4222461557985269</c:v>
                </c:pt>
                <c:pt idx="17">
                  <c:v>2.7248682476943351</c:v>
                </c:pt>
                <c:pt idx="18">
                  <c:v>2.6736146389872899</c:v>
                </c:pt>
                <c:pt idx="19">
                  <c:v>2.6733554419583831</c:v>
                </c:pt>
                <c:pt idx="20">
                  <c:v>2.5995480551158474</c:v>
                </c:pt>
                <c:pt idx="21">
                  <c:v>2.6786924448551725</c:v>
                </c:pt>
                <c:pt idx="22">
                  <c:v>2.4073859221586495</c:v>
                </c:pt>
                <c:pt idx="23">
                  <c:v>2.6212430192596265</c:v>
                </c:pt>
                <c:pt idx="24">
                  <c:v>2.6508838289617018</c:v>
                </c:pt>
                <c:pt idx="25">
                  <c:v>2.6288029264158839</c:v>
                </c:pt>
                <c:pt idx="26">
                  <c:v>2.5777369556084468</c:v>
                </c:pt>
                <c:pt idx="27">
                  <c:v>2.5564779247819525</c:v>
                </c:pt>
                <c:pt idx="28">
                  <c:v>2.6374256299256298</c:v>
                </c:pt>
                <c:pt idx="29">
                  <c:v>2.5054700617648651</c:v>
                </c:pt>
              </c:numCache>
            </c:numRef>
          </c:val>
          <c:smooth val="0"/>
          <c:extLst>
            <c:ext xmlns:c16="http://schemas.microsoft.com/office/drawing/2014/chart" uri="{C3380CC4-5D6E-409C-BE32-E72D297353CC}">
              <c16:uniqueId val="{00000000-5777-41DC-B8AA-CFBF93C5D25A}"/>
            </c:ext>
          </c:extLst>
        </c:ser>
        <c:ser>
          <c:idx val="1"/>
          <c:order val="1"/>
          <c:tx>
            <c:strRef>
              <c:f>'Comportamiento diario campaña'!$H$36:$P$36</c:f>
              <c:strCache>
                <c:ptCount val="1"/>
                <c:pt idx="0">
                  <c:v>ANEMO 2</c:v>
                </c:pt>
              </c:strCache>
            </c:strRef>
          </c:tx>
          <c:spPr>
            <a:ln w="34925" cap="rnd">
              <a:solidFill>
                <a:srgbClr val="002060"/>
              </a:solidFill>
              <a:round/>
            </a:ln>
            <a:effectLst/>
          </c:spPr>
          <c:marker>
            <c:symbol val="none"/>
          </c:marker>
          <c:cat>
            <c:numRef>
              <c:f>'Comportamiento diario campaña'!$A$38:$A$68</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'Comportamiento diario campaña'!$AC$38:$AC$68</c:f>
              <c:numCache>
                <c:formatCode>0.00</c:formatCode>
                <c:ptCount val="31"/>
                <c:pt idx="0">
                  <c:v>2.5234037638657698</c:v>
                </c:pt>
                <c:pt idx="1">
                  <c:v>2.5549014181979794</c:v>
                </c:pt>
                <c:pt idx="2">
                  <c:v>2.6942551751115604</c:v>
                </c:pt>
                <c:pt idx="3">
                  <c:v>2.4307851892037742</c:v>
                </c:pt>
                <c:pt idx="4">
                  <c:v>2.4273090074254351</c:v>
                </c:pt>
                <c:pt idx="5">
                  <c:v>2.639301779254172</c:v>
                </c:pt>
                <c:pt idx="6">
                  <c:v>2.4811209133942067</c:v>
                </c:pt>
                <c:pt idx="7">
                  <c:v>2.5490269192015806</c:v>
                </c:pt>
                <c:pt idx="8">
                  <c:v>2.8168563496688495</c:v>
                </c:pt>
                <c:pt idx="9">
                  <c:v>2.696803825552859</c:v>
                </c:pt>
                <c:pt idx="10">
                  <c:v>2.5873421279330198</c:v>
                </c:pt>
                <c:pt idx="11">
                  <c:v>2.40559433706321</c:v>
                </c:pt>
                <c:pt idx="12">
                  <c:v>2.5353495098572822</c:v>
                </c:pt>
                <c:pt idx="13">
                  <c:v>2.4521856414866163</c:v>
                </c:pt>
                <c:pt idx="14">
                  <c:v>2.3789671406426685</c:v>
                </c:pt>
                <c:pt idx="15">
                  <c:v>2.4189952210060826</c:v>
                </c:pt>
                <c:pt idx="16">
                  <c:v>2.3860539920244057</c:v>
                </c:pt>
                <c:pt idx="17">
                  <c:v>2.6302124505928854</c:v>
                </c:pt>
                <c:pt idx="18">
                  <c:v>2.6205208261628532</c:v>
                </c:pt>
                <c:pt idx="19">
                  <c:v>2.6045819242366552</c:v>
                </c:pt>
                <c:pt idx="20">
                  <c:v>2.5219174447014789</c:v>
                </c:pt>
                <c:pt idx="21">
                  <c:v>2.6092484391616169</c:v>
                </c:pt>
                <c:pt idx="22">
                  <c:v>2.4795062948323818</c:v>
                </c:pt>
                <c:pt idx="23">
                  <c:v>2.5644327266802303</c:v>
                </c:pt>
                <c:pt idx="24">
                  <c:v>2.5434257710031591</c:v>
                </c:pt>
                <c:pt idx="25">
                  <c:v>2.5847584888825303</c:v>
                </c:pt>
                <c:pt idx="26">
                  <c:v>2.5558116337127061</c:v>
                </c:pt>
                <c:pt idx="27">
                  <c:v>2.4825649496141824</c:v>
                </c:pt>
                <c:pt idx="28">
                  <c:v>2.5904753926628916</c:v>
                </c:pt>
                <c:pt idx="29">
                  <c:v>2.4353949399200294</c:v>
                </c:pt>
                <c:pt idx="30">
                  <c:v>2.3937280040221216</c:v>
                </c:pt>
              </c:numCache>
            </c:numRef>
          </c:val>
          <c:smooth val="0"/>
          <c:extLst>
            <c:ext xmlns:c16="http://schemas.microsoft.com/office/drawing/2014/chart" uri="{C3380CC4-5D6E-409C-BE32-E72D297353CC}">
              <c16:uniqueId val="{00000001-5777-41DC-B8AA-CFBF93C5D25A}"/>
            </c:ext>
          </c:extLst>
        </c:ser>
        <c:dLbls>
          <c:showLegendKey val="0"/>
          <c:showVal val="0"/>
          <c:showCatName val="0"/>
          <c:showSerName val="0"/>
          <c:showPercent val="0"/>
          <c:showBubbleSize val="0"/>
        </c:dLbls>
        <c:smooth val="0"/>
        <c:axId val="1964427872"/>
        <c:axId val="1144739328"/>
      </c:lineChart>
      <c:catAx>
        <c:axId val="196442787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Días del mes</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144739328"/>
        <c:crosses val="autoZero"/>
        <c:auto val="1"/>
        <c:lblAlgn val="ctr"/>
        <c:lblOffset val="100"/>
        <c:noMultiLvlLbl val="0"/>
      </c:catAx>
      <c:valAx>
        <c:axId val="1144739328"/>
        <c:scaling>
          <c:orientation val="minMax"/>
          <c:max val="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velocidad media m/s</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964427872"/>
        <c:crosses val="autoZero"/>
        <c:crossBetween val="between"/>
        <c:majorUnit val="0.75000000000000011"/>
        <c:min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47574650371676"/>
          <c:y val="0.10556791911802392"/>
          <c:w val="0.80085901123814629"/>
          <c:h val="0.47153242535330564"/>
        </c:manualLayout>
      </c:layout>
      <c:lineChart>
        <c:grouping val="standard"/>
        <c:varyColors val="0"/>
        <c:ser>
          <c:idx val="1"/>
          <c:order val="0"/>
          <c:tx>
            <c:strRef>
              <c:f>'data horaria todo el periodo'!$AA$2</c:f>
              <c:strCache>
                <c:ptCount val="1"/>
                <c:pt idx="0">
                  <c:v>Anemo 1</c:v>
                </c:pt>
              </c:strCache>
            </c:strRef>
          </c:tx>
          <c:spPr>
            <a:ln w="38100" cap="rnd">
              <a:solidFill>
                <a:srgbClr val="FF0000"/>
              </a:solidFill>
              <a:round/>
            </a:ln>
            <a:effectLst/>
          </c:spPr>
          <c:marker>
            <c:symbol val="none"/>
          </c:marker>
          <c:cat>
            <c:numRef>
              <c:f>'data horaria todo el periodo'!$AB$3:$AB$26</c:f>
              <c:numCache>
                <c:formatCode>0</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'data horaria todo el periodo'!$AA$3:$AA$26</c:f>
              <c:numCache>
                <c:formatCode>0.00</c:formatCode>
                <c:ptCount val="24"/>
                <c:pt idx="0">
                  <c:v>1.5953255425709516</c:v>
                </c:pt>
                <c:pt idx="1">
                  <c:v>1.56</c:v>
                </c:pt>
                <c:pt idx="2">
                  <c:v>1.51</c:v>
                </c:pt>
                <c:pt idx="3">
                  <c:v>1.53</c:v>
                </c:pt>
                <c:pt idx="4">
                  <c:v>1.46</c:v>
                </c:pt>
                <c:pt idx="5">
                  <c:v>1.44</c:v>
                </c:pt>
                <c:pt idx="6">
                  <c:v>1.47</c:v>
                </c:pt>
                <c:pt idx="7">
                  <c:v>1.47</c:v>
                </c:pt>
                <c:pt idx="8">
                  <c:v>1.46</c:v>
                </c:pt>
                <c:pt idx="9">
                  <c:v>1.84</c:v>
                </c:pt>
                <c:pt idx="10">
                  <c:v>2.61</c:v>
                </c:pt>
                <c:pt idx="11">
                  <c:v>3.13</c:v>
                </c:pt>
                <c:pt idx="12">
                  <c:v>3.29</c:v>
                </c:pt>
                <c:pt idx="13">
                  <c:v>3.28</c:v>
                </c:pt>
                <c:pt idx="14">
                  <c:v>3.38</c:v>
                </c:pt>
                <c:pt idx="15">
                  <c:v>3.59</c:v>
                </c:pt>
                <c:pt idx="16">
                  <c:v>3.7</c:v>
                </c:pt>
                <c:pt idx="17">
                  <c:v>3.72</c:v>
                </c:pt>
                <c:pt idx="18">
                  <c:v>3.46</c:v>
                </c:pt>
                <c:pt idx="19">
                  <c:v>2.85</c:v>
                </c:pt>
                <c:pt idx="20">
                  <c:v>2.2400000000000002</c:v>
                </c:pt>
                <c:pt idx="21">
                  <c:v>1.95</c:v>
                </c:pt>
                <c:pt idx="22">
                  <c:v>1.86</c:v>
                </c:pt>
                <c:pt idx="23">
                  <c:v>1.76</c:v>
                </c:pt>
              </c:numCache>
            </c:numRef>
          </c:val>
          <c:smooth val="0"/>
          <c:extLst>
            <c:ext xmlns:c16="http://schemas.microsoft.com/office/drawing/2014/chart" uri="{C3380CC4-5D6E-409C-BE32-E72D297353CC}">
              <c16:uniqueId val="{00000000-9853-4267-90F2-2AE70CE34CC2}"/>
            </c:ext>
          </c:extLst>
        </c:ser>
        <c:ser>
          <c:idx val="3"/>
          <c:order val="1"/>
          <c:tx>
            <c:strRef>
              <c:f>'data horaria todo el periodo'!$AC$2</c:f>
              <c:strCache>
                <c:ptCount val="1"/>
                <c:pt idx="0">
                  <c:v>Anemo 2</c:v>
                </c:pt>
              </c:strCache>
            </c:strRef>
          </c:tx>
          <c:spPr>
            <a:ln w="38100" cap="rnd">
              <a:solidFill>
                <a:srgbClr val="002060"/>
              </a:solidFill>
              <a:round/>
            </a:ln>
            <a:effectLst/>
          </c:spPr>
          <c:marker>
            <c:symbol val="none"/>
          </c:marker>
          <c:cat>
            <c:numRef>
              <c:f>'data horaria todo el periodo'!$AB$3:$AB$26</c:f>
              <c:numCache>
                <c:formatCode>0</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'data horaria todo el periodo'!$AC$3:$AC$26</c:f>
              <c:numCache>
                <c:formatCode>General</c:formatCode>
                <c:ptCount val="24"/>
                <c:pt idx="0" formatCode="0.00">
                  <c:v>1.6487437185929661</c:v>
                </c:pt>
                <c:pt idx="1">
                  <c:v>1.61</c:v>
                </c:pt>
                <c:pt idx="2">
                  <c:v>1.56</c:v>
                </c:pt>
                <c:pt idx="3">
                  <c:v>1.59</c:v>
                </c:pt>
                <c:pt idx="4">
                  <c:v>1.51</c:v>
                </c:pt>
                <c:pt idx="5">
                  <c:v>1.49</c:v>
                </c:pt>
                <c:pt idx="6">
                  <c:v>1.52</c:v>
                </c:pt>
                <c:pt idx="7">
                  <c:v>1.51</c:v>
                </c:pt>
                <c:pt idx="8">
                  <c:v>1.5</c:v>
                </c:pt>
                <c:pt idx="9">
                  <c:v>1.87</c:v>
                </c:pt>
                <c:pt idx="10">
                  <c:v>2.66</c:v>
                </c:pt>
                <c:pt idx="11">
                  <c:v>3.18</c:v>
                </c:pt>
                <c:pt idx="12">
                  <c:v>3.3340000000000001</c:v>
                </c:pt>
                <c:pt idx="13">
                  <c:v>3.33</c:v>
                </c:pt>
                <c:pt idx="14">
                  <c:v>3.43</c:v>
                </c:pt>
                <c:pt idx="15">
                  <c:v>3.65</c:v>
                </c:pt>
                <c:pt idx="16">
                  <c:v>3.75</c:v>
                </c:pt>
                <c:pt idx="17">
                  <c:v>3.77</c:v>
                </c:pt>
                <c:pt idx="18">
                  <c:v>3.51</c:v>
                </c:pt>
                <c:pt idx="19">
                  <c:v>2.88</c:v>
                </c:pt>
                <c:pt idx="20">
                  <c:v>2.25</c:v>
                </c:pt>
                <c:pt idx="21">
                  <c:v>1.96</c:v>
                </c:pt>
                <c:pt idx="22">
                  <c:v>1.87</c:v>
                </c:pt>
                <c:pt idx="23">
                  <c:v>1.77</c:v>
                </c:pt>
              </c:numCache>
            </c:numRef>
          </c:val>
          <c:smooth val="0"/>
          <c:extLst>
            <c:ext xmlns:c16="http://schemas.microsoft.com/office/drawing/2014/chart" uri="{C3380CC4-5D6E-409C-BE32-E72D297353CC}">
              <c16:uniqueId val="{00000001-9853-4267-90F2-2AE70CE34CC2}"/>
            </c:ext>
          </c:extLst>
        </c:ser>
        <c:dLbls>
          <c:showLegendKey val="0"/>
          <c:showVal val="0"/>
          <c:showCatName val="0"/>
          <c:showSerName val="0"/>
          <c:showPercent val="0"/>
          <c:showBubbleSize val="0"/>
        </c:dLbls>
        <c:smooth val="0"/>
        <c:axId val="438283400"/>
        <c:axId val="438283792"/>
      </c:lineChart>
      <c:catAx>
        <c:axId val="43828340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Horas del día</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438283792"/>
        <c:crosses val="autoZero"/>
        <c:auto val="1"/>
        <c:lblAlgn val="ctr"/>
        <c:lblOffset val="100"/>
        <c:tickMarkSkip val="2"/>
        <c:noMultiLvlLbl val="0"/>
      </c:catAx>
      <c:valAx>
        <c:axId val="438283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Velocidad medi (m/s)</a:t>
                </a:r>
              </a:p>
            </c:rich>
          </c:tx>
          <c:layout>
            <c:manualLayout>
              <c:xMode val="edge"/>
              <c:yMode val="edge"/>
              <c:x val="1.3574660633484163E-2"/>
              <c:y val="0.1641883308989949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438283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00955520676677"/>
          <c:y val="0.11302996317180411"/>
          <c:w val="0.55651441818313163"/>
          <c:h val="0.78909743070195693"/>
        </c:manualLayout>
      </c:layout>
      <c:radarChart>
        <c:radarStyle val="marker"/>
        <c:varyColors val="0"/>
        <c:ser>
          <c:idx val="0"/>
          <c:order val="0"/>
          <c:tx>
            <c:strRef>
              <c:f>'Velocidad  media Anemo 1+Fq'!$AS$1</c:f>
              <c:strCache>
                <c:ptCount val="1"/>
                <c:pt idx="0">
                  <c:v>velocidad media para todo el período</c:v>
                </c:pt>
              </c:strCache>
            </c:strRef>
          </c:tx>
          <c:spPr>
            <a:ln w="38100">
              <a:solidFill>
                <a:srgbClr val="FF0000"/>
              </a:solidFill>
            </a:ln>
          </c:spPr>
          <c:marker>
            <c:symbol val="none"/>
          </c:marker>
          <c:cat>
            <c:numRef>
              <c:f>'Velocidad  media Anemo 1+Fq'!$B$2:$B$25</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'Velocidad  media Anemo 1+Fq'!$AS$2:$AS$25</c:f>
              <c:numCache>
                <c:formatCode>0.00</c:formatCode>
                <c:ptCount val="24"/>
                <c:pt idx="0">
                  <c:v>1.8815277777777777</c:v>
                </c:pt>
                <c:pt idx="1">
                  <c:v>1.9324999999999999</c:v>
                </c:pt>
                <c:pt idx="2">
                  <c:v>2.2479166666666663</c:v>
                </c:pt>
                <c:pt idx="3">
                  <c:v>2.3723611111111116</c:v>
                </c:pt>
                <c:pt idx="4">
                  <c:v>3.129583333333334</c:v>
                </c:pt>
                <c:pt idx="5">
                  <c:v>3.3247222222222224</c:v>
                </c:pt>
                <c:pt idx="6">
                  <c:v>3.1205555555555562</c:v>
                </c:pt>
                <c:pt idx="7">
                  <c:v>2.8280555555555562</c:v>
                </c:pt>
                <c:pt idx="8">
                  <c:v>2.3518055555555555</c:v>
                </c:pt>
                <c:pt idx="9">
                  <c:v>2.4091666666666662</c:v>
                </c:pt>
                <c:pt idx="10">
                  <c:v>2.1520833333333331</c:v>
                </c:pt>
                <c:pt idx="11">
                  <c:v>1.8459722222222219</c:v>
                </c:pt>
                <c:pt idx="12">
                  <c:v>2.0011111111111108</c:v>
                </c:pt>
                <c:pt idx="13">
                  <c:v>1.9033333333333333</c:v>
                </c:pt>
                <c:pt idx="14">
                  <c:v>1.8493055555555555</c:v>
                </c:pt>
                <c:pt idx="15">
                  <c:v>1.5608333333333331</c:v>
                </c:pt>
                <c:pt idx="16">
                  <c:v>1.6659722222222222</c:v>
                </c:pt>
                <c:pt idx="17">
                  <c:v>2.1969444444444446</c:v>
                </c:pt>
                <c:pt idx="18">
                  <c:v>1.9612499999999997</c:v>
                </c:pt>
                <c:pt idx="19">
                  <c:v>2.0345833333333334</c:v>
                </c:pt>
                <c:pt idx="20">
                  <c:v>1.9318055555555558</c:v>
                </c:pt>
                <c:pt idx="21">
                  <c:v>1.9976388888888887</c:v>
                </c:pt>
                <c:pt idx="22">
                  <c:v>1.9381944444444443</c:v>
                </c:pt>
                <c:pt idx="23">
                  <c:v>2.0223611111111111</c:v>
                </c:pt>
              </c:numCache>
            </c:numRef>
          </c:val>
          <c:extLst>
            <c:ext xmlns:c16="http://schemas.microsoft.com/office/drawing/2014/chart" uri="{C3380CC4-5D6E-409C-BE32-E72D297353CC}">
              <c16:uniqueId val="{00000000-70F8-4F16-8A62-6910B7A920F8}"/>
            </c:ext>
          </c:extLst>
        </c:ser>
        <c:dLbls>
          <c:showLegendKey val="0"/>
          <c:showVal val="0"/>
          <c:showCatName val="0"/>
          <c:showSerName val="0"/>
          <c:showPercent val="0"/>
          <c:showBubbleSize val="0"/>
        </c:dLbls>
        <c:axId val="355799000"/>
        <c:axId val="355796256"/>
      </c:radarChart>
      <c:catAx>
        <c:axId val="355799000"/>
        <c:scaling>
          <c:orientation val="minMax"/>
        </c:scaling>
        <c:delete val="0"/>
        <c:axPos val="b"/>
        <c:majorGridlines/>
        <c:numFmt formatCode="General" sourceLinked="1"/>
        <c:majorTickMark val="none"/>
        <c:minorTickMark val="none"/>
        <c:tickLblPos val="nextTo"/>
        <c:crossAx val="355796256"/>
        <c:crosses val="autoZero"/>
        <c:auto val="1"/>
        <c:lblAlgn val="ctr"/>
        <c:lblOffset val="100"/>
        <c:noMultiLvlLbl val="0"/>
      </c:catAx>
      <c:valAx>
        <c:axId val="355796256"/>
        <c:scaling>
          <c:orientation val="minMax"/>
          <c:max val="4"/>
        </c:scaling>
        <c:delete val="0"/>
        <c:axPos val="l"/>
        <c:majorGridlines/>
        <c:numFmt formatCode="0.00" sourceLinked="1"/>
        <c:majorTickMark val="none"/>
        <c:minorTickMark val="none"/>
        <c:tickLblPos val="nextTo"/>
        <c:crossAx val="355799000"/>
        <c:crosses val="autoZero"/>
        <c:crossBetween val="between"/>
        <c:minorUnit val="0.5"/>
      </c:valAx>
    </c:plotArea>
    <c:plotVisOnly val="1"/>
    <c:dispBlanksAs val="gap"/>
    <c:showDLblsOverMax val="0"/>
  </c:chart>
  <c:spPr>
    <a:ln>
      <a:solidFill>
        <a:schemeClr val="tx1"/>
      </a:solidFill>
    </a:ln>
  </c:spPr>
  <c:txPr>
    <a:bodyPr/>
    <a:lstStyle/>
    <a:p>
      <a:pPr>
        <a:defRPr sz="105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8817814248787788"/>
          <c:y val="7.6170652931118202E-2"/>
          <c:w val="0.5648762505850996"/>
          <c:h val="0.84784657279770326"/>
        </c:manualLayout>
      </c:layout>
      <c:radarChart>
        <c:radarStyle val="marker"/>
        <c:varyColors val="0"/>
        <c:ser>
          <c:idx val="0"/>
          <c:order val="0"/>
          <c:tx>
            <c:v>Anemómetro 1</c:v>
          </c:tx>
          <c:marker>
            <c:symbol val="none"/>
          </c:marker>
          <c:cat>
            <c:numRef>
              <c:f>'D:\BARACALDO\TESIS\cd data logger ammonit - Copy\mariano\tesis final\UCLV\resultados\[velocidad media mensual.xlsx]anemo2'!$B$63:$B$86</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'Velocidad  media Anemo 1+Fq'!$AS$33:$AS$56</c:f>
              <c:numCache>
                <c:formatCode>0.00</c:formatCode>
                <c:ptCount val="24"/>
                <c:pt idx="0">
                  <c:v>1.8500000000000003</c:v>
                </c:pt>
                <c:pt idx="1">
                  <c:v>1.9722222222222223</c:v>
                </c:pt>
                <c:pt idx="2">
                  <c:v>2.911111111111111</c:v>
                </c:pt>
                <c:pt idx="3">
                  <c:v>4.0416666666666661</c:v>
                </c:pt>
                <c:pt idx="4">
                  <c:v>8.7999999999999989</c:v>
                </c:pt>
                <c:pt idx="5">
                  <c:v>12.012500000000001</c:v>
                </c:pt>
                <c:pt idx="6">
                  <c:v>10.827777777777778</c:v>
                </c:pt>
                <c:pt idx="7">
                  <c:v>8.2680555555555557</c:v>
                </c:pt>
                <c:pt idx="8">
                  <c:v>8.8138888888888882</c:v>
                </c:pt>
                <c:pt idx="9">
                  <c:v>9.4083333333333332</c:v>
                </c:pt>
                <c:pt idx="10">
                  <c:v>5.666666666666667</c:v>
                </c:pt>
                <c:pt idx="11">
                  <c:v>3.7513888888888887</c:v>
                </c:pt>
                <c:pt idx="12">
                  <c:v>3.3750000000000004</c:v>
                </c:pt>
                <c:pt idx="13">
                  <c:v>2.8249999999999997</c:v>
                </c:pt>
                <c:pt idx="14">
                  <c:v>2.1055555555555552</c:v>
                </c:pt>
                <c:pt idx="15">
                  <c:v>1.8222222222222222</c:v>
                </c:pt>
                <c:pt idx="16">
                  <c:v>1.6402777777777777</c:v>
                </c:pt>
                <c:pt idx="17">
                  <c:v>1.6861111111111111</c:v>
                </c:pt>
                <c:pt idx="18">
                  <c:v>1.3388888888888888</c:v>
                </c:pt>
                <c:pt idx="19">
                  <c:v>1.3944444444444448</c:v>
                </c:pt>
                <c:pt idx="20">
                  <c:v>1.288888888888889</c:v>
                </c:pt>
                <c:pt idx="21">
                  <c:v>1.1069444444444445</c:v>
                </c:pt>
                <c:pt idx="22">
                  <c:v>1.4111111111111112</c:v>
                </c:pt>
                <c:pt idx="23">
                  <c:v>1.7000000000000004</c:v>
                </c:pt>
              </c:numCache>
            </c:numRef>
          </c:val>
          <c:extLst>
            <c:ext xmlns:c16="http://schemas.microsoft.com/office/drawing/2014/chart" uri="{C3380CC4-5D6E-409C-BE32-E72D297353CC}">
              <c16:uniqueId val="{00000000-B1FE-4926-9B81-34C7AFA3168C}"/>
            </c:ext>
          </c:extLst>
        </c:ser>
        <c:dLbls>
          <c:showLegendKey val="0"/>
          <c:showVal val="0"/>
          <c:showCatName val="0"/>
          <c:showSerName val="0"/>
          <c:showPercent val="0"/>
          <c:showBubbleSize val="0"/>
        </c:dLbls>
        <c:axId val="71672192"/>
        <c:axId val="71673728"/>
      </c:radarChart>
      <c:catAx>
        <c:axId val="71672192"/>
        <c:scaling>
          <c:orientation val="minMax"/>
        </c:scaling>
        <c:delete val="0"/>
        <c:axPos val="b"/>
        <c:majorGridlines/>
        <c:numFmt formatCode="General" sourceLinked="1"/>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es-ES"/>
          </a:p>
        </c:txPr>
        <c:crossAx val="71673728"/>
        <c:crosses val="autoZero"/>
        <c:auto val="1"/>
        <c:lblAlgn val="ctr"/>
        <c:lblOffset val="100"/>
        <c:noMultiLvlLbl val="0"/>
      </c:catAx>
      <c:valAx>
        <c:axId val="71673728"/>
        <c:scaling>
          <c:orientation val="minMax"/>
          <c:max val="14"/>
        </c:scaling>
        <c:delete val="0"/>
        <c:axPos val="l"/>
        <c:majorGridlines/>
        <c:numFmt formatCode="0.00" sourceLinked="1"/>
        <c:majorTickMark val="none"/>
        <c:minorTickMark val="none"/>
        <c:tickLblPos val="nextTo"/>
        <c:txPr>
          <a:bodyPr/>
          <a:lstStyle/>
          <a:p>
            <a:pPr>
              <a:defRPr sz="900"/>
            </a:pPr>
            <a:endParaRPr lang="es-ES"/>
          </a:p>
        </c:txPr>
        <c:crossAx val="71672192"/>
        <c:crosses val="autoZero"/>
        <c:crossBetween val="between"/>
        <c:majorUnit val="2"/>
        <c:minorUnit val="1"/>
      </c:valAx>
    </c:plotArea>
    <c:plotVisOnly val="1"/>
    <c:dispBlanksAs val="gap"/>
    <c:showDLblsOverMax val="0"/>
  </c:chart>
  <c:txPr>
    <a:bodyPr/>
    <a:lstStyle/>
    <a:p>
      <a:pPr>
        <a:defRPr sz="1200"/>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5388</Words>
  <Characters>29640</Characters>
  <Application>Microsoft Office Word</Application>
  <DocSecurity>0</DocSecurity>
  <Lines>247</Lines>
  <Paragraphs>69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UCLV</Company>
  <LinksUpToDate>false</LinksUpToDate>
  <CharactersWithSpaces>34959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Ana Maria</cp:lastModifiedBy>
  <cp:revision>2</cp:revision>
  <dcterms:created xsi:type="dcterms:W3CDTF">2023-10-16T15:55:00Z</dcterms:created>
  <dcterms:modified xsi:type="dcterms:W3CDTF">2023-10-16T15:55:00Z</dcterms:modified>
</cp:coreProperties>
</file>