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995C1" w14:textId="24E9EABF" w:rsidR="00E912D0" w:rsidRPr="008B18BE" w:rsidRDefault="001A2AF3" w:rsidP="00667F10">
      <w:pPr>
        <w:spacing w:after="0"/>
        <w:jc w:val="center"/>
        <w:rPr>
          <w:rFonts w:ascii="Times New Roman" w:hAnsi="Times New Roman" w:cs="Times New Roman"/>
          <w:b/>
          <w:sz w:val="28"/>
          <w:szCs w:val="28"/>
        </w:rPr>
      </w:pPr>
      <w:r w:rsidRPr="008B18BE">
        <w:rPr>
          <w:rFonts w:ascii="Times New Roman" w:hAnsi="Times New Roman" w:cs="Times New Roman"/>
          <w:b/>
          <w:sz w:val="28"/>
          <w:szCs w:val="28"/>
        </w:rPr>
        <w:t>Taller 1: Estudios teóricos, descriptivos y aplicados de lenguas en el contexto social contemporáneo</w:t>
      </w:r>
    </w:p>
    <w:p w14:paraId="5F90AAE7" w14:textId="3FE865F4" w:rsidR="001A2AF3" w:rsidRDefault="001A2AF3" w:rsidP="00667F10">
      <w:pPr>
        <w:spacing w:after="0"/>
        <w:jc w:val="center"/>
        <w:rPr>
          <w:rFonts w:ascii="Times New Roman" w:hAnsi="Times New Roman" w:cs="Times New Roman"/>
          <w:sz w:val="24"/>
          <w:szCs w:val="24"/>
        </w:rPr>
      </w:pPr>
    </w:p>
    <w:p w14:paraId="1D3B9F28" w14:textId="3B2F0559" w:rsidR="001A2AF3" w:rsidRPr="008B18BE" w:rsidRDefault="001A2AF3" w:rsidP="00667F10">
      <w:pPr>
        <w:spacing w:after="0"/>
        <w:jc w:val="center"/>
        <w:rPr>
          <w:rFonts w:ascii="Times New Roman" w:hAnsi="Times New Roman" w:cs="Times New Roman"/>
          <w:b/>
          <w:bCs/>
          <w:sz w:val="28"/>
          <w:szCs w:val="28"/>
        </w:rPr>
      </w:pPr>
      <w:r w:rsidRPr="008B18BE">
        <w:rPr>
          <w:rFonts w:ascii="Times New Roman" w:hAnsi="Times New Roman" w:cs="Times New Roman"/>
          <w:b/>
          <w:bCs/>
          <w:sz w:val="28"/>
          <w:szCs w:val="28"/>
        </w:rPr>
        <w:t>DATIVOS ÉTICOS: ANÁLISIS DE SUS USOS EN SITIOS WEB MEDIANTE WEBCORP</w:t>
      </w:r>
    </w:p>
    <w:p w14:paraId="12CDAB72" w14:textId="77777777" w:rsidR="001A2AF3" w:rsidRDefault="001A2AF3" w:rsidP="00667F10">
      <w:pPr>
        <w:spacing w:after="0"/>
        <w:jc w:val="center"/>
        <w:rPr>
          <w:rFonts w:ascii="Times New Roman" w:hAnsi="Times New Roman" w:cs="Times New Roman"/>
          <w:sz w:val="24"/>
          <w:szCs w:val="24"/>
        </w:rPr>
      </w:pPr>
    </w:p>
    <w:p w14:paraId="52403AB4" w14:textId="77777777" w:rsidR="00E912D0" w:rsidRDefault="00E912D0" w:rsidP="00667F10">
      <w:pPr>
        <w:spacing w:after="0"/>
        <w:jc w:val="center"/>
        <w:rPr>
          <w:rFonts w:ascii="Times New Roman" w:hAnsi="Times New Roman" w:cs="Times New Roman"/>
          <w:b/>
          <w:i/>
          <w:sz w:val="24"/>
          <w:szCs w:val="24"/>
        </w:rPr>
      </w:pPr>
    </w:p>
    <w:p w14:paraId="696FDF53" w14:textId="2F05DFE3" w:rsidR="009D5E02" w:rsidRPr="008B18BE" w:rsidRDefault="001A2AF3" w:rsidP="001A2AF3">
      <w:pPr>
        <w:spacing w:after="0" w:line="360" w:lineRule="auto"/>
        <w:jc w:val="center"/>
        <w:rPr>
          <w:rFonts w:ascii="Times New Roman" w:hAnsi="Times New Roman" w:cs="Times New Roman"/>
          <w:b/>
          <w:i/>
          <w:iCs/>
          <w:sz w:val="28"/>
          <w:szCs w:val="28"/>
        </w:rPr>
      </w:pPr>
      <w:r w:rsidRPr="008B18BE">
        <w:rPr>
          <w:rFonts w:ascii="Times New Roman" w:hAnsi="Times New Roman" w:cs="Times New Roman"/>
          <w:b/>
          <w:i/>
          <w:iCs/>
          <w:sz w:val="28"/>
          <w:szCs w:val="28"/>
        </w:rPr>
        <w:t>ETHICAL DATA: ANALYSIS OF THEIR USE ON WEB SITES USING WEBCORP</w:t>
      </w:r>
    </w:p>
    <w:p w14:paraId="1EFE6648" w14:textId="77777777" w:rsidR="009D5E02" w:rsidRDefault="009D5E02" w:rsidP="00FF3346">
      <w:pPr>
        <w:spacing w:after="0" w:line="360" w:lineRule="auto"/>
        <w:rPr>
          <w:rFonts w:ascii="Times New Roman" w:hAnsi="Times New Roman" w:cs="Times New Roman"/>
          <w:sz w:val="24"/>
          <w:szCs w:val="24"/>
        </w:rPr>
      </w:pPr>
    </w:p>
    <w:p w14:paraId="5DD1B583" w14:textId="3B3BFF5F" w:rsidR="00DA598C" w:rsidRPr="003F6489" w:rsidRDefault="006A5E7C" w:rsidP="003F6489">
      <w:pPr>
        <w:spacing w:after="0" w:line="360" w:lineRule="auto"/>
        <w:jc w:val="both"/>
        <w:rPr>
          <w:rFonts w:ascii="Times New Roman" w:hAnsi="Times New Roman" w:cs="Times New Roman"/>
          <w:sz w:val="24"/>
          <w:szCs w:val="24"/>
          <w:vertAlign w:val="superscript"/>
        </w:rPr>
      </w:pPr>
      <w:r w:rsidRPr="003F6489">
        <w:rPr>
          <w:rFonts w:ascii="Times New Roman" w:hAnsi="Times New Roman" w:cs="Times New Roman"/>
          <w:sz w:val="24"/>
          <w:szCs w:val="24"/>
        </w:rPr>
        <w:t>Rafael Jorge Hernández Batist</w:t>
      </w:r>
      <w:r w:rsidR="0056153F" w:rsidRPr="003F6489">
        <w:rPr>
          <w:rFonts w:ascii="Times New Roman" w:hAnsi="Times New Roman" w:cs="Times New Roman"/>
          <w:sz w:val="24"/>
          <w:szCs w:val="24"/>
        </w:rPr>
        <w:t>a</w:t>
      </w:r>
      <w:r w:rsidR="00BF7DD6" w:rsidRPr="003F6489">
        <w:rPr>
          <w:rFonts w:ascii="Times New Roman" w:hAnsi="Times New Roman" w:cs="Times New Roman"/>
          <w:sz w:val="24"/>
          <w:szCs w:val="24"/>
          <w:vertAlign w:val="superscript"/>
        </w:rPr>
        <w:t>1</w:t>
      </w:r>
      <w:r w:rsidR="00DA598C" w:rsidRPr="003F6489">
        <w:rPr>
          <w:rFonts w:ascii="Times New Roman" w:hAnsi="Times New Roman" w:cs="Times New Roman"/>
          <w:sz w:val="24"/>
          <w:szCs w:val="24"/>
        </w:rPr>
        <w:t>, Michiya Kawa</w:t>
      </w:r>
      <w:r w:rsidR="0056153F" w:rsidRPr="003F6489">
        <w:rPr>
          <w:rFonts w:ascii="Times New Roman" w:hAnsi="Times New Roman" w:cs="Times New Roman"/>
          <w:sz w:val="24"/>
          <w:szCs w:val="24"/>
        </w:rPr>
        <w:t>i</w:t>
      </w:r>
      <w:r w:rsidR="00BF7DD6" w:rsidRPr="003F6489">
        <w:rPr>
          <w:rFonts w:ascii="Times New Roman" w:hAnsi="Times New Roman" w:cs="Times New Roman"/>
          <w:sz w:val="24"/>
          <w:szCs w:val="24"/>
          <w:vertAlign w:val="superscript"/>
        </w:rPr>
        <w:t>2</w:t>
      </w:r>
      <w:r w:rsidR="00DA598C" w:rsidRPr="003F6489">
        <w:rPr>
          <w:rFonts w:ascii="Times New Roman" w:hAnsi="Times New Roman" w:cs="Times New Roman"/>
          <w:sz w:val="24"/>
          <w:szCs w:val="24"/>
        </w:rPr>
        <w:t>, Vilma Páez Pére</w:t>
      </w:r>
      <w:r w:rsidR="0056153F" w:rsidRPr="003F6489">
        <w:rPr>
          <w:rFonts w:ascii="Times New Roman" w:hAnsi="Times New Roman" w:cs="Times New Roman"/>
          <w:sz w:val="24"/>
          <w:szCs w:val="24"/>
        </w:rPr>
        <w:t>z</w:t>
      </w:r>
      <w:r w:rsidR="00BF7DD6" w:rsidRPr="003F6489">
        <w:rPr>
          <w:rFonts w:ascii="Times New Roman" w:hAnsi="Times New Roman" w:cs="Times New Roman"/>
          <w:sz w:val="24"/>
          <w:szCs w:val="24"/>
          <w:vertAlign w:val="superscript"/>
        </w:rPr>
        <w:t>3</w:t>
      </w:r>
    </w:p>
    <w:p w14:paraId="20A69274" w14:textId="1EBFECAA" w:rsidR="00E912D0" w:rsidRPr="003F6489" w:rsidRDefault="006A5E7C" w:rsidP="003F6489">
      <w:pPr>
        <w:spacing w:after="0" w:line="360" w:lineRule="auto"/>
        <w:jc w:val="both"/>
        <w:rPr>
          <w:rFonts w:ascii="Times New Roman" w:hAnsi="Times New Roman" w:cs="Times New Roman"/>
          <w:sz w:val="24"/>
          <w:szCs w:val="24"/>
        </w:rPr>
      </w:pPr>
      <w:r w:rsidRPr="003F6489">
        <w:rPr>
          <w:rFonts w:ascii="Times New Roman" w:hAnsi="Times New Roman" w:cs="Times New Roman"/>
          <w:sz w:val="24"/>
          <w:szCs w:val="24"/>
        </w:rPr>
        <w:t xml:space="preserve">Universidad de Holguín, Cuba </w:t>
      </w:r>
      <w:hyperlink r:id="rId8" w:history="1">
        <w:r w:rsidR="00DA598C" w:rsidRPr="003F6489">
          <w:rPr>
            <w:rStyle w:val="Hipervnculo"/>
            <w:rFonts w:ascii="Times New Roman" w:hAnsi="Times New Roman" w:cs="Times New Roman"/>
            <w:sz w:val="24"/>
            <w:szCs w:val="24"/>
          </w:rPr>
          <w:t>rhernandez@uho.edu.cu</w:t>
        </w:r>
      </w:hyperlink>
    </w:p>
    <w:p w14:paraId="78509022" w14:textId="33F0AF98" w:rsidR="00DA598C" w:rsidRPr="003F6489" w:rsidRDefault="00DA598C" w:rsidP="003F6489">
      <w:pPr>
        <w:spacing w:after="0" w:line="360" w:lineRule="auto"/>
        <w:jc w:val="both"/>
        <w:rPr>
          <w:rFonts w:ascii="Times New Roman" w:hAnsi="Times New Roman" w:cs="Times New Roman"/>
          <w:sz w:val="24"/>
          <w:szCs w:val="24"/>
        </w:rPr>
      </w:pPr>
      <w:r w:rsidRPr="003F6489">
        <w:rPr>
          <w:rFonts w:ascii="Times New Roman" w:hAnsi="Times New Roman" w:cs="Times New Roman"/>
          <w:sz w:val="24"/>
          <w:szCs w:val="24"/>
        </w:rPr>
        <w:t xml:space="preserve">Huron University, Canadá </w:t>
      </w:r>
      <w:hyperlink r:id="rId9" w:history="1">
        <w:r w:rsidRPr="003F6489">
          <w:rPr>
            <w:rStyle w:val="Hipervnculo"/>
            <w:rFonts w:ascii="Times New Roman" w:hAnsi="Times New Roman" w:cs="Times New Roman"/>
            <w:sz w:val="24"/>
            <w:szCs w:val="24"/>
          </w:rPr>
          <w:t>m.kawai@huron.uwo.ca</w:t>
        </w:r>
      </w:hyperlink>
    </w:p>
    <w:p w14:paraId="78946D1E" w14:textId="4980873A" w:rsidR="00E912D0" w:rsidRPr="003F6489" w:rsidRDefault="00DA598C" w:rsidP="003F6489">
      <w:pPr>
        <w:spacing w:after="0" w:line="360" w:lineRule="auto"/>
        <w:jc w:val="both"/>
        <w:rPr>
          <w:rFonts w:ascii="Times New Roman" w:hAnsi="Times New Roman" w:cs="Times New Roman"/>
          <w:bCs/>
          <w:sz w:val="24"/>
          <w:szCs w:val="24"/>
        </w:rPr>
      </w:pPr>
      <w:r w:rsidRPr="003F6489">
        <w:rPr>
          <w:rFonts w:ascii="Times New Roman" w:hAnsi="Times New Roman" w:cs="Times New Roman"/>
          <w:bCs/>
          <w:sz w:val="24"/>
          <w:szCs w:val="24"/>
        </w:rPr>
        <w:t>Universidad de Holguín, Cuba. vimilce2@gmail.com</w:t>
      </w:r>
    </w:p>
    <w:p w14:paraId="2FD4F566" w14:textId="77777777" w:rsidR="00CC1345" w:rsidRPr="003F6489" w:rsidRDefault="00CC1345" w:rsidP="003F6489">
      <w:pPr>
        <w:spacing w:after="0" w:line="360" w:lineRule="auto"/>
        <w:jc w:val="both"/>
        <w:rPr>
          <w:rFonts w:ascii="Times New Roman" w:hAnsi="Times New Roman" w:cs="Times New Roman"/>
          <w:b/>
          <w:sz w:val="24"/>
          <w:szCs w:val="24"/>
        </w:rPr>
      </w:pPr>
    </w:p>
    <w:p w14:paraId="5B7F1A99" w14:textId="77777777" w:rsidR="003016A9" w:rsidRPr="003F6489" w:rsidRDefault="003016A9" w:rsidP="003F6489">
      <w:pPr>
        <w:spacing w:after="0" w:line="360" w:lineRule="auto"/>
        <w:jc w:val="both"/>
        <w:rPr>
          <w:rFonts w:ascii="Times New Roman" w:hAnsi="Times New Roman" w:cs="Times New Roman"/>
          <w:b/>
          <w:sz w:val="24"/>
          <w:szCs w:val="24"/>
        </w:rPr>
      </w:pPr>
    </w:p>
    <w:p w14:paraId="712B0837" w14:textId="07CCEBCF" w:rsidR="008A1C16" w:rsidRPr="003F6489" w:rsidRDefault="008A1C16" w:rsidP="003F6489">
      <w:pPr>
        <w:spacing w:after="0" w:line="360" w:lineRule="auto"/>
        <w:jc w:val="both"/>
        <w:rPr>
          <w:rFonts w:ascii="Times New Roman" w:hAnsi="Times New Roman" w:cs="Times New Roman"/>
          <w:b/>
          <w:sz w:val="24"/>
          <w:szCs w:val="24"/>
        </w:rPr>
      </w:pPr>
      <w:r w:rsidRPr="003F6489">
        <w:rPr>
          <w:rFonts w:ascii="Times New Roman" w:hAnsi="Times New Roman" w:cs="Times New Roman"/>
          <w:b/>
          <w:sz w:val="24"/>
          <w:szCs w:val="24"/>
        </w:rPr>
        <w:t>Resumen:</w:t>
      </w:r>
    </w:p>
    <w:p w14:paraId="53CB1CA6" w14:textId="270C0752" w:rsidR="006A5E7C" w:rsidRPr="003F6489" w:rsidRDefault="006A5E7C" w:rsidP="003F6489">
      <w:pPr>
        <w:spacing w:after="0" w:line="360" w:lineRule="auto"/>
        <w:jc w:val="both"/>
        <w:rPr>
          <w:rFonts w:ascii="Times New Roman" w:hAnsi="Times New Roman" w:cs="Times New Roman"/>
          <w:b/>
          <w:sz w:val="24"/>
          <w:szCs w:val="24"/>
        </w:rPr>
      </w:pPr>
      <w:r w:rsidRPr="003F6489">
        <w:rPr>
          <w:rFonts w:ascii="Times New Roman" w:hAnsi="Times New Roman" w:cs="Times New Roman"/>
          <w:b/>
          <w:sz w:val="24"/>
          <w:szCs w:val="24"/>
        </w:rPr>
        <w:t>A pesar de haberse realizado una intensa búsqueda, no se encontraron referentes sobre el estudio de los clíticos dativos éticos en Cuba; es por ello que el presente trabajo persigue el objetivo de analizar los usos de los dativos éticos en sitios web cubanos, tanto en las publicaciones oficiales como en los comentarios de los lectores. Para ello se utilizó la plataforma de acceso libre Webcorp, específicamente para facilitar la revisión de páginas correspondientes al dominio .cu y recuperar ejemplos reales de uso. El análisis llevado a cabo tomó como base un enfoque interdisciplinar que imbrica elementos gramaticales, pragmáticos, semánticos y discursivos. Paralelamente se fundamentan algunos aspectos teóricos relacionados, sobre todo, con la terminología y caracterización de los pronombres clíticos o átonos y de sus diferentes funciones. Los resultados muestran que el uso del clítico con el mayor uso fue ME (45), para un 65 %; mientras que NOS es el que presenta menor uso (17) para un 35 %. El TE no presentó ningún uso.</w:t>
      </w:r>
    </w:p>
    <w:p w14:paraId="0FB3240F" w14:textId="5FCD0FDF" w:rsidR="00260EA2" w:rsidRPr="003F6489" w:rsidRDefault="00260EA2" w:rsidP="003F6489">
      <w:pPr>
        <w:spacing w:after="0" w:line="360" w:lineRule="auto"/>
        <w:jc w:val="both"/>
        <w:rPr>
          <w:rFonts w:ascii="Times New Roman" w:hAnsi="Times New Roman" w:cs="Times New Roman"/>
          <w:b/>
          <w:sz w:val="24"/>
          <w:szCs w:val="24"/>
        </w:rPr>
      </w:pPr>
      <w:r w:rsidRPr="003F6489">
        <w:rPr>
          <w:rFonts w:ascii="Times New Roman" w:hAnsi="Times New Roman" w:cs="Times New Roman"/>
          <w:b/>
          <w:sz w:val="24"/>
          <w:szCs w:val="24"/>
        </w:rPr>
        <w:t>Palabras clave: dativo ético, español de Cuba, Webcorp</w:t>
      </w:r>
    </w:p>
    <w:p w14:paraId="5D3CCA11" w14:textId="77777777" w:rsidR="002C7090" w:rsidRPr="003F6489" w:rsidRDefault="002C7090" w:rsidP="003F6489">
      <w:pPr>
        <w:spacing w:after="0" w:line="360" w:lineRule="auto"/>
        <w:jc w:val="both"/>
        <w:rPr>
          <w:rFonts w:ascii="Times New Roman" w:hAnsi="Times New Roman" w:cs="Times New Roman"/>
          <w:b/>
          <w:sz w:val="24"/>
          <w:szCs w:val="24"/>
        </w:rPr>
      </w:pPr>
    </w:p>
    <w:p w14:paraId="29A30FC7" w14:textId="77777777" w:rsidR="00260EA2" w:rsidRPr="003F6489" w:rsidRDefault="00260EA2" w:rsidP="003F6489">
      <w:pPr>
        <w:spacing w:after="120" w:line="360" w:lineRule="auto"/>
        <w:jc w:val="both"/>
        <w:rPr>
          <w:rFonts w:ascii="Times New Roman" w:hAnsi="Times New Roman" w:cs="Times New Roman"/>
          <w:bCs/>
          <w:sz w:val="24"/>
          <w:szCs w:val="24"/>
          <w:lang w:val="en-US"/>
        </w:rPr>
      </w:pPr>
    </w:p>
    <w:p w14:paraId="1AE70A9D" w14:textId="5AC72595" w:rsidR="008A1C16" w:rsidRPr="003F6489" w:rsidRDefault="008A1C16" w:rsidP="003F6489">
      <w:pPr>
        <w:pStyle w:val="Prrafodelista"/>
        <w:numPr>
          <w:ilvl w:val="0"/>
          <w:numId w:val="1"/>
        </w:numPr>
        <w:spacing w:after="0" w:line="360" w:lineRule="auto"/>
        <w:jc w:val="both"/>
        <w:rPr>
          <w:rFonts w:ascii="Times New Roman" w:hAnsi="Times New Roman" w:cs="Times New Roman"/>
          <w:sz w:val="24"/>
          <w:szCs w:val="24"/>
        </w:rPr>
      </w:pPr>
      <w:r w:rsidRPr="003F6489">
        <w:rPr>
          <w:rFonts w:ascii="Times New Roman" w:hAnsi="Times New Roman" w:cs="Times New Roman"/>
          <w:b/>
          <w:sz w:val="24"/>
          <w:szCs w:val="24"/>
        </w:rPr>
        <w:lastRenderedPageBreak/>
        <w:t>Problemática:</w:t>
      </w:r>
      <w:r w:rsidR="009061A5" w:rsidRPr="003F6489">
        <w:rPr>
          <w:rFonts w:ascii="Times New Roman" w:hAnsi="Times New Roman" w:cs="Times New Roman"/>
          <w:b/>
          <w:sz w:val="24"/>
          <w:szCs w:val="24"/>
        </w:rPr>
        <w:t xml:space="preserve"> </w:t>
      </w:r>
      <w:r w:rsidR="0055448F" w:rsidRPr="003F6489">
        <w:rPr>
          <w:rFonts w:ascii="Times New Roman" w:hAnsi="Times New Roman" w:cs="Times New Roman"/>
          <w:sz w:val="24"/>
          <w:szCs w:val="24"/>
        </w:rPr>
        <w:t>Hasta donde se conoce no se han realizado</w:t>
      </w:r>
      <w:r w:rsidR="00E213A8" w:rsidRPr="003F6489">
        <w:rPr>
          <w:rFonts w:ascii="Times New Roman" w:hAnsi="Times New Roman" w:cs="Times New Roman"/>
          <w:sz w:val="24"/>
          <w:szCs w:val="24"/>
        </w:rPr>
        <w:t xml:space="preserve"> estudios sobre los pronombres átonos (clíticos</w:t>
      </w:r>
      <w:r w:rsidR="0055448F" w:rsidRPr="003F6489">
        <w:rPr>
          <w:rFonts w:ascii="Times New Roman" w:hAnsi="Times New Roman" w:cs="Times New Roman"/>
          <w:sz w:val="24"/>
          <w:szCs w:val="24"/>
        </w:rPr>
        <w:t xml:space="preserve"> me, te, nos</w:t>
      </w:r>
      <w:r w:rsidR="00E213A8" w:rsidRPr="003F6489">
        <w:rPr>
          <w:rFonts w:ascii="Times New Roman" w:hAnsi="Times New Roman" w:cs="Times New Roman"/>
          <w:sz w:val="24"/>
          <w:szCs w:val="24"/>
        </w:rPr>
        <w:t>)</w:t>
      </w:r>
      <w:r w:rsidR="00D64704" w:rsidRPr="003F6489">
        <w:rPr>
          <w:rFonts w:ascii="Times New Roman" w:hAnsi="Times New Roman" w:cs="Times New Roman"/>
          <w:sz w:val="24"/>
          <w:szCs w:val="24"/>
        </w:rPr>
        <w:t xml:space="preserve"> en función de</w:t>
      </w:r>
      <w:r w:rsidR="0055448F" w:rsidRPr="003F6489">
        <w:rPr>
          <w:rFonts w:ascii="Times New Roman" w:hAnsi="Times New Roman" w:cs="Times New Roman"/>
          <w:sz w:val="24"/>
          <w:szCs w:val="24"/>
        </w:rPr>
        <w:t xml:space="preserve"> dativos </w:t>
      </w:r>
      <w:r w:rsidR="00D64704" w:rsidRPr="003F6489">
        <w:rPr>
          <w:rFonts w:ascii="Times New Roman" w:hAnsi="Times New Roman" w:cs="Times New Roman"/>
          <w:sz w:val="24"/>
          <w:szCs w:val="24"/>
        </w:rPr>
        <w:t>éticos</w:t>
      </w:r>
      <w:r w:rsidR="00E213A8" w:rsidRPr="003F6489">
        <w:rPr>
          <w:rFonts w:ascii="Times New Roman" w:hAnsi="Times New Roman" w:cs="Times New Roman"/>
          <w:sz w:val="24"/>
          <w:szCs w:val="24"/>
        </w:rPr>
        <w:t xml:space="preserve"> en Cuba, </w:t>
      </w:r>
      <w:r w:rsidR="00D64704" w:rsidRPr="003F6489">
        <w:rPr>
          <w:rFonts w:ascii="Times New Roman" w:hAnsi="Times New Roman" w:cs="Times New Roman"/>
          <w:sz w:val="24"/>
          <w:szCs w:val="24"/>
        </w:rPr>
        <w:t xml:space="preserve">ni en la lengua oral ni </w:t>
      </w:r>
      <w:r w:rsidR="00897EA4" w:rsidRPr="003F6489">
        <w:rPr>
          <w:rFonts w:ascii="Times New Roman" w:hAnsi="Times New Roman" w:cs="Times New Roman"/>
          <w:sz w:val="24"/>
          <w:szCs w:val="24"/>
        </w:rPr>
        <w:t>escrita</w:t>
      </w:r>
      <w:r w:rsidR="00D64704" w:rsidRPr="003F6489">
        <w:rPr>
          <w:rFonts w:ascii="Times New Roman" w:hAnsi="Times New Roman" w:cs="Times New Roman"/>
          <w:sz w:val="24"/>
          <w:szCs w:val="24"/>
        </w:rPr>
        <w:t xml:space="preserve">; </w:t>
      </w:r>
      <w:r w:rsidR="00E213A8" w:rsidRPr="003F6489">
        <w:rPr>
          <w:rFonts w:ascii="Times New Roman" w:hAnsi="Times New Roman" w:cs="Times New Roman"/>
          <w:sz w:val="24"/>
          <w:szCs w:val="24"/>
        </w:rPr>
        <w:t xml:space="preserve">por lo que ha sido el tema principal de la investigación realizada por el profesor-investigador Rafael Hernández Batista, quien desde su tesis de maestría (2011) y su investigación doctoral sobre el </w:t>
      </w:r>
      <w:r w:rsidR="00E213A8" w:rsidRPr="003F6489">
        <w:rPr>
          <w:rFonts w:ascii="Times New Roman" w:hAnsi="Times New Roman" w:cs="Times New Roman"/>
          <w:b/>
          <w:bCs/>
          <w:i/>
          <w:iCs/>
          <w:sz w:val="24"/>
          <w:szCs w:val="24"/>
        </w:rPr>
        <w:t xml:space="preserve">se </w:t>
      </w:r>
      <w:r w:rsidR="00E213A8" w:rsidRPr="003F6489">
        <w:rPr>
          <w:rFonts w:ascii="Times New Roman" w:hAnsi="Times New Roman" w:cs="Times New Roman"/>
          <w:sz w:val="24"/>
          <w:szCs w:val="24"/>
        </w:rPr>
        <w:t>(2022)</w:t>
      </w:r>
      <w:r w:rsidR="00D64704" w:rsidRPr="003F6489">
        <w:rPr>
          <w:rFonts w:ascii="Times New Roman" w:hAnsi="Times New Roman" w:cs="Times New Roman"/>
          <w:sz w:val="24"/>
          <w:szCs w:val="24"/>
        </w:rPr>
        <w:t xml:space="preserve"> a la cual se han unido otros investigadores</w:t>
      </w:r>
      <w:r w:rsidR="00882E90" w:rsidRPr="003F6489">
        <w:rPr>
          <w:rFonts w:ascii="Times New Roman" w:hAnsi="Times New Roman" w:cs="Times New Roman"/>
          <w:sz w:val="24"/>
          <w:szCs w:val="24"/>
        </w:rPr>
        <w:t xml:space="preserve"> desde el 2017</w:t>
      </w:r>
      <w:r w:rsidR="00D64704" w:rsidRPr="003F6489">
        <w:rPr>
          <w:rFonts w:ascii="Times New Roman" w:hAnsi="Times New Roman" w:cs="Times New Roman"/>
          <w:sz w:val="24"/>
          <w:szCs w:val="24"/>
        </w:rPr>
        <w:t>.</w:t>
      </w:r>
    </w:p>
    <w:p w14:paraId="2C8EDA6A" w14:textId="07758EAA" w:rsidR="008A1C16" w:rsidRPr="003F6489" w:rsidRDefault="008A1C16" w:rsidP="003F6489">
      <w:pPr>
        <w:pStyle w:val="Prrafodelista"/>
        <w:numPr>
          <w:ilvl w:val="0"/>
          <w:numId w:val="1"/>
        </w:numPr>
        <w:spacing w:after="0" w:line="360" w:lineRule="auto"/>
        <w:jc w:val="both"/>
        <w:rPr>
          <w:rFonts w:ascii="Times New Roman" w:hAnsi="Times New Roman" w:cs="Times New Roman"/>
          <w:b/>
          <w:bCs/>
          <w:sz w:val="24"/>
          <w:szCs w:val="24"/>
        </w:rPr>
      </w:pPr>
      <w:r w:rsidRPr="003F6489">
        <w:rPr>
          <w:rFonts w:ascii="Times New Roman" w:hAnsi="Times New Roman" w:cs="Times New Roman"/>
          <w:b/>
          <w:sz w:val="24"/>
          <w:szCs w:val="24"/>
        </w:rPr>
        <w:t>Objetivo</w:t>
      </w:r>
      <w:r w:rsidR="009061A5" w:rsidRPr="003F6489">
        <w:rPr>
          <w:rFonts w:ascii="Times New Roman" w:hAnsi="Times New Roman" w:cs="Times New Roman"/>
          <w:b/>
          <w:sz w:val="24"/>
          <w:szCs w:val="24"/>
        </w:rPr>
        <w:t>(</w:t>
      </w:r>
      <w:r w:rsidRPr="003F6489">
        <w:rPr>
          <w:rFonts w:ascii="Times New Roman" w:hAnsi="Times New Roman" w:cs="Times New Roman"/>
          <w:b/>
          <w:sz w:val="24"/>
          <w:szCs w:val="24"/>
        </w:rPr>
        <w:t>s</w:t>
      </w:r>
      <w:r w:rsidR="009061A5" w:rsidRPr="003F6489">
        <w:rPr>
          <w:rFonts w:ascii="Times New Roman" w:hAnsi="Times New Roman" w:cs="Times New Roman"/>
          <w:b/>
          <w:sz w:val="24"/>
          <w:szCs w:val="24"/>
        </w:rPr>
        <w:t>)</w:t>
      </w:r>
      <w:r w:rsidRPr="003F6489">
        <w:rPr>
          <w:rFonts w:ascii="Times New Roman" w:hAnsi="Times New Roman" w:cs="Times New Roman"/>
          <w:b/>
          <w:sz w:val="24"/>
          <w:szCs w:val="24"/>
        </w:rPr>
        <w:t>:</w:t>
      </w:r>
      <w:r w:rsidR="009061A5" w:rsidRPr="003F6489">
        <w:rPr>
          <w:rFonts w:ascii="Times New Roman" w:hAnsi="Times New Roman" w:cs="Times New Roman"/>
          <w:b/>
          <w:sz w:val="24"/>
          <w:szCs w:val="24"/>
        </w:rPr>
        <w:t xml:space="preserve"> </w:t>
      </w:r>
      <w:r w:rsidR="009366A3" w:rsidRPr="003F6489">
        <w:rPr>
          <w:rFonts w:ascii="Times New Roman" w:hAnsi="Times New Roman" w:cs="Times New Roman"/>
          <w:b/>
          <w:bCs/>
          <w:sz w:val="24"/>
          <w:szCs w:val="24"/>
        </w:rPr>
        <w:t xml:space="preserve"> </w:t>
      </w:r>
      <w:r w:rsidR="00D64704" w:rsidRPr="003F6489">
        <w:rPr>
          <w:rFonts w:ascii="Times New Roman" w:hAnsi="Times New Roman" w:cs="Times New Roman"/>
          <w:sz w:val="24"/>
          <w:szCs w:val="24"/>
        </w:rPr>
        <w:t>A</w:t>
      </w:r>
      <w:r w:rsidR="009366A3" w:rsidRPr="003F6489">
        <w:rPr>
          <w:rFonts w:ascii="Times New Roman" w:hAnsi="Times New Roman" w:cs="Times New Roman"/>
          <w:sz w:val="24"/>
          <w:szCs w:val="24"/>
        </w:rPr>
        <w:t>nalizar los usos de los dativos éticos en sitios web cubanos, tanto en las publicaciones oficiales como en los comentarios de los lectores.</w:t>
      </w:r>
    </w:p>
    <w:p w14:paraId="7F5DE2E1" w14:textId="68737BC2" w:rsidR="008A1C16" w:rsidRPr="003F6489" w:rsidRDefault="008A1C16" w:rsidP="003F6489">
      <w:pPr>
        <w:pStyle w:val="Prrafodelista"/>
        <w:numPr>
          <w:ilvl w:val="0"/>
          <w:numId w:val="1"/>
        </w:numPr>
        <w:spacing w:after="0" w:line="360" w:lineRule="auto"/>
        <w:jc w:val="both"/>
        <w:rPr>
          <w:rFonts w:ascii="Times New Roman" w:hAnsi="Times New Roman" w:cs="Times New Roman"/>
          <w:b/>
          <w:sz w:val="24"/>
          <w:szCs w:val="24"/>
        </w:rPr>
      </w:pPr>
      <w:r w:rsidRPr="003F6489">
        <w:rPr>
          <w:rFonts w:ascii="Times New Roman" w:hAnsi="Times New Roman" w:cs="Times New Roman"/>
          <w:b/>
          <w:sz w:val="24"/>
          <w:szCs w:val="24"/>
        </w:rPr>
        <w:t>Metodología:</w:t>
      </w:r>
      <w:r w:rsidR="009061A5" w:rsidRPr="003F6489">
        <w:rPr>
          <w:rFonts w:ascii="Times New Roman" w:hAnsi="Times New Roman" w:cs="Times New Roman"/>
          <w:b/>
          <w:sz w:val="24"/>
          <w:szCs w:val="24"/>
        </w:rPr>
        <w:t xml:space="preserve"> </w:t>
      </w:r>
      <w:r w:rsidR="0015665D" w:rsidRPr="003F6489">
        <w:rPr>
          <w:rFonts w:ascii="Times New Roman" w:hAnsi="Times New Roman" w:cs="Times New Roman"/>
          <w:sz w:val="24"/>
          <w:szCs w:val="24"/>
        </w:rPr>
        <w:t>Para ello</w:t>
      </w:r>
      <w:r w:rsidR="00920CA6" w:rsidRPr="003F6489">
        <w:rPr>
          <w:rFonts w:ascii="Times New Roman" w:hAnsi="Times New Roman" w:cs="Times New Roman"/>
          <w:sz w:val="24"/>
          <w:szCs w:val="24"/>
        </w:rPr>
        <w:t xml:space="preserve"> se usaron métodos empíricos, tales como</w:t>
      </w:r>
      <w:r w:rsidR="0015665D" w:rsidRPr="003F6489">
        <w:rPr>
          <w:rFonts w:ascii="Times New Roman" w:hAnsi="Times New Roman" w:cs="Times New Roman"/>
          <w:sz w:val="24"/>
          <w:szCs w:val="24"/>
        </w:rPr>
        <w:t xml:space="preserve"> </w:t>
      </w:r>
      <w:r w:rsidR="00920CA6" w:rsidRPr="003F6489">
        <w:rPr>
          <w:rFonts w:ascii="Times New Roman" w:hAnsi="Times New Roman" w:cs="Times New Roman"/>
          <w:sz w:val="24"/>
          <w:szCs w:val="24"/>
        </w:rPr>
        <w:t>la</w:t>
      </w:r>
      <w:r w:rsidR="0015665D" w:rsidRPr="003F6489">
        <w:rPr>
          <w:rFonts w:ascii="Times New Roman" w:hAnsi="Times New Roman" w:cs="Times New Roman"/>
          <w:sz w:val="24"/>
          <w:szCs w:val="24"/>
        </w:rPr>
        <w:t xml:space="preserve"> utiliz</w:t>
      </w:r>
      <w:r w:rsidR="00920CA6" w:rsidRPr="003F6489">
        <w:rPr>
          <w:rFonts w:ascii="Times New Roman" w:hAnsi="Times New Roman" w:cs="Times New Roman"/>
          <w:sz w:val="24"/>
          <w:szCs w:val="24"/>
        </w:rPr>
        <w:t xml:space="preserve">ación </w:t>
      </w:r>
      <w:r w:rsidR="00ED7E93" w:rsidRPr="003F6489">
        <w:rPr>
          <w:rFonts w:ascii="Times New Roman" w:hAnsi="Times New Roman" w:cs="Times New Roman"/>
          <w:sz w:val="24"/>
          <w:szCs w:val="24"/>
        </w:rPr>
        <w:t>de la</w:t>
      </w:r>
      <w:r w:rsidR="0015665D" w:rsidRPr="003F6489">
        <w:rPr>
          <w:rFonts w:ascii="Times New Roman" w:hAnsi="Times New Roman" w:cs="Times New Roman"/>
          <w:sz w:val="24"/>
          <w:szCs w:val="24"/>
        </w:rPr>
        <w:t xml:space="preserve"> plataforma de acceso libre Webcorp, específicamente para facilitar la revisión de páginas correspondientes al dominio .cu y recuperar ejemplos reales de uso. El análisis llevado a cabo tomó como base un enfoque interdisciplinar que imbrica elementos gramaticales, pragmáticos, semánticos y discursivos.</w:t>
      </w:r>
    </w:p>
    <w:p w14:paraId="4FD5D1CA" w14:textId="218CDA40" w:rsidR="008A1C16" w:rsidRPr="003F6489" w:rsidRDefault="008A1C16" w:rsidP="003F6489">
      <w:pPr>
        <w:pStyle w:val="Prrafodelista"/>
        <w:numPr>
          <w:ilvl w:val="0"/>
          <w:numId w:val="1"/>
        </w:numPr>
        <w:spacing w:after="0" w:line="360" w:lineRule="auto"/>
        <w:jc w:val="both"/>
        <w:rPr>
          <w:rFonts w:ascii="Times New Roman" w:hAnsi="Times New Roman" w:cs="Times New Roman"/>
          <w:b/>
          <w:sz w:val="24"/>
          <w:szCs w:val="24"/>
        </w:rPr>
      </w:pPr>
      <w:r w:rsidRPr="003F6489">
        <w:rPr>
          <w:rFonts w:ascii="Times New Roman" w:hAnsi="Times New Roman" w:cs="Times New Roman"/>
          <w:b/>
          <w:sz w:val="24"/>
          <w:szCs w:val="24"/>
        </w:rPr>
        <w:t>Resultados y discusión:</w:t>
      </w:r>
      <w:r w:rsidR="0015665D" w:rsidRPr="003F6489">
        <w:rPr>
          <w:rFonts w:ascii="Times New Roman" w:hAnsi="Times New Roman" w:cs="Times New Roman"/>
          <w:sz w:val="24"/>
          <w:szCs w:val="24"/>
        </w:rPr>
        <w:t xml:space="preserve"> Los resultados muestran que el uso del clítico con el mayor uso</w:t>
      </w:r>
      <w:r w:rsidR="00ED7E93" w:rsidRPr="003F6489">
        <w:rPr>
          <w:rFonts w:ascii="Times New Roman" w:hAnsi="Times New Roman" w:cs="Times New Roman"/>
          <w:sz w:val="24"/>
          <w:szCs w:val="24"/>
        </w:rPr>
        <w:t xml:space="preserve"> en esta muestra,</w:t>
      </w:r>
      <w:r w:rsidR="0015665D" w:rsidRPr="003F6489">
        <w:rPr>
          <w:rFonts w:ascii="Times New Roman" w:hAnsi="Times New Roman" w:cs="Times New Roman"/>
          <w:sz w:val="24"/>
          <w:szCs w:val="24"/>
        </w:rPr>
        <w:t xml:space="preserve"> fue ME (45), para un 65 %; mientras que NOS es el que presenta menor uso (17) para un 35 %. El TE no presentó ningún uso.</w:t>
      </w:r>
    </w:p>
    <w:p w14:paraId="0E9D7BBB" w14:textId="01F4F46A" w:rsidR="0015665D" w:rsidRPr="003F6489" w:rsidRDefault="008A1C16" w:rsidP="003F6489">
      <w:pPr>
        <w:pStyle w:val="Prrafodelista"/>
        <w:numPr>
          <w:ilvl w:val="0"/>
          <w:numId w:val="1"/>
        </w:numPr>
        <w:spacing w:after="0" w:line="360" w:lineRule="auto"/>
        <w:jc w:val="both"/>
        <w:rPr>
          <w:rFonts w:ascii="Times New Roman" w:hAnsi="Times New Roman" w:cs="Times New Roman"/>
          <w:sz w:val="24"/>
          <w:szCs w:val="24"/>
        </w:rPr>
      </w:pPr>
      <w:r w:rsidRPr="003F6489">
        <w:rPr>
          <w:rFonts w:ascii="Times New Roman" w:hAnsi="Times New Roman" w:cs="Times New Roman"/>
          <w:b/>
          <w:sz w:val="24"/>
          <w:szCs w:val="24"/>
        </w:rPr>
        <w:t>Conclusiones:</w:t>
      </w:r>
      <w:r w:rsidR="0015665D" w:rsidRPr="003F6489">
        <w:rPr>
          <w:rFonts w:ascii="Times New Roman" w:hAnsi="Times New Roman" w:cs="Times New Roman"/>
          <w:sz w:val="24"/>
          <w:szCs w:val="24"/>
        </w:rPr>
        <w:t xml:space="preserve"> </w:t>
      </w:r>
      <w:bookmarkStart w:id="0" w:name="_Hlk148518784"/>
      <w:r w:rsidR="0015665D" w:rsidRPr="003F6489">
        <w:rPr>
          <w:rFonts w:ascii="Times New Roman" w:hAnsi="Times New Roman" w:cs="Times New Roman"/>
          <w:sz w:val="24"/>
          <w:szCs w:val="24"/>
        </w:rPr>
        <w:t>Los resultados demuestran la efectividad de la World Wide Web para las investigaciones lingüísticas. En el caso específico de la plataforma Webcorp, aun cuando la búsqueda de los clíticos, debido a la complejidad de su naturaleza gramatical, no siempre es favorable, los datos recopilados han permitido cumplir el objetivo propuesto y comprobar que estas construcciones, ya analizadas en la lengua oral, también se emplean en la lengua escrita. No obstante, no debe obviarse la intención de los hablantes de reproducir la oralidad en sus interacciones en la World Wide Web, por lo que podría hablarse de una modalidad híbrida de lengua que conlleva un análisis desde ambas aristas.</w:t>
      </w:r>
    </w:p>
    <w:p w14:paraId="4AA0784B" w14:textId="77777777" w:rsidR="0015665D" w:rsidRPr="003F6489" w:rsidRDefault="0015665D" w:rsidP="003F6489">
      <w:pPr>
        <w:pStyle w:val="Prrafodelista"/>
        <w:numPr>
          <w:ilvl w:val="0"/>
          <w:numId w:val="1"/>
        </w:numPr>
        <w:spacing w:after="0" w:line="360" w:lineRule="auto"/>
        <w:jc w:val="both"/>
        <w:rPr>
          <w:rFonts w:ascii="Times New Roman" w:hAnsi="Times New Roman" w:cs="Times New Roman"/>
          <w:sz w:val="24"/>
          <w:szCs w:val="24"/>
        </w:rPr>
      </w:pPr>
      <w:r w:rsidRPr="003F6489">
        <w:rPr>
          <w:rFonts w:ascii="Times New Roman" w:hAnsi="Times New Roman" w:cs="Times New Roman"/>
          <w:sz w:val="24"/>
          <w:szCs w:val="24"/>
        </w:rPr>
        <w:t xml:space="preserve">De manera general fue posible observar el predominio del uso de los clíticos correspondientes a la primera persona gramatical (ME), en función de dativos no concordados, lo que se fundamenta, desde luego, en el contexto de uso que ha sido seleccionado para el presente estudio. Asimismo, se aprecia el empleo recurrente del dativo de ético NOS no concordado, característica del uso en América. </w:t>
      </w:r>
    </w:p>
    <w:p w14:paraId="58DE1C8E" w14:textId="0933BA67" w:rsidR="008A1C16" w:rsidRPr="003F6489" w:rsidRDefault="0015665D" w:rsidP="003F6489">
      <w:pPr>
        <w:pStyle w:val="Prrafodelista"/>
        <w:numPr>
          <w:ilvl w:val="0"/>
          <w:numId w:val="1"/>
        </w:numPr>
        <w:spacing w:after="0" w:line="360" w:lineRule="auto"/>
        <w:jc w:val="both"/>
        <w:rPr>
          <w:rFonts w:ascii="Times New Roman" w:hAnsi="Times New Roman" w:cs="Times New Roman"/>
          <w:sz w:val="24"/>
          <w:szCs w:val="24"/>
        </w:rPr>
      </w:pPr>
      <w:r w:rsidRPr="003F6489">
        <w:rPr>
          <w:rFonts w:ascii="Times New Roman" w:hAnsi="Times New Roman" w:cs="Times New Roman"/>
          <w:sz w:val="24"/>
          <w:szCs w:val="24"/>
        </w:rPr>
        <w:t>No se encontró ningún uso del clítico TE, tal vez debido a las características del texto escrito y su uso abundante en la lengua oral.</w:t>
      </w:r>
    </w:p>
    <w:bookmarkEnd w:id="0"/>
    <w:p w14:paraId="5BFA5C2F" w14:textId="77777777" w:rsidR="009061A5" w:rsidRPr="003F6489" w:rsidRDefault="009061A5" w:rsidP="003F6489">
      <w:pPr>
        <w:spacing w:after="0" w:line="360" w:lineRule="auto"/>
        <w:jc w:val="both"/>
        <w:rPr>
          <w:rFonts w:ascii="Times New Roman" w:hAnsi="Times New Roman" w:cs="Times New Roman"/>
          <w:sz w:val="24"/>
          <w:szCs w:val="24"/>
        </w:rPr>
      </w:pPr>
    </w:p>
    <w:p w14:paraId="239804E9" w14:textId="77777777" w:rsidR="007328EE" w:rsidRPr="003F6489" w:rsidRDefault="007328EE" w:rsidP="003F6489">
      <w:pPr>
        <w:spacing w:after="120" w:line="360" w:lineRule="auto"/>
        <w:jc w:val="both"/>
        <w:rPr>
          <w:rFonts w:ascii="Times New Roman" w:hAnsi="Times New Roman" w:cs="Times New Roman"/>
          <w:bCs/>
          <w:sz w:val="24"/>
          <w:szCs w:val="24"/>
          <w:lang w:val="en-US"/>
        </w:rPr>
      </w:pPr>
      <w:r w:rsidRPr="003F6489">
        <w:rPr>
          <w:rFonts w:ascii="Times New Roman" w:hAnsi="Times New Roman" w:cs="Times New Roman"/>
          <w:bCs/>
          <w:sz w:val="24"/>
          <w:szCs w:val="24"/>
          <w:lang w:val="en-US"/>
        </w:rPr>
        <w:t xml:space="preserve">Abstract </w:t>
      </w:r>
    </w:p>
    <w:p w14:paraId="1A0131BE" w14:textId="77777777" w:rsidR="007328EE" w:rsidRPr="003F6489" w:rsidRDefault="007328EE" w:rsidP="003F6489">
      <w:pPr>
        <w:spacing w:after="120" w:line="360" w:lineRule="auto"/>
        <w:jc w:val="both"/>
        <w:rPr>
          <w:rFonts w:ascii="Times New Roman" w:hAnsi="Times New Roman" w:cs="Times New Roman"/>
          <w:bCs/>
          <w:sz w:val="24"/>
          <w:szCs w:val="24"/>
          <w:lang w:val="en-US"/>
        </w:rPr>
      </w:pPr>
      <w:r w:rsidRPr="003F6489">
        <w:rPr>
          <w:rFonts w:ascii="Times New Roman" w:hAnsi="Times New Roman" w:cs="Times New Roman"/>
          <w:bCs/>
          <w:sz w:val="24"/>
          <w:szCs w:val="24"/>
          <w:lang w:val="en-US"/>
        </w:rPr>
        <w:t>In spite of an intensive search, no references were found on the study of ethical dative clitics in Cuba; that is why this paper attempts to analyze the uses of ethical datives in Cuban websites, both in official publications and in readers' comments. For this purpose, the free access platform Webcorp was used, specifically to facilitate the review of pages corresponding to the .cu domain and to gather examples of the actual use of ethical datives. The analysis carried out was based on an interdisciplinary approach that integrates grammatical, pragmatic, semantic and discursive elements. At the same time, some theoretical aspects related, above all, to the terminology and characterization of the clitic or atonic pronouns and their different functions were also grounded. The results show that the clitic pronoun with the highest use was ME (45), for 65%; while NOS is the one with the lowest use (17) for 35%. TE did not present any use.</w:t>
      </w:r>
    </w:p>
    <w:p w14:paraId="3ADE0A5C" w14:textId="77777777" w:rsidR="007328EE" w:rsidRPr="003F6489" w:rsidRDefault="007328EE" w:rsidP="003F6489">
      <w:pPr>
        <w:spacing w:after="120" w:line="360" w:lineRule="auto"/>
        <w:jc w:val="both"/>
        <w:rPr>
          <w:rFonts w:ascii="Times New Roman" w:hAnsi="Times New Roman" w:cs="Times New Roman"/>
          <w:bCs/>
          <w:sz w:val="24"/>
          <w:szCs w:val="24"/>
          <w:lang w:val="en-US"/>
        </w:rPr>
      </w:pPr>
      <w:r w:rsidRPr="003F6489">
        <w:rPr>
          <w:rFonts w:ascii="Times New Roman" w:hAnsi="Times New Roman" w:cs="Times New Roman"/>
          <w:bCs/>
          <w:sz w:val="24"/>
          <w:szCs w:val="24"/>
          <w:lang w:val="en-US"/>
        </w:rPr>
        <w:t>Key words: ethical dative, Cuban Spanish, Webcorp.</w:t>
      </w:r>
    </w:p>
    <w:p w14:paraId="4D29C7BC" w14:textId="77777777" w:rsidR="00035EF0" w:rsidRPr="003F6489" w:rsidRDefault="00035EF0" w:rsidP="003F6489">
      <w:pPr>
        <w:spacing w:after="120" w:line="360" w:lineRule="auto"/>
        <w:jc w:val="both"/>
        <w:rPr>
          <w:rFonts w:ascii="Times New Roman" w:hAnsi="Times New Roman" w:cs="Times New Roman"/>
          <w:bCs/>
          <w:sz w:val="24"/>
          <w:szCs w:val="24"/>
          <w:lang w:val="en-US"/>
        </w:rPr>
      </w:pPr>
    </w:p>
    <w:p w14:paraId="75F484A0" w14:textId="77777777" w:rsidR="00035EF0" w:rsidRPr="003F6489" w:rsidRDefault="00035EF0" w:rsidP="003F6489">
      <w:pPr>
        <w:spacing w:after="120" w:line="360" w:lineRule="auto"/>
        <w:jc w:val="both"/>
        <w:rPr>
          <w:rFonts w:ascii="Times New Roman" w:hAnsi="Times New Roman" w:cs="Times New Roman"/>
          <w:b/>
          <w:sz w:val="24"/>
          <w:szCs w:val="24"/>
          <w:lang w:val="en-US"/>
        </w:rPr>
      </w:pPr>
    </w:p>
    <w:p w14:paraId="52C60651" w14:textId="77777777" w:rsidR="00A21A1F" w:rsidRPr="003F6489" w:rsidRDefault="00A21A1F" w:rsidP="003F6489">
      <w:pPr>
        <w:spacing w:after="0" w:line="360" w:lineRule="auto"/>
        <w:jc w:val="both"/>
        <w:rPr>
          <w:rFonts w:ascii="Times New Roman" w:hAnsi="Times New Roman" w:cs="Times New Roman"/>
          <w:b/>
          <w:bCs/>
          <w:sz w:val="24"/>
          <w:szCs w:val="24"/>
        </w:rPr>
      </w:pPr>
    </w:p>
    <w:p w14:paraId="552B4425" w14:textId="349CA9B7" w:rsidR="00A21A1F" w:rsidRPr="003F6489" w:rsidRDefault="00A21A1F" w:rsidP="003F6489">
      <w:pPr>
        <w:spacing w:after="0" w:line="360" w:lineRule="auto"/>
        <w:jc w:val="both"/>
        <w:rPr>
          <w:rFonts w:ascii="Times New Roman" w:hAnsi="Times New Roman" w:cs="Times New Roman"/>
          <w:sz w:val="24"/>
          <w:szCs w:val="24"/>
        </w:rPr>
      </w:pPr>
      <w:r w:rsidRPr="003F6489">
        <w:rPr>
          <w:rFonts w:ascii="Times New Roman" w:hAnsi="Times New Roman" w:cs="Times New Roman"/>
          <w:b/>
          <w:sz w:val="24"/>
          <w:szCs w:val="24"/>
        </w:rPr>
        <w:t>1. Introducción</w:t>
      </w:r>
    </w:p>
    <w:p w14:paraId="371E4C3B" w14:textId="77777777" w:rsidR="00897EA4" w:rsidRPr="003F6489" w:rsidRDefault="00897EA4" w:rsidP="003F6489">
      <w:pPr>
        <w:spacing w:after="0" w:line="360" w:lineRule="auto"/>
        <w:jc w:val="both"/>
        <w:rPr>
          <w:rFonts w:ascii="Times New Roman" w:hAnsi="Times New Roman" w:cs="Times New Roman"/>
          <w:sz w:val="24"/>
          <w:szCs w:val="24"/>
        </w:rPr>
      </w:pPr>
    </w:p>
    <w:p w14:paraId="0962A831" w14:textId="63D06CAE" w:rsidR="00366AED" w:rsidRPr="003F6489" w:rsidRDefault="00897EA4" w:rsidP="003F6489">
      <w:pPr>
        <w:pStyle w:val="Prrafodelista"/>
        <w:numPr>
          <w:ilvl w:val="0"/>
          <w:numId w:val="2"/>
        </w:numPr>
        <w:spacing w:after="0" w:line="360" w:lineRule="auto"/>
        <w:jc w:val="both"/>
        <w:rPr>
          <w:rFonts w:ascii="Times New Roman" w:hAnsi="Times New Roman" w:cs="Times New Roman"/>
          <w:sz w:val="24"/>
          <w:szCs w:val="24"/>
        </w:rPr>
      </w:pPr>
      <w:r w:rsidRPr="003F6489">
        <w:rPr>
          <w:rFonts w:ascii="Times New Roman" w:hAnsi="Times New Roman" w:cs="Times New Roman"/>
          <w:sz w:val="24"/>
          <w:szCs w:val="24"/>
        </w:rPr>
        <w:t xml:space="preserve">La </w:t>
      </w:r>
      <w:r w:rsidR="00366AED" w:rsidRPr="003F6489">
        <w:rPr>
          <w:rFonts w:ascii="Times New Roman" w:hAnsi="Times New Roman" w:cs="Times New Roman"/>
          <w:sz w:val="24"/>
          <w:szCs w:val="24"/>
        </w:rPr>
        <w:t>motivación estudio del articulo</w:t>
      </w:r>
    </w:p>
    <w:p w14:paraId="39C7AC40" w14:textId="4810FF2D" w:rsidR="00897EA4" w:rsidRPr="003F6489" w:rsidRDefault="00897EA4" w:rsidP="003F6489">
      <w:pPr>
        <w:pStyle w:val="Prrafodelista"/>
        <w:spacing w:after="0" w:line="360" w:lineRule="auto"/>
        <w:jc w:val="both"/>
        <w:rPr>
          <w:rFonts w:ascii="Times New Roman" w:hAnsi="Times New Roman" w:cs="Times New Roman"/>
          <w:sz w:val="24"/>
          <w:szCs w:val="24"/>
        </w:rPr>
      </w:pPr>
      <w:r w:rsidRPr="003F6489">
        <w:rPr>
          <w:rFonts w:ascii="Times New Roman" w:hAnsi="Times New Roman" w:cs="Times New Roman"/>
          <w:sz w:val="24"/>
          <w:szCs w:val="24"/>
        </w:rPr>
        <w:t xml:space="preserve"> </w:t>
      </w:r>
      <w:r w:rsidR="00250B0E" w:rsidRPr="003F6489">
        <w:rPr>
          <w:rFonts w:ascii="Times New Roman" w:hAnsi="Times New Roman" w:cs="Times New Roman"/>
          <w:sz w:val="24"/>
          <w:szCs w:val="24"/>
        </w:rPr>
        <w:t>H</w:t>
      </w:r>
      <w:r w:rsidRPr="003F6489">
        <w:rPr>
          <w:rFonts w:ascii="Times New Roman" w:hAnsi="Times New Roman" w:cs="Times New Roman"/>
          <w:sz w:val="24"/>
          <w:szCs w:val="24"/>
        </w:rPr>
        <w:t xml:space="preserve">asta donde se conoce no se han realizado estudios sobre </w:t>
      </w:r>
      <w:r w:rsidR="007D3C63" w:rsidRPr="003F6489">
        <w:rPr>
          <w:rFonts w:ascii="Times New Roman" w:hAnsi="Times New Roman" w:cs="Times New Roman"/>
          <w:sz w:val="24"/>
          <w:szCs w:val="24"/>
        </w:rPr>
        <w:t>los pronombres</w:t>
      </w:r>
      <w:r w:rsidRPr="003F6489">
        <w:rPr>
          <w:rFonts w:ascii="Times New Roman" w:hAnsi="Times New Roman" w:cs="Times New Roman"/>
          <w:sz w:val="24"/>
          <w:szCs w:val="24"/>
        </w:rPr>
        <w:t xml:space="preserve"> átonos (clíticos me, te, nos) en función de dativos éticos en Cuba, ni en la lengua oral ni escrita; por lo </w:t>
      </w:r>
      <w:r w:rsidR="00250B0E" w:rsidRPr="003F6489">
        <w:rPr>
          <w:rFonts w:ascii="Times New Roman" w:hAnsi="Times New Roman" w:cs="Times New Roman"/>
          <w:sz w:val="24"/>
          <w:szCs w:val="24"/>
        </w:rPr>
        <w:t>constituye</w:t>
      </w:r>
      <w:r w:rsidRPr="003F6489">
        <w:rPr>
          <w:rFonts w:ascii="Times New Roman" w:hAnsi="Times New Roman" w:cs="Times New Roman"/>
          <w:sz w:val="24"/>
          <w:szCs w:val="24"/>
        </w:rPr>
        <w:t xml:space="preserve"> </w:t>
      </w:r>
      <w:r w:rsidR="006438CD" w:rsidRPr="003F6489">
        <w:rPr>
          <w:rFonts w:ascii="Times New Roman" w:hAnsi="Times New Roman" w:cs="Times New Roman"/>
          <w:sz w:val="24"/>
          <w:szCs w:val="24"/>
        </w:rPr>
        <w:t>la problemática</w:t>
      </w:r>
      <w:r w:rsidR="00250B0E" w:rsidRPr="003F6489">
        <w:rPr>
          <w:rFonts w:ascii="Times New Roman" w:hAnsi="Times New Roman" w:cs="Times New Roman"/>
          <w:sz w:val="24"/>
          <w:szCs w:val="24"/>
        </w:rPr>
        <w:t xml:space="preserve"> d</w:t>
      </w:r>
      <w:r w:rsidRPr="003F6489">
        <w:rPr>
          <w:rFonts w:ascii="Times New Roman" w:hAnsi="Times New Roman" w:cs="Times New Roman"/>
          <w:sz w:val="24"/>
          <w:szCs w:val="24"/>
        </w:rPr>
        <w:t>el tema principal de este artículo</w:t>
      </w:r>
      <w:r w:rsidR="00250B0E" w:rsidRPr="003F6489">
        <w:rPr>
          <w:rFonts w:ascii="Times New Roman" w:hAnsi="Times New Roman" w:cs="Times New Roman"/>
          <w:sz w:val="24"/>
          <w:szCs w:val="24"/>
        </w:rPr>
        <w:t xml:space="preserve">, la cual </w:t>
      </w:r>
      <w:r w:rsidR="006438CD" w:rsidRPr="003F6489">
        <w:rPr>
          <w:rFonts w:ascii="Times New Roman" w:hAnsi="Times New Roman" w:cs="Times New Roman"/>
          <w:sz w:val="24"/>
          <w:szCs w:val="24"/>
        </w:rPr>
        <w:t xml:space="preserve">favorece a </w:t>
      </w:r>
      <w:r w:rsidR="00250B0E" w:rsidRPr="003F6489">
        <w:rPr>
          <w:rFonts w:ascii="Times New Roman" w:hAnsi="Times New Roman" w:cs="Times New Roman"/>
          <w:sz w:val="24"/>
          <w:szCs w:val="24"/>
        </w:rPr>
        <w:t xml:space="preserve">la </w:t>
      </w:r>
      <w:r w:rsidR="006438CD" w:rsidRPr="003F6489">
        <w:rPr>
          <w:rFonts w:ascii="Times New Roman" w:hAnsi="Times New Roman" w:cs="Times New Roman"/>
          <w:sz w:val="24"/>
          <w:szCs w:val="24"/>
        </w:rPr>
        <w:t>realización de este artículo.</w:t>
      </w:r>
      <w:r w:rsidR="00250B0E" w:rsidRPr="003F6489">
        <w:rPr>
          <w:rFonts w:ascii="Times New Roman" w:hAnsi="Times New Roman" w:cs="Times New Roman"/>
          <w:sz w:val="24"/>
          <w:szCs w:val="24"/>
        </w:rPr>
        <w:t xml:space="preserve"> </w:t>
      </w:r>
    </w:p>
    <w:p w14:paraId="77E2348D" w14:textId="3ADE4384" w:rsidR="00A21A1F" w:rsidRPr="003F6489" w:rsidRDefault="00897EA4" w:rsidP="003F6489">
      <w:pPr>
        <w:spacing w:after="0" w:line="360" w:lineRule="auto"/>
        <w:jc w:val="both"/>
        <w:rPr>
          <w:rFonts w:ascii="Times New Roman" w:hAnsi="Times New Roman" w:cs="Times New Roman"/>
          <w:sz w:val="24"/>
          <w:szCs w:val="24"/>
        </w:rPr>
      </w:pPr>
      <w:r w:rsidRPr="003F6489">
        <w:rPr>
          <w:rFonts w:ascii="Times New Roman" w:hAnsi="Times New Roman" w:cs="Times New Roman"/>
          <w:sz w:val="24"/>
          <w:szCs w:val="24"/>
        </w:rPr>
        <w:t xml:space="preserve">          </w:t>
      </w:r>
      <w:r w:rsidR="007D3C63" w:rsidRPr="003F6489">
        <w:rPr>
          <w:rFonts w:ascii="Times New Roman" w:hAnsi="Times New Roman" w:cs="Times New Roman"/>
          <w:sz w:val="24"/>
          <w:szCs w:val="24"/>
        </w:rPr>
        <w:t xml:space="preserve"> </w:t>
      </w:r>
      <w:r w:rsidRPr="003F6489">
        <w:rPr>
          <w:rFonts w:ascii="Times New Roman" w:hAnsi="Times New Roman" w:cs="Times New Roman"/>
          <w:sz w:val="24"/>
          <w:szCs w:val="24"/>
        </w:rPr>
        <w:t xml:space="preserve"> El tema principal de la investigación realizada por el profesor-investigador Rafael   </w:t>
      </w:r>
    </w:p>
    <w:p w14:paraId="077F599B" w14:textId="5EE6E7F1" w:rsidR="00897EA4" w:rsidRPr="003F6489" w:rsidRDefault="00897EA4" w:rsidP="003F6489">
      <w:pPr>
        <w:spacing w:after="0" w:line="360" w:lineRule="auto"/>
        <w:jc w:val="both"/>
        <w:rPr>
          <w:rFonts w:ascii="Times New Roman" w:hAnsi="Times New Roman" w:cs="Times New Roman"/>
          <w:sz w:val="24"/>
          <w:szCs w:val="24"/>
        </w:rPr>
      </w:pPr>
      <w:r w:rsidRPr="003F6489">
        <w:rPr>
          <w:rFonts w:ascii="Times New Roman" w:hAnsi="Times New Roman" w:cs="Times New Roman"/>
          <w:sz w:val="24"/>
          <w:szCs w:val="24"/>
        </w:rPr>
        <w:t xml:space="preserve">          </w:t>
      </w:r>
      <w:r w:rsidR="007D3C63" w:rsidRPr="003F6489">
        <w:rPr>
          <w:rFonts w:ascii="Times New Roman" w:hAnsi="Times New Roman" w:cs="Times New Roman"/>
          <w:sz w:val="24"/>
          <w:szCs w:val="24"/>
        </w:rPr>
        <w:t xml:space="preserve"> </w:t>
      </w:r>
      <w:r w:rsidRPr="003F6489">
        <w:rPr>
          <w:rFonts w:ascii="Times New Roman" w:hAnsi="Times New Roman" w:cs="Times New Roman"/>
          <w:sz w:val="24"/>
          <w:szCs w:val="24"/>
        </w:rPr>
        <w:t xml:space="preserve"> Hernández Batista, quien desde su tesis de maestría (2011) y su investigación  </w:t>
      </w:r>
    </w:p>
    <w:p w14:paraId="1CCFB6E8" w14:textId="5B5CE6CF" w:rsidR="00897EA4" w:rsidRPr="003F6489" w:rsidRDefault="00897EA4" w:rsidP="003F6489">
      <w:pPr>
        <w:spacing w:after="0" w:line="360" w:lineRule="auto"/>
        <w:jc w:val="both"/>
        <w:rPr>
          <w:rFonts w:ascii="Times New Roman" w:hAnsi="Times New Roman" w:cs="Times New Roman"/>
          <w:sz w:val="24"/>
          <w:szCs w:val="24"/>
        </w:rPr>
      </w:pPr>
      <w:r w:rsidRPr="003F6489">
        <w:rPr>
          <w:rFonts w:ascii="Times New Roman" w:hAnsi="Times New Roman" w:cs="Times New Roman"/>
          <w:sz w:val="24"/>
          <w:szCs w:val="24"/>
        </w:rPr>
        <w:t xml:space="preserve">           </w:t>
      </w:r>
      <w:r w:rsidR="007D3C63" w:rsidRPr="003F6489">
        <w:rPr>
          <w:rFonts w:ascii="Times New Roman" w:hAnsi="Times New Roman" w:cs="Times New Roman"/>
          <w:sz w:val="24"/>
          <w:szCs w:val="24"/>
        </w:rPr>
        <w:t xml:space="preserve"> </w:t>
      </w:r>
      <w:r w:rsidRPr="003F6489">
        <w:rPr>
          <w:rFonts w:ascii="Times New Roman" w:hAnsi="Times New Roman" w:cs="Times New Roman"/>
          <w:sz w:val="24"/>
          <w:szCs w:val="24"/>
        </w:rPr>
        <w:t xml:space="preserve">doctoral sobre el </w:t>
      </w:r>
      <w:r w:rsidRPr="003F6489">
        <w:rPr>
          <w:rFonts w:ascii="Times New Roman" w:hAnsi="Times New Roman" w:cs="Times New Roman"/>
          <w:b/>
          <w:bCs/>
          <w:i/>
          <w:iCs/>
          <w:sz w:val="24"/>
          <w:szCs w:val="24"/>
        </w:rPr>
        <w:t>se</w:t>
      </w:r>
      <w:r w:rsidRPr="003F6489">
        <w:rPr>
          <w:rFonts w:ascii="Times New Roman" w:hAnsi="Times New Roman" w:cs="Times New Roman"/>
          <w:sz w:val="24"/>
          <w:szCs w:val="24"/>
        </w:rPr>
        <w:t xml:space="preserve"> (2022) a la cual se han unido los investigadores que se </w:t>
      </w:r>
    </w:p>
    <w:p w14:paraId="4CB3808C" w14:textId="7EC0590C" w:rsidR="00897EA4" w:rsidRPr="003F6489" w:rsidRDefault="00897EA4" w:rsidP="003F6489">
      <w:pPr>
        <w:spacing w:after="0" w:line="360" w:lineRule="auto"/>
        <w:jc w:val="both"/>
        <w:rPr>
          <w:rFonts w:ascii="Times New Roman" w:hAnsi="Times New Roman" w:cs="Times New Roman"/>
          <w:sz w:val="24"/>
          <w:szCs w:val="24"/>
        </w:rPr>
      </w:pPr>
      <w:r w:rsidRPr="003F6489">
        <w:rPr>
          <w:rFonts w:ascii="Times New Roman" w:hAnsi="Times New Roman" w:cs="Times New Roman"/>
          <w:sz w:val="24"/>
          <w:szCs w:val="24"/>
        </w:rPr>
        <w:t xml:space="preserve">          </w:t>
      </w:r>
      <w:r w:rsidR="007D3C63" w:rsidRPr="003F6489">
        <w:rPr>
          <w:rFonts w:ascii="Times New Roman" w:hAnsi="Times New Roman" w:cs="Times New Roman"/>
          <w:sz w:val="24"/>
          <w:szCs w:val="24"/>
        </w:rPr>
        <w:t xml:space="preserve">  </w:t>
      </w:r>
      <w:r w:rsidRPr="003F6489">
        <w:rPr>
          <w:rFonts w:ascii="Times New Roman" w:hAnsi="Times New Roman" w:cs="Times New Roman"/>
          <w:sz w:val="24"/>
          <w:szCs w:val="24"/>
        </w:rPr>
        <w:t>adscrib</w:t>
      </w:r>
      <w:r w:rsidR="00276847" w:rsidRPr="003F6489">
        <w:rPr>
          <w:rFonts w:ascii="Times New Roman" w:hAnsi="Times New Roman" w:cs="Times New Roman"/>
          <w:sz w:val="24"/>
          <w:szCs w:val="24"/>
        </w:rPr>
        <w:t>ieron desde el 2017</w:t>
      </w:r>
      <w:r w:rsidRPr="003F6489">
        <w:rPr>
          <w:rFonts w:ascii="Times New Roman" w:hAnsi="Times New Roman" w:cs="Times New Roman"/>
          <w:sz w:val="24"/>
          <w:szCs w:val="24"/>
        </w:rPr>
        <w:t>.</w:t>
      </w:r>
    </w:p>
    <w:p w14:paraId="623D4EDB" w14:textId="5AFE4691" w:rsidR="00A86FF4" w:rsidRPr="003F6489" w:rsidRDefault="00A86FF4" w:rsidP="003F6489">
      <w:pPr>
        <w:spacing w:after="0" w:line="360" w:lineRule="auto"/>
        <w:jc w:val="both"/>
        <w:rPr>
          <w:rFonts w:ascii="Times New Roman" w:hAnsi="Times New Roman" w:cs="Times New Roman"/>
          <w:sz w:val="24"/>
          <w:szCs w:val="24"/>
        </w:rPr>
      </w:pPr>
      <w:r w:rsidRPr="003F6489">
        <w:rPr>
          <w:rFonts w:ascii="Times New Roman" w:hAnsi="Times New Roman" w:cs="Times New Roman"/>
          <w:sz w:val="24"/>
          <w:szCs w:val="24"/>
        </w:rPr>
        <w:t xml:space="preserve">         </w:t>
      </w:r>
      <w:r w:rsidR="00120796" w:rsidRPr="003F6489">
        <w:rPr>
          <w:rFonts w:ascii="Times New Roman" w:hAnsi="Times New Roman" w:cs="Times New Roman"/>
          <w:sz w:val="24"/>
          <w:szCs w:val="24"/>
        </w:rPr>
        <w:t xml:space="preserve"> </w:t>
      </w:r>
      <w:r w:rsidRPr="003F6489">
        <w:rPr>
          <w:rFonts w:ascii="Times New Roman" w:hAnsi="Times New Roman" w:cs="Times New Roman"/>
          <w:sz w:val="24"/>
          <w:szCs w:val="24"/>
        </w:rPr>
        <w:t xml:space="preserve"> Los objetivos del articulo</w:t>
      </w:r>
      <w:r w:rsidR="000C152C" w:rsidRPr="003F6489">
        <w:rPr>
          <w:rFonts w:ascii="Times New Roman" w:hAnsi="Times New Roman" w:cs="Times New Roman"/>
          <w:sz w:val="24"/>
          <w:szCs w:val="24"/>
        </w:rPr>
        <w:t xml:space="preserve"> son</w:t>
      </w:r>
      <w:r w:rsidRPr="003F6489">
        <w:rPr>
          <w:rFonts w:ascii="Times New Roman" w:hAnsi="Times New Roman" w:cs="Times New Roman"/>
          <w:sz w:val="24"/>
          <w:szCs w:val="24"/>
        </w:rPr>
        <w:t xml:space="preserve"> </w:t>
      </w:r>
      <w:r w:rsidR="001F4F44" w:rsidRPr="003F6489">
        <w:rPr>
          <w:rFonts w:ascii="Times New Roman" w:hAnsi="Times New Roman" w:cs="Times New Roman"/>
          <w:sz w:val="24"/>
          <w:szCs w:val="24"/>
        </w:rPr>
        <w:t>a</w:t>
      </w:r>
      <w:r w:rsidR="000C152C" w:rsidRPr="003F6489">
        <w:rPr>
          <w:rFonts w:ascii="Times New Roman" w:hAnsi="Times New Roman" w:cs="Times New Roman"/>
          <w:sz w:val="24"/>
          <w:szCs w:val="24"/>
        </w:rPr>
        <w:t>nalizar los usos de los dativos éticos en sitios web.</w:t>
      </w:r>
    </w:p>
    <w:p w14:paraId="1C2746F0" w14:textId="7B972922" w:rsidR="007D3C63" w:rsidRPr="003F6489" w:rsidRDefault="007D3C63" w:rsidP="003F6489">
      <w:pPr>
        <w:spacing w:after="0" w:line="360" w:lineRule="auto"/>
        <w:jc w:val="both"/>
        <w:rPr>
          <w:rFonts w:ascii="Times New Roman" w:hAnsi="Times New Roman" w:cs="Times New Roman"/>
          <w:sz w:val="24"/>
          <w:szCs w:val="24"/>
        </w:rPr>
      </w:pPr>
      <w:r w:rsidRPr="003F6489">
        <w:rPr>
          <w:rFonts w:ascii="Times New Roman" w:hAnsi="Times New Roman" w:cs="Times New Roman"/>
          <w:sz w:val="24"/>
          <w:szCs w:val="24"/>
        </w:rPr>
        <w:t xml:space="preserve">   </w:t>
      </w:r>
      <w:r w:rsidR="000C152C" w:rsidRPr="003F6489">
        <w:rPr>
          <w:rFonts w:ascii="Times New Roman" w:hAnsi="Times New Roman" w:cs="Times New Roman"/>
          <w:sz w:val="24"/>
          <w:szCs w:val="24"/>
        </w:rPr>
        <w:t xml:space="preserve">       </w:t>
      </w:r>
      <w:r w:rsidRPr="003F6489">
        <w:rPr>
          <w:rFonts w:ascii="Times New Roman" w:hAnsi="Times New Roman" w:cs="Times New Roman"/>
          <w:sz w:val="24"/>
          <w:szCs w:val="24"/>
        </w:rPr>
        <w:t xml:space="preserve"> </w:t>
      </w:r>
      <w:r w:rsidR="000C152C" w:rsidRPr="003F6489">
        <w:rPr>
          <w:rFonts w:ascii="Times New Roman" w:hAnsi="Times New Roman" w:cs="Times New Roman"/>
          <w:sz w:val="24"/>
          <w:szCs w:val="24"/>
        </w:rPr>
        <w:t xml:space="preserve">cubanos, tanto en las publicaciones oficiales como en los comentarios de los  </w:t>
      </w:r>
    </w:p>
    <w:p w14:paraId="0F2981F6" w14:textId="727C9B97" w:rsidR="000C152C" w:rsidRPr="003F6489" w:rsidRDefault="000C152C" w:rsidP="003F6489">
      <w:pPr>
        <w:spacing w:after="0" w:line="360" w:lineRule="auto"/>
        <w:jc w:val="both"/>
        <w:rPr>
          <w:rFonts w:ascii="Times New Roman" w:hAnsi="Times New Roman" w:cs="Times New Roman"/>
          <w:sz w:val="24"/>
          <w:szCs w:val="24"/>
        </w:rPr>
      </w:pPr>
      <w:r w:rsidRPr="003F6489">
        <w:rPr>
          <w:rFonts w:ascii="Times New Roman" w:hAnsi="Times New Roman" w:cs="Times New Roman"/>
          <w:sz w:val="24"/>
          <w:szCs w:val="24"/>
        </w:rPr>
        <w:t xml:space="preserve">           lectores, así pues, ofrecerá en otros artículos de los autores, comparar los usos</w:t>
      </w:r>
    </w:p>
    <w:p w14:paraId="5830B9D1" w14:textId="71E85606" w:rsidR="000C152C" w:rsidRPr="003F6489" w:rsidRDefault="000C152C" w:rsidP="003F6489">
      <w:pPr>
        <w:spacing w:after="0" w:line="360" w:lineRule="auto"/>
        <w:jc w:val="both"/>
        <w:rPr>
          <w:rFonts w:ascii="Times New Roman" w:hAnsi="Times New Roman" w:cs="Times New Roman"/>
          <w:sz w:val="24"/>
          <w:szCs w:val="24"/>
        </w:rPr>
      </w:pPr>
      <w:r w:rsidRPr="003F6489">
        <w:rPr>
          <w:rFonts w:ascii="Times New Roman" w:hAnsi="Times New Roman" w:cs="Times New Roman"/>
          <w:sz w:val="24"/>
          <w:szCs w:val="24"/>
        </w:rPr>
        <w:lastRenderedPageBreak/>
        <w:t xml:space="preserve">           de los dativos éticos con los de la lengua oral descritos ya en </w:t>
      </w:r>
      <w:r w:rsidR="003E47A3" w:rsidRPr="003F6489">
        <w:rPr>
          <w:rFonts w:ascii="Times New Roman" w:hAnsi="Times New Roman" w:cs="Times New Roman"/>
          <w:sz w:val="24"/>
          <w:szCs w:val="24"/>
        </w:rPr>
        <w:t>otro trabajo</w:t>
      </w:r>
      <w:r w:rsidRPr="003F6489">
        <w:rPr>
          <w:rFonts w:ascii="Times New Roman" w:hAnsi="Times New Roman" w:cs="Times New Roman"/>
          <w:sz w:val="24"/>
          <w:szCs w:val="24"/>
        </w:rPr>
        <w:t>.</w:t>
      </w:r>
    </w:p>
    <w:p w14:paraId="70F41570" w14:textId="7111EFFD" w:rsidR="00897EA4" w:rsidRPr="003F6489" w:rsidRDefault="00897EA4" w:rsidP="003F6489">
      <w:pPr>
        <w:spacing w:after="0" w:line="360" w:lineRule="auto"/>
        <w:jc w:val="both"/>
        <w:rPr>
          <w:rFonts w:ascii="Times New Roman" w:hAnsi="Times New Roman" w:cs="Times New Roman"/>
          <w:sz w:val="24"/>
          <w:szCs w:val="24"/>
        </w:rPr>
      </w:pPr>
      <w:r w:rsidRPr="003F6489">
        <w:rPr>
          <w:rFonts w:ascii="Times New Roman" w:hAnsi="Times New Roman" w:cs="Times New Roman"/>
          <w:sz w:val="24"/>
          <w:szCs w:val="24"/>
        </w:rPr>
        <w:t xml:space="preserve">1.1. </w:t>
      </w:r>
      <w:r w:rsidR="00366AED" w:rsidRPr="003F6489">
        <w:rPr>
          <w:rFonts w:ascii="Times New Roman" w:hAnsi="Times New Roman" w:cs="Times New Roman"/>
          <w:sz w:val="24"/>
          <w:szCs w:val="24"/>
        </w:rPr>
        <w:t xml:space="preserve"> Se han revisado la literatura científica publicada </w:t>
      </w:r>
    </w:p>
    <w:p w14:paraId="57557057" w14:textId="7EEF7A3D" w:rsidR="00C76D77" w:rsidRPr="003F6489" w:rsidRDefault="005651EB" w:rsidP="003F6489">
      <w:pPr>
        <w:spacing w:after="0" w:line="360" w:lineRule="auto"/>
        <w:jc w:val="both"/>
        <w:rPr>
          <w:rFonts w:ascii="Times New Roman" w:hAnsi="Times New Roman" w:cs="Times New Roman"/>
          <w:bCs/>
          <w:sz w:val="24"/>
          <w:szCs w:val="24"/>
        </w:rPr>
      </w:pPr>
      <w:r w:rsidRPr="003F6489">
        <w:rPr>
          <w:rFonts w:ascii="Times New Roman" w:hAnsi="Times New Roman" w:cs="Times New Roman"/>
          <w:bCs/>
          <w:sz w:val="24"/>
          <w:szCs w:val="24"/>
        </w:rPr>
        <w:t xml:space="preserve">        </w:t>
      </w:r>
      <w:r w:rsidR="00A86FF4" w:rsidRPr="003F6489">
        <w:rPr>
          <w:rFonts w:ascii="Times New Roman" w:hAnsi="Times New Roman" w:cs="Times New Roman"/>
          <w:bCs/>
          <w:sz w:val="24"/>
          <w:szCs w:val="24"/>
        </w:rPr>
        <w:t xml:space="preserve"> </w:t>
      </w:r>
      <w:r w:rsidR="00C76D77" w:rsidRPr="003F6489">
        <w:rPr>
          <w:rFonts w:ascii="Times New Roman" w:hAnsi="Times New Roman" w:cs="Times New Roman"/>
          <w:bCs/>
          <w:sz w:val="24"/>
          <w:szCs w:val="24"/>
        </w:rPr>
        <w:t>Se parte primeramente de la literatura gramatical, la cual considera la denominación   de dativos argumentales y no argumentales; y determinar un nombre más consecuente y más apropiado usado en los textos más importantes. Se comienza este trabajo a partir de diferentes terminologías usadas por los gramáticos y articulistas; tales como Intensificador [Hernández, R. (2015, 2016, 2017, 2018, 2019, 2020, 2021 y 2022) que comprendería el dativo ético, el de interés, el aspectual, el simpatético y otros.</w:t>
      </w:r>
    </w:p>
    <w:p w14:paraId="04D9219A" w14:textId="37256CDE" w:rsidR="00C76D77" w:rsidRPr="003F6489" w:rsidRDefault="0057727B" w:rsidP="003F6489">
      <w:pPr>
        <w:spacing w:after="0" w:line="360" w:lineRule="auto"/>
        <w:jc w:val="both"/>
        <w:rPr>
          <w:rFonts w:ascii="Times New Roman" w:hAnsi="Times New Roman" w:cs="Times New Roman"/>
          <w:bCs/>
          <w:sz w:val="24"/>
          <w:szCs w:val="24"/>
        </w:rPr>
      </w:pPr>
      <w:r w:rsidRPr="003F6489">
        <w:rPr>
          <w:rFonts w:ascii="Times New Roman" w:hAnsi="Times New Roman" w:cs="Times New Roman"/>
          <w:bCs/>
          <w:sz w:val="24"/>
          <w:szCs w:val="24"/>
        </w:rPr>
        <w:t>Sin embargo, al revisar con detenimiento la bibliografía es posible advertir una amplia diversidad de criterios en cuanto a esta denominación. Entre ellos cabe mencionar los de: Andrés Bello (1983, p. 244): Le nombra superfluo; Alarcos Llorach (1994, p. 96), Ignacio Bosque y Violeta Demonte (1999, vol. 2, § 30.7.3.1), dativos de interés Salvador Gutiérrez Ordóñez (1999, pp. 1860-1995), éticos; Gómez Torrego (2007) y Di Tullio (2002), dativos éticos intensificadores; Nueva gramática de la lengua española (NGLE) (2010, p. 2695), no argumentales de interés y al uso de los clíticos morfemas; Puerta Elena (2020, p. 34), dativos de interés.</w:t>
      </w:r>
    </w:p>
    <w:p w14:paraId="08AC45B9" w14:textId="77777777" w:rsidR="00010B0C" w:rsidRPr="003F6489" w:rsidRDefault="00010B0C" w:rsidP="003F6489">
      <w:pPr>
        <w:spacing w:after="0" w:line="360" w:lineRule="auto"/>
        <w:jc w:val="both"/>
        <w:rPr>
          <w:rFonts w:ascii="Times New Roman" w:hAnsi="Times New Roman" w:cs="Times New Roman"/>
          <w:bCs/>
          <w:sz w:val="24"/>
          <w:szCs w:val="24"/>
        </w:rPr>
      </w:pPr>
      <w:r w:rsidRPr="003F6489">
        <w:rPr>
          <w:rFonts w:ascii="Times New Roman" w:hAnsi="Times New Roman" w:cs="Times New Roman"/>
          <w:bCs/>
          <w:sz w:val="24"/>
          <w:szCs w:val="24"/>
        </w:rPr>
        <w:t xml:space="preserve">Como se aprecia hay una diversidad de nombres a los clíticos en función del matiz de interés y afectivo. </w:t>
      </w:r>
    </w:p>
    <w:p w14:paraId="01B1F295" w14:textId="53FB84BA" w:rsidR="00C76D77" w:rsidRPr="003F6489" w:rsidRDefault="00010B0C" w:rsidP="003F6489">
      <w:pPr>
        <w:spacing w:after="0" w:line="360" w:lineRule="auto"/>
        <w:jc w:val="both"/>
        <w:rPr>
          <w:rFonts w:ascii="Times New Roman" w:hAnsi="Times New Roman" w:cs="Times New Roman"/>
          <w:bCs/>
          <w:sz w:val="24"/>
          <w:szCs w:val="24"/>
        </w:rPr>
      </w:pPr>
      <w:r w:rsidRPr="003F6489">
        <w:rPr>
          <w:rFonts w:ascii="Times New Roman" w:hAnsi="Times New Roman" w:cs="Times New Roman"/>
          <w:bCs/>
          <w:sz w:val="24"/>
          <w:szCs w:val="24"/>
        </w:rPr>
        <w:t xml:space="preserve">Los autores de este trabajo deciden nombrarlos Dativos no argumentales de interés, éticos: concordados y no concordados, dativos simpatéticos, posesivos y aspectuales; por cuanto, de manera general, los dativos no constituyen función referencial, no desempeñan una función pronominal, no ocupan ninguna función —ni central, ni periférica— en el esquema sintagmático verbal, y no son argumentos, ni siquiera complementos adjuntos; se limitan a marcar el énfasis.  </w:t>
      </w:r>
    </w:p>
    <w:p w14:paraId="20460BB7" w14:textId="283DD929" w:rsidR="00CC405F" w:rsidRPr="003F6489" w:rsidRDefault="00C76D77" w:rsidP="003F6489">
      <w:pPr>
        <w:spacing w:after="0" w:line="360" w:lineRule="auto"/>
        <w:jc w:val="both"/>
        <w:rPr>
          <w:rFonts w:ascii="Times New Roman" w:hAnsi="Times New Roman" w:cs="Times New Roman"/>
          <w:bCs/>
          <w:sz w:val="24"/>
          <w:szCs w:val="24"/>
        </w:rPr>
      </w:pPr>
      <w:r w:rsidRPr="003F6489">
        <w:rPr>
          <w:rFonts w:ascii="Times New Roman" w:hAnsi="Times New Roman" w:cs="Times New Roman"/>
          <w:bCs/>
          <w:sz w:val="24"/>
          <w:szCs w:val="24"/>
        </w:rPr>
        <w:t xml:space="preserve">     </w:t>
      </w:r>
      <w:r w:rsidR="00CC405F" w:rsidRPr="003F6489">
        <w:rPr>
          <w:rFonts w:ascii="Times New Roman" w:hAnsi="Times New Roman" w:cs="Times New Roman"/>
          <w:bCs/>
          <w:sz w:val="24"/>
          <w:szCs w:val="24"/>
        </w:rPr>
        <w:t xml:space="preserve">Los dativos éticos, en palabras de Joitteau y Rezac, (2008); Bosse et al., (2012) son una rareza sintáctica que en la mayor parte de los </w:t>
      </w:r>
      <w:r w:rsidR="005E5DD7" w:rsidRPr="003F6489">
        <w:rPr>
          <w:rFonts w:ascii="Times New Roman" w:hAnsi="Times New Roman" w:cs="Times New Roman"/>
          <w:bCs/>
          <w:sz w:val="24"/>
          <w:szCs w:val="24"/>
        </w:rPr>
        <w:t>trabajos simplemente</w:t>
      </w:r>
      <w:r w:rsidR="00CC405F" w:rsidRPr="003F6489">
        <w:rPr>
          <w:rFonts w:ascii="Times New Roman" w:hAnsi="Times New Roman" w:cs="Times New Roman"/>
          <w:bCs/>
          <w:sz w:val="24"/>
          <w:szCs w:val="24"/>
        </w:rPr>
        <w:t xml:space="preserve"> se ignoran…“Nadie que estudie las relaciones dativas se siente cómodo cuando tiene que lidiar con estos elementos...”</w:t>
      </w:r>
    </w:p>
    <w:p w14:paraId="518120F7" w14:textId="3A3C3416" w:rsidR="0057727B" w:rsidRPr="003F6489" w:rsidRDefault="00CC405F" w:rsidP="003F6489">
      <w:pPr>
        <w:spacing w:after="0" w:line="360" w:lineRule="auto"/>
        <w:jc w:val="both"/>
        <w:rPr>
          <w:rFonts w:ascii="Times New Roman" w:hAnsi="Times New Roman" w:cs="Times New Roman"/>
          <w:bCs/>
          <w:sz w:val="24"/>
          <w:szCs w:val="24"/>
        </w:rPr>
      </w:pPr>
      <w:r w:rsidRPr="003F6489">
        <w:rPr>
          <w:rFonts w:ascii="Times New Roman" w:hAnsi="Times New Roman" w:cs="Times New Roman"/>
          <w:bCs/>
          <w:sz w:val="24"/>
          <w:szCs w:val="24"/>
        </w:rPr>
        <w:t>Pero según Juan Romero (2019), “los dativos éticos son elementos mucho más regulares de lo que se ha supuesto hasta ahora”, y por esa razón deben recibir la atención que merecen y estudiar sus usos, en nuestro caso en el español de Cuba.</w:t>
      </w:r>
    </w:p>
    <w:p w14:paraId="5D0EDE92" w14:textId="253615AD" w:rsidR="007D3C63" w:rsidRPr="003F6489" w:rsidRDefault="007D3C63" w:rsidP="003F6489">
      <w:pPr>
        <w:spacing w:after="0" w:line="360" w:lineRule="auto"/>
        <w:jc w:val="both"/>
        <w:rPr>
          <w:rFonts w:ascii="Times New Roman" w:hAnsi="Times New Roman" w:cs="Times New Roman"/>
          <w:b/>
          <w:sz w:val="24"/>
          <w:szCs w:val="24"/>
        </w:rPr>
      </w:pPr>
    </w:p>
    <w:p w14:paraId="3C0701C1" w14:textId="428E02D1" w:rsidR="00A21A1F" w:rsidRPr="003F6489" w:rsidRDefault="00A21A1F" w:rsidP="003F6489">
      <w:pPr>
        <w:spacing w:after="0" w:line="360" w:lineRule="auto"/>
        <w:jc w:val="both"/>
        <w:rPr>
          <w:rFonts w:ascii="Times New Roman" w:hAnsi="Times New Roman" w:cs="Times New Roman"/>
          <w:b/>
          <w:sz w:val="24"/>
          <w:szCs w:val="24"/>
        </w:rPr>
      </w:pPr>
      <w:r w:rsidRPr="003F6489">
        <w:rPr>
          <w:rFonts w:ascii="Times New Roman" w:hAnsi="Times New Roman" w:cs="Times New Roman"/>
          <w:b/>
          <w:sz w:val="24"/>
          <w:szCs w:val="24"/>
        </w:rPr>
        <w:lastRenderedPageBreak/>
        <w:t>2. Metodología</w:t>
      </w:r>
    </w:p>
    <w:p w14:paraId="3837C38E" w14:textId="64F773AE" w:rsidR="00A21A1F" w:rsidRPr="003F6489" w:rsidRDefault="00C76D77" w:rsidP="003F6489">
      <w:pPr>
        <w:spacing w:after="0" w:line="360" w:lineRule="auto"/>
        <w:jc w:val="both"/>
        <w:rPr>
          <w:rFonts w:ascii="Times New Roman" w:hAnsi="Times New Roman" w:cs="Times New Roman"/>
          <w:sz w:val="24"/>
          <w:szCs w:val="24"/>
        </w:rPr>
      </w:pPr>
      <w:r w:rsidRPr="003F6489">
        <w:rPr>
          <w:rFonts w:ascii="Times New Roman" w:hAnsi="Times New Roman" w:cs="Times New Roman"/>
          <w:sz w:val="24"/>
          <w:szCs w:val="24"/>
        </w:rPr>
        <w:t xml:space="preserve">Esta investigación es descriptiva y </w:t>
      </w:r>
      <w:r w:rsidR="002C0A1E" w:rsidRPr="003F6489">
        <w:rPr>
          <w:rFonts w:ascii="Times New Roman" w:hAnsi="Times New Roman" w:cs="Times New Roman"/>
          <w:sz w:val="24"/>
          <w:szCs w:val="24"/>
        </w:rPr>
        <w:t>cualitativa.</w:t>
      </w:r>
      <w:r w:rsidRPr="003F6489">
        <w:rPr>
          <w:rFonts w:ascii="Times New Roman" w:hAnsi="Times New Roman" w:cs="Times New Roman"/>
          <w:sz w:val="24"/>
          <w:szCs w:val="24"/>
        </w:rPr>
        <w:t xml:space="preserve"> </w:t>
      </w:r>
      <w:r w:rsidR="002C0A1E" w:rsidRPr="003F6489">
        <w:rPr>
          <w:rFonts w:ascii="Times New Roman" w:hAnsi="Times New Roman" w:cs="Times New Roman"/>
          <w:sz w:val="24"/>
          <w:szCs w:val="24"/>
        </w:rPr>
        <w:t>S</w:t>
      </w:r>
      <w:r w:rsidRPr="003F6489">
        <w:rPr>
          <w:rFonts w:ascii="Times New Roman" w:hAnsi="Times New Roman" w:cs="Times New Roman"/>
          <w:sz w:val="24"/>
          <w:szCs w:val="24"/>
        </w:rPr>
        <w:t>e usaron métodos empíricos, tales como la utilización de la plataforma de acceso libre Webcorp, específicamente para facilitar la revisión de páginas correspondientes al dominio .cu y recuperar ejemplos reales de uso. El análisis llevado a cabo tomó como base un enfoque interdisciplinar que imbrica elementos gramaticales, pragmáticos, semánticos y discursivos.</w:t>
      </w:r>
    </w:p>
    <w:p w14:paraId="310AEAD1" w14:textId="06797B65" w:rsidR="00E20F88" w:rsidRPr="003F6489" w:rsidRDefault="00E20F88" w:rsidP="003F6489">
      <w:pPr>
        <w:spacing w:after="0" w:line="360" w:lineRule="auto"/>
        <w:jc w:val="both"/>
        <w:rPr>
          <w:rFonts w:ascii="Times New Roman" w:hAnsi="Times New Roman" w:cs="Times New Roman"/>
          <w:sz w:val="24"/>
          <w:szCs w:val="24"/>
        </w:rPr>
      </w:pPr>
      <w:r w:rsidRPr="003F6489">
        <w:rPr>
          <w:rFonts w:ascii="Times New Roman" w:hAnsi="Times New Roman" w:cs="Times New Roman"/>
          <w:sz w:val="24"/>
          <w:szCs w:val="24"/>
        </w:rPr>
        <w:t xml:space="preserve">Para este estudio se decidió analizar cuáles son los más usados en Cuba y se escogió una </w:t>
      </w:r>
      <w:r w:rsidR="002C0A1E" w:rsidRPr="003F6489">
        <w:rPr>
          <w:rFonts w:ascii="Times New Roman" w:hAnsi="Times New Roman" w:cs="Times New Roman"/>
          <w:sz w:val="24"/>
          <w:szCs w:val="24"/>
        </w:rPr>
        <w:t>muestra de</w:t>
      </w:r>
      <w:r w:rsidRPr="003F6489">
        <w:rPr>
          <w:rFonts w:ascii="Times New Roman" w:hAnsi="Times New Roman" w:cs="Times New Roman"/>
          <w:sz w:val="24"/>
          <w:szCs w:val="24"/>
        </w:rPr>
        <w:t xml:space="preserve"> sitios web cubanos, tanto en las publicaciones oficiales de estos como en los comentarios de los lectores. Para ello se utilizó la plataforma de acceso libre Webcorp, específicamente para facilitar la revisión de páginas correspondientes solo al dominio .cu y recuperar ejemplos reales de uso.</w:t>
      </w:r>
    </w:p>
    <w:p w14:paraId="0ADF1677" w14:textId="77777777" w:rsidR="00E20F88" w:rsidRPr="003F6489" w:rsidRDefault="00E20F88" w:rsidP="003F6489">
      <w:pPr>
        <w:spacing w:after="0" w:line="360" w:lineRule="auto"/>
        <w:jc w:val="both"/>
        <w:rPr>
          <w:rFonts w:ascii="Times New Roman" w:hAnsi="Times New Roman" w:cs="Times New Roman"/>
          <w:sz w:val="24"/>
          <w:szCs w:val="24"/>
        </w:rPr>
      </w:pPr>
      <w:r w:rsidRPr="003F6489">
        <w:rPr>
          <w:rFonts w:ascii="Times New Roman" w:hAnsi="Times New Roman" w:cs="Times New Roman"/>
          <w:sz w:val="24"/>
          <w:szCs w:val="24"/>
        </w:rPr>
        <w:t>Webcorp constituye un sistema de gestión de hipertextos diseñados para la investigación lingüística, desarrollado por el RDUES de la Universidad Central de Inglaterra, en Birmingham. Asimismo, el sistema es gratuito, lo que permite acceder a él todas las veces que sean necesarias, de libre acceso y está disponible en http://www.webcorp.org. (Hernández, R., 2023, p. 3).</w:t>
      </w:r>
    </w:p>
    <w:p w14:paraId="111C4253" w14:textId="5E715A3E" w:rsidR="00C76D77" w:rsidRPr="003F6489" w:rsidRDefault="002E3679" w:rsidP="003F6489">
      <w:pPr>
        <w:spacing w:after="0" w:line="360" w:lineRule="auto"/>
        <w:jc w:val="both"/>
        <w:rPr>
          <w:rFonts w:ascii="Times New Roman" w:hAnsi="Times New Roman" w:cs="Times New Roman"/>
          <w:sz w:val="24"/>
          <w:szCs w:val="24"/>
        </w:rPr>
      </w:pPr>
      <w:r w:rsidRPr="003F6489">
        <w:rPr>
          <w:rFonts w:ascii="Times New Roman" w:hAnsi="Times New Roman" w:cs="Times New Roman"/>
          <w:sz w:val="24"/>
          <w:szCs w:val="24"/>
        </w:rPr>
        <w:t>El análisis llevado a cabo tomó como base un enfoque interdisciplinar que imbrica elementos gramaticales, pragmáticos, semánticos y discursivos.</w:t>
      </w:r>
    </w:p>
    <w:p w14:paraId="3845BC74" w14:textId="77777777" w:rsidR="00C76D77" w:rsidRPr="003F6489" w:rsidRDefault="00C76D77" w:rsidP="003F6489">
      <w:pPr>
        <w:spacing w:after="0" w:line="360" w:lineRule="auto"/>
        <w:jc w:val="both"/>
        <w:rPr>
          <w:rFonts w:ascii="Times New Roman" w:hAnsi="Times New Roman" w:cs="Times New Roman"/>
          <w:sz w:val="24"/>
          <w:szCs w:val="24"/>
        </w:rPr>
      </w:pPr>
    </w:p>
    <w:p w14:paraId="4E55F8B9" w14:textId="77777777" w:rsidR="00A21A1F" w:rsidRPr="003F6489" w:rsidRDefault="00A21A1F" w:rsidP="003F6489">
      <w:pPr>
        <w:spacing w:after="0" w:line="360" w:lineRule="auto"/>
        <w:jc w:val="both"/>
        <w:rPr>
          <w:rFonts w:ascii="Times New Roman" w:hAnsi="Times New Roman" w:cs="Times New Roman"/>
          <w:b/>
          <w:sz w:val="24"/>
          <w:szCs w:val="24"/>
        </w:rPr>
      </w:pPr>
      <w:r w:rsidRPr="003F6489">
        <w:rPr>
          <w:rFonts w:ascii="Times New Roman" w:hAnsi="Times New Roman" w:cs="Times New Roman"/>
          <w:b/>
          <w:sz w:val="24"/>
          <w:szCs w:val="24"/>
        </w:rPr>
        <w:t>3. Resultados y discusión</w:t>
      </w:r>
    </w:p>
    <w:p w14:paraId="387E201A" w14:textId="77777777" w:rsidR="002E3679" w:rsidRPr="003F6489" w:rsidRDefault="002E3679" w:rsidP="003F6489">
      <w:pPr>
        <w:spacing w:after="0" w:line="360" w:lineRule="auto"/>
        <w:jc w:val="both"/>
        <w:rPr>
          <w:rFonts w:ascii="Times New Roman" w:hAnsi="Times New Roman" w:cs="Times New Roman"/>
          <w:sz w:val="24"/>
          <w:szCs w:val="24"/>
        </w:rPr>
      </w:pPr>
      <w:r w:rsidRPr="003F6489">
        <w:rPr>
          <w:rFonts w:ascii="Times New Roman" w:hAnsi="Times New Roman" w:cs="Times New Roman"/>
          <w:sz w:val="24"/>
          <w:szCs w:val="24"/>
        </w:rPr>
        <w:t xml:space="preserve">Para iniciar el análisis de la muestra seleccionada debe apuntarse que fueron estudiadas un total de 1223 concordancias encontradas en sitios web cubanos. De ellas 69 se corresponden con la función de dativos no concordados. A su vez, como se observa en las figuras 1 y 2, el clítico con el mayor uso es ME (45), para un 65%; mientras que NOS es el que presenta menor uso (17), para un 35% como dativo. El clítico TE no presentó ningún uso; su empleo se registra más en la lengua oral coloquial. </w:t>
      </w:r>
    </w:p>
    <w:p w14:paraId="13850F83" w14:textId="59A24489" w:rsidR="002E3679" w:rsidRPr="003F6489" w:rsidRDefault="002E3679" w:rsidP="003F6489">
      <w:pPr>
        <w:spacing w:after="0" w:line="360" w:lineRule="auto"/>
        <w:jc w:val="both"/>
        <w:rPr>
          <w:rFonts w:ascii="Times New Roman" w:hAnsi="Times New Roman" w:cs="Times New Roman"/>
          <w:sz w:val="24"/>
          <w:szCs w:val="24"/>
        </w:rPr>
      </w:pPr>
      <w:r w:rsidRPr="003F6489">
        <w:rPr>
          <w:rFonts w:ascii="Times New Roman" w:hAnsi="Times New Roman" w:cs="Times New Roman"/>
          <w:sz w:val="24"/>
          <w:szCs w:val="24"/>
        </w:rPr>
        <w:t xml:space="preserve">Asimismo, se debe señalar que los demás usos observados corresponden a formas verbales de construcciones pronominales (Figura 1). Se muestran usos de ME y NOS (Dativos no concordados)   </w:t>
      </w:r>
    </w:p>
    <w:p w14:paraId="0394CEA3" w14:textId="04D3A650" w:rsidR="00920CA6" w:rsidRPr="003F6489" w:rsidRDefault="00920CA6" w:rsidP="003F6489">
      <w:pPr>
        <w:spacing w:after="0" w:line="360" w:lineRule="auto"/>
        <w:jc w:val="both"/>
        <w:rPr>
          <w:rFonts w:ascii="Times New Roman" w:hAnsi="Times New Roman" w:cs="Times New Roman"/>
          <w:sz w:val="24"/>
          <w:szCs w:val="24"/>
        </w:rPr>
      </w:pPr>
      <w:r w:rsidRPr="003F6489">
        <w:rPr>
          <w:rFonts w:ascii="Times New Roman" w:hAnsi="Times New Roman" w:cs="Times New Roman"/>
          <w:sz w:val="24"/>
          <w:szCs w:val="24"/>
        </w:rPr>
        <w:lastRenderedPageBreak/>
        <w:t xml:space="preserve">                           </w:t>
      </w:r>
      <w:r w:rsidRPr="003F6489">
        <w:rPr>
          <w:rFonts w:ascii="Times New Roman" w:hAnsi="Times New Roman" w:cs="Times New Roman"/>
          <w:noProof/>
          <w:sz w:val="24"/>
          <w:szCs w:val="24"/>
        </w:rPr>
        <w:drawing>
          <wp:inline distT="0" distB="0" distL="0" distR="0" wp14:anchorId="13FA7B46" wp14:editId="16AD036E">
            <wp:extent cx="4670044" cy="285940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72586" cy="2860962"/>
                    </a:xfrm>
                    <a:prstGeom prst="rect">
                      <a:avLst/>
                    </a:prstGeom>
                    <a:noFill/>
                  </pic:spPr>
                </pic:pic>
              </a:graphicData>
            </a:graphic>
          </wp:inline>
        </w:drawing>
      </w:r>
    </w:p>
    <w:p w14:paraId="5932CBC1" w14:textId="0CBF984A" w:rsidR="00920CA6" w:rsidRPr="003F6489" w:rsidRDefault="00920CA6" w:rsidP="003F6489">
      <w:pPr>
        <w:spacing w:after="0" w:line="360" w:lineRule="auto"/>
        <w:jc w:val="both"/>
        <w:rPr>
          <w:rFonts w:ascii="Times New Roman" w:hAnsi="Times New Roman" w:cs="Times New Roman"/>
          <w:sz w:val="24"/>
          <w:szCs w:val="24"/>
        </w:rPr>
      </w:pPr>
    </w:p>
    <w:p w14:paraId="726A151E" w14:textId="77777777" w:rsidR="00920CA6" w:rsidRPr="003F6489" w:rsidRDefault="00920CA6" w:rsidP="003F6489">
      <w:pPr>
        <w:spacing w:after="0" w:line="360" w:lineRule="auto"/>
        <w:jc w:val="both"/>
        <w:rPr>
          <w:rFonts w:ascii="Times New Roman" w:hAnsi="Times New Roman" w:cs="Times New Roman"/>
          <w:sz w:val="24"/>
          <w:szCs w:val="24"/>
        </w:rPr>
      </w:pPr>
      <w:r w:rsidRPr="003F6489">
        <w:rPr>
          <w:rFonts w:ascii="Times New Roman" w:hAnsi="Times New Roman" w:cs="Times New Roman"/>
          <w:sz w:val="24"/>
          <w:szCs w:val="24"/>
        </w:rPr>
        <w:t xml:space="preserve"> </w:t>
      </w:r>
    </w:p>
    <w:p w14:paraId="2D41F4F3" w14:textId="43020464" w:rsidR="00920CA6" w:rsidRPr="003F6489" w:rsidRDefault="00920CA6" w:rsidP="003F6489">
      <w:pPr>
        <w:spacing w:after="0" w:line="360" w:lineRule="auto"/>
        <w:jc w:val="both"/>
        <w:rPr>
          <w:rFonts w:ascii="Times New Roman" w:hAnsi="Times New Roman" w:cs="Times New Roman"/>
          <w:i/>
          <w:sz w:val="24"/>
          <w:szCs w:val="24"/>
        </w:rPr>
      </w:pPr>
      <w:r w:rsidRPr="003F6489">
        <w:rPr>
          <w:rFonts w:ascii="Times New Roman" w:hAnsi="Times New Roman" w:cs="Times New Roman"/>
          <w:sz w:val="24"/>
          <w:szCs w:val="24"/>
        </w:rPr>
        <w:t xml:space="preserve">                                      Figura 1. Porcentaje de los dativos éticos no concordados.  </w:t>
      </w:r>
    </w:p>
    <w:p w14:paraId="72F87E8A" w14:textId="7E517D0C" w:rsidR="00667F10" w:rsidRPr="003F6489" w:rsidRDefault="00667F10" w:rsidP="003F6489">
      <w:pPr>
        <w:spacing w:after="0" w:line="360" w:lineRule="auto"/>
        <w:jc w:val="both"/>
        <w:rPr>
          <w:rFonts w:ascii="Times New Roman" w:hAnsi="Times New Roman" w:cs="Times New Roman"/>
          <w:sz w:val="24"/>
          <w:szCs w:val="24"/>
        </w:rPr>
      </w:pPr>
    </w:p>
    <w:p w14:paraId="087753CF" w14:textId="77777777" w:rsidR="00FF3346" w:rsidRPr="003F6489" w:rsidRDefault="00FF3346" w:rsidP="003F6489">
      <w:pPr>
        <w:spacing w:after="0" w:line="360" w:lineRule="auto"/>
        <w:jc w:val="both"/>
        <w:rPr>
          <w:rFonts w:ascii="Times New Roman" w:hAnsi="Times New Roman" w:cs="Times New Roman"/>
          <w:b/>
          <w:sz w:val="24"/>
          <w:szCs w:val="24"/>
        </w:rPr>
      </w:pPr>
      <w:r w:rsidRPr="003F6489">
        <w:rPr>
          <w:rFonts w:ascii="Times New Roman" w:hAnsi="Times New Roman" w:cs="Times New Roman"/>
          <w:b/>
          <w:sz w:val="24"/>
          <w:szCs w:val="24"/>
        </w:rPr>
        <w:t>4. Conclusiones</w:t>
      </w:r>
    </w:p>
    <w:p w14:paraId="6625A7B2" w14:textId="77777777" w:rsidR="00B244F7" w:rsidRPr="003F6489" w:rsidRDefault="00B244F7" w:rsidP="003F6489">
      <w:pPr>
        <w:spacing w:after="0" w:line="360" w:lineRule="auto"/>
        <w:jc w:val="both"/>
        <w:rPr>
          <w:rFonts w:ascii="Times New Roman" w:hAnsi="Times New Roman" w:cs="Times New Roman"/>
          <w:sz w:val="24"/>
          <w:szCs w:val="24"/>
        </w:rPr>
      </w:pPr>
      <w:r w:rsidRPr="003F6489">
        <w:rPr>
          <w:rFonts w:ascii="Times New Roman" w:hAnsi="Times New Roman" w:cs="Times New Roman"/>
          <w:sz w:val="24"/>
          <w:szCs w:val="24"/>
        </w:rPr>
        <w:t>Los resultados demuestran la efectividad de la World Wide Web para las investigaciones lingüísticas. En el caso específico de la plataforma Webcorp, aun cuando la búsqueda de los clíticos, debido a la complejidad de su naturaleza gramatical, no siempre es favorable, los datos recopilados han permitido cumplir el objetivo propuesto y comprobar que estas construcciones, ya analizadas en la lengua oral, también se emplean en la lengua escrita. No obstante, no debe obviarse la intención de los hablantes de reproducir la oralidad en sus interacciones en la World Wide Web, por lo que podría hablarse de una modalidad híbrida de lengua que conlleva un análisis desde ambas aristas.</w:t>
      </w:r>
    </w:p>
    <w:p w14:paraId="4D9F38B2" w14:textId="77777777" w:rsidR="00B244F7" w:rsidRPr="003F6489" w:rsidRDefault="00B244F7" w:rsidP="003F6489">
      <w:pPr>
        <w:spacing w:after="0" w:line="360" w:lineRule="auto"/>
        <w:jc w:val="both"/>
        <w:rPr>
          <w:rFonts w:ascii="Times New Roman" w:hAnsi="Times New Roman" w:cs="Times New Roman"/>
          <w:sz w:val="24"/>
          <w:szCs w:val="24"/>
        </w:rPr>
      </w:pPr>
      <w:r w:rsidRPr="003F6489">
        <w:rPr>
          <w:rFonts w:ascii="Times New Roman" w:hAnsi="Times New Roman" w:cs="Times New Roman"/>
          <w:sz w:val="24"/>
          <w:szCs w:val="24"/>
        </w:rPr>
        <w:t>•</w:t>
      </w:r>
      <w:r w:rsidRPr="003F6489">
        <w:rPr>
          <w:rFonts w:ascii="Times New Roman" w:hAnsi="Times New Roman" w:cs="Times New Roman"/>
          <w:sz w:val="24"/>
          <w:szCs w:val="24"/>
        </w:rPr>
        <w:tab/>
        <w:t xml:space="preserve">De manera general fue posible observar el predominio del uso de los clíticos correspondientes a la primera persona gramatical (ME), en función de dativos no concordados, lo que se fundamenta, desde luego, en el contexto de uso que ha sido seleccionado para el presente estudio. Asimismo, se aprecia el empleo recurrente del dativo de ético NOS no concordado, característica del uso en América. </w:t>
      </w:r>
    </w:p>
    <w:p w14:paraId="597B122B" w14:textId="704EE71E" w:rsidR="00B244F7" w:rsidRPr="003F6489" w:rsidRDefault="00B244F7" w:rsidP="003F6489">
      <w:pPr>
        <w:spacing w:after="0" w:line="360" w:lineRule="auto"/>
        <w:jc w:val="both"/>
        <w:rPr>
          <w:rFonts w:ascii="Times New Roman" w:hAnsi="Times New Roman" w:cs="Times New Roman"/>
          <w:sz w:val="24"/>
          <w:szCs w:val="24"/>
        </w:rPr>
      </w:pPr>
      <w:r w:rsidRPr="003F6489">
        <w:rPr>
          <w:rFonts w:ascii="Times New Roman" w:hAnsi="Times New Roman" w:cs="Times New Roman"/>
          <w:sz w:val="24"/>
          <w:szCs w:val="24"/>
        </w:rPr>
        <w:t>•</w:t>
      </w:r>
      <w:r w:rsidRPr="003F6489">
        <w:rPr>
          <w:rFonts w:ascii="Times New Roman" w:hAnsi="Times New Roman" w:cs="Times New Roman"/>
          <w:sz w:val="24"/>
          <w:szCs w:val="24"/>
        </w:rPr>
        <w:tab/>
        <w:t>No se encontró ningún uso del clítico TE, tal vez debido a las características del texto escrito y su uso abundante en la lengua oral.</w:t>
      </w:r>
    </w:p>
    <w:p w14:paraId="2294BE6B" w14:textId="77777777" w:rsidR="00FF3346" w:rsidRPr="003F6489" w:rsidRDefault="00FF3346" w:rsidP="003F6489">
      <w:pPr>
        <w:spacing w:after="0" w:line="360" w:lineRule="auto"/>
        <w:jc w:val="both"/>
        <w:rPr>
          <w:rFonts w:ascii="Times New Roman" w:hAnsi="Times New Roman" w:cs="Times New Roman"/>
          <w:sz w:val="24"/>
          <w:szCs w:val="24"/>
        </w:rPr>
      </w:pPr>
    </w:p>
    <w:p w14:paraId="3F59D215" w14:textId="77777777" w:rsidR="00FF3346" w:rsidRPr="003F6489" w:rsidRDefault="00FF3346" w:rsidP="003F6489">
      <w:pPr>
        <w:spacing w:after="0" w:line="360" w:lineRule="auto"/>
        <w:jc w:val="both"/>
        <w:rPr>
          <w:rFonts w:ascii="Times New Roman" w:hAnsi="Times New Roman" w:cs="Times New Roman"/>
          <w:b/>
          <w:sz w:val="24"/>
          <w:szCs w:val="24"/>
        </w:rPr>
      </w:pPr>
      <w:r w:rsidRPr="003F6489">
        <w:rPr>
          <w:rFonts w:ascii="Times New Roman" w:hAnsi="Times New Roman" w:cs="Times New Roman"/>
          <w:b/>
          <w:sz w:val="24"/>
          <w:szCs w:val="24"/>
        </w:rPr>
        <w:t>5. Referencias bibliográficas</w:t>
      </w:r>
    </w:p>
    <w:p w14:paraId="5ADDBA9E" w14:textId="28218572" w:rsidR="002E3679" w:rsidRPr="003F6489" w:rsidRDefault="002E3679" w:rsidP="003F6489">
      <w:pPr>
        <w:spacing w:after="0" w:line="360" w:lineRule="auto"/>
        <w:jc w:val="both"/>
        <w:rPr>
          <w:rFonts w:ascii="Times New Roman" w:hAnsi="Times New Roman" w:cs="Times New Roman"/>
          <w:sz w:val="24"/>
          <w:szCs w:val="24"/>
        </w:rPr>
      </w:pPr>
      <w:r w:rsidRPr="003F6489">
        <w:rPr>
          <w:rFonts w:ascii="Times New Roman" w:hAnsi="Times New Roman" w:cs="Times New Roman"/>
          <w:sz w:val="24"/>
          <w:szCs w:val="24"/>
        </w:rPr>
        <w:t xml:space="preserve">ALARCOS LLORACH, E. (1994). Gramática de la lengua española. Real Academia    </w:t>
      </w:r>
    </w:p>
    <w:p w14:paraId="14BCBD17" w14:textId="08D54AE4" w:rsidR="002E3679" w:rsidRPr="003F6489" w:rsidRDefault="002E3679" w:rsidP="003F6489">
      <w:pPr>
        <w:spacing w:line="360" w:lineRule="auto"/>
        <w:jc w:val="both"/>
        <w:rPr>
          <w:rFonts w:ascii="Times New Roman" w:hAnsi="Times New Roman" w:cs="Times New Roman"/>
          <w:sz w:val="24"/>
          <w:szCs w:val="24"/>
        </w:rPr>
      </w:pPr>
      <w:r w:rsidRPr="003F6489">
        <w:rPr>
          <w:rFonts w:ascii="Times New Roman" w:hAnsi="Times New Roman" w:cs="Times New Roman"/>
          <w:sz w:val="24"/>
          <w:szCs w:val="24"/>
        </w:rPr>
        <w:t xml:space="preserve">         Española. Colección Nebrija y Bello. España: Espasa Calpe.</w:t>
      </w:r>
    </w:p>
    <w:p w14:paraId="3B640A54" w14:textId="453B7322" w:rsidR="002E3679" w:rsidRPr="003F6489" w:rsidRDefault="002E3679" w:rsidP="003F6489">
      <w:pPr>
        <w:spacing w:after="0" w:line="360" w:lineRule="auto"/>
        <w:jc w:val="both"/>
        <w:rPr>
          <w:rFonts w:ascii="Times New Roman" w:hAnsi="Times New Roman" w:cs="Times New Roman"/>
          <w:sz w:val="24"/>
          <w:szCs w:val="24"/>
        </w:rPr>
      </w:pPr>
      <w:r w:rsidRPr="003F6489">
        <w:rPr>
          <w:rFonts w:ascii="Times New Roman" w:hAnsi="Times New Roman" w:cs="Times New Roman"/>
          <w:sz w:val="24"/>
          <w:szCs w:val="24"/>
        </w:rPr>
        <w:t>BELLO, A. (1970). Gramática de la lengua castellana [1847]. Buenos Aires: Sopena.</w:t>
      </w:r>
    </w:p>
    <w:p w14:paraId="1113B4DD" w14:textId="77A4D008" w:rsidR="002E3679" w:rsidRPr="003F6489" w:rsidRDefault="002E3679" w:rsidP="003F6489">
      <w:pPr>
        <w:spacing w:after="0" w:line="360" w:lineRule="auto"/>
        <w:jc w:val="both"/>
        <w:rPr>
          <w:rFonts w:ascii="Times New Roman" w:hAnsi="Times New Roman" w:cs="Times New Roman"/>
          <w:sz w:val="24"/>
          <w:szCs w:val="24"/>
        </w:rPr>
      </w:pPr>
      <w:r w:rsidRPr="003F6489">
        <w:rPr>
          <w:rFonts w:ascii="Times New Roman" w:hAnsi="Times New Roman" w:cs="Times New Roman"/>
          <w:sz w:val="24"/>
          <w:szCs w:val="24"/>
        </w:rPr>
        <w:t xml:space="preserve">BOSQUE, I. y DEMONTE, V. (1999). Gramática descriptiva de la lengua española. Vol.  </w:t>
      </w:r>
    </w:p>
    <w:p w14:paraId="17BD6686" w14:textId="012DC113" w:rsidR="002E3679" w:rsidRPr="003F6489" w:rsidRDefault="002E3679" w:rsidP="003F6489">
      <w:pPr>
        <w:spacing w:line="360" w:lineRule="auto"/>
        <w:jc w:val="both"/>
        <w:rPr>
          <w:rFonts w:ascii="Times New Roman" w:hAnsi="Times New Roman" w:cs="Times New Roman"/>
          <w:sz w:val="24"/>
          <w:szCs w:val="24"/>
        </w:rPr>
      </w:pPr>
      <w:r w:rsidRPr="003F6489">
        <w:rPr>
          <w:rFonts w:ascii="Times New Roman" w:hAnsi="Times New Roman" w:cs="Times New Roman"/>
          <w:sz w:val="24"/>
          <w:szCs w:val="24"/>
        </w:rPr>
        <w:t xml:space="preserve">        </w:t>
      </w:r>
      <w:r w:rsidR="00E918D3" w:rsidRPr="003F6489">
        <w:rPr>
          <w:rFonts w:ascii="Times New Roman" w:hAnsi="Times New Roman" w:cs="Times New Roman"/>
          <w:sz w:val="24"/>
          <w:szCs w:val="24"/>
        </w:rPr>
        <w:t xml:space="preserve"> </w:t>
      </w:r>
      <w:r w:rsidRPr="003F6489">
        <w:rPr>
          <w:rFonts w:ascii="Times New Roman" w:hAnsi="Times New Roman" w:cs="Times New Roman"/>
          <w:sz w:val="24"/>
          <w:szCs w:val="24"/>
        </w:rPr>
        <w:t xml:space="preserve">2. Real Academia Española. Colección Nebrija y Bello. España: Espasa Calpe, S.     </w:t>
      </w:r>
    </w:p>
    <w:p w14:paraId="06C43BF1" w14:textId="3B2DEA70" w:rsidR="002E3679" w:rsidRPr="003F6489" w:rsidRDefault="002E3679" w:rsidP="003F6489">
      <w:pPr>
        <w:spacing w:after="0" w:line="360" w:lineRule="auto"/>
        <w:jc w:val="both"/>
        <w:rPr>
          <w:rFonts w:ascii="Times New Roman" w:hAnsi="Times New Roman" w:cs="Times New Roman"/>
          <w:sz w:val="24"/>
          <w:szCs w:val="24"/>
        </w:rPr>
      </w:pPr>
      <w:r w:rsidRPr="003F6489">
        <w:rPr>
          <w:rFonts w:ascii="Times New Roman" w:hAnsi="Times New Roman" w:cs="Times New Roman"/>
          <w:sz w:val="24"/>
          <w:szCs w:val="24"/>
        </w:rPr>
        <w:t xml:space="preserve">         A.</w:t>
      </w:r>
    </w:p>
    <w:p w14:paraId="55C03F49" w14:textId="7CC542F6" w:rsidR="002E3679" w:rsidRPr="003F6489" w:rsidRDefault="002E3679" w:rsidP="003F6489">
      <w:pPr>
        <w:spacing w:after="0" w:line="360" w:lineRule="auto"/>
        <w:jc w:val="both"/>
        <w:rPr>
          <w:rFonts w:ascii="Times New Roman" w:hAnsi="Times New Roman" w:cs="Times New Roman"/>
          <w:sz w:val="24"/>
          <w:szCs w:val="24"/>
        </w:rPr>
      </w:pPr>
      <w:r w:rsidRPr="003F6489">
        <w:rPr>
          <w:rFonts w:ascii="Times New Roman" w:hAnsi="Times New Roman" w:cs="Times New Roman"/>
          <w:sz w:val="24"/>
          <w:szCs w:val="24"/>
        </w:rPr>
        <w:t xml:space="preserve">BOSSE, S. et al. (2012): «Affected Experiencers». Natural Language and Linguistic </w:t>
      </w:r>
    </w:p>
    <w:p w14:paraId="0DBED8BA" w14:textId="0A072D4E" w:rsidR="002E3679" w:rsidRPr="003F6489" w:rsidRDefault="002E3679" w:rsidP="003F6489">
      <w:pPr>
        <w:spacing w:line="360" w:lineRule="auto"/>
        <w:jc w:val="both"/>
        <w:rPr>
          <w:rFonts w:ascii="Times New Roman" w:hAnsi="Times New Roman" w:cs="Times New Roman"/>
          <w:sz w:val="24"/>
          <w:szCs w:val="24"/>
        </w:rPr>
      </w:pPr>
      <w:r w:rsidRPr="003F6489">
        <w:rPr>
          <w:rFonts w:ascii="Times New Roman" w:hAnsi="Times New Roman" w:cs="Times New Roman"/>
          <w:sz w:val="24"/>
          <w:szCs w:val="24"/>
        </w:rPr>
        <w:t xml:space="preserve">         Theory 30.4, págs. 1185-1230</w:t>
      </w:r>
    </w:p>
    <w:p w14:paraId="51F3F975" w14:textId="6EBB0B66" w:rsidR="0062419B" w:rsidRPr="003F6489" w:rsidRDefault="002E3679" w:rsidP="003F6489">
      <w:pPr>
        <w:spacing w:after="0" w:line="360" w:lineRule="auto"/>
        <w:jc w:val="both"/>
        <w:rPr>
          <w:rFonts w:ascii="Times New Roman" w:hAnsi="Times New Roman" w:cs="Times New Roman"/>
          <w:sz w:val="24"/>
          <w:szCs w:val="24"/>
        </w:rPr>
      </w:pPr>
      <w:r w:rsidRPr="003F6489">
        <w:rPr>
          <w:rFonts w:ascii="Times New Roman" w:hAnsi="Times New Roman" w:cs="Times New Roman"/>
          <w:sz w:val="24"/>
          <w:szCs w:val="24"/>
        </w:rPr>
        <w:t xml:space="preserve">DI TULLIO, A. (2008). “La Nueva Gramática y la Enseñanza de la Lengua”. En: BAAL, </w:t>
      </w:r>
    </w:p>
    <w:p w14:paraId="3566A467" w14:textId="43E0618C" w:rsidR="0062419B" w:rsidRPr="003F6489" w:rsidRDefault="0062419B" w:rsidP="003F6489">
      <w:pPr>
        <w:spacing w:line="360" w:lineRule="auto"/>
        <w:jc w:val="both"/>
        <w:rPr>
          <w:rFonts w:ascii="Times New Roman" w:hAnsi="Times New Roman" w:cs="Times New Roman"/>
          <w:sz w:val="24"/>
          <w:szCs w:val="24"/>
        </w:rPr>
      </w:pPr>
      <w:r w:rsidRPr="003F6489">
        <w:rPr>
          <w:rFonts w:ascii="Times New Roman" w:hAnsi="Times New Roman" w:cs="Times New Roman"/>
          <w:sz w:val="24"/>
          <w:szCs w:val="24"/>
        </w:rPr>
        <w:t xml:space="preserve">          LXXIII. P. 784-800.</w:t>
      </w:r>
    </w:p>
    <w:p w14:paraId="7AF47ACD" w14:textId="17B5D2DA" w:rsidR="002E3679" w:rsidRPr="003F6489" w:rsidRDefault="002E3679" w:rsidP="003F6489">
      <w:pPr>
        <w:spacing w:after="0" w:line="360" w:lineRule="auto"/>
        <w:jc w:val="both"/>
        <w:rPr>
          <w:rFonts w:ascii="Times New Roman" w:hAnsi="Times New Roman" w:cs="Times New Roman"/>
          <w:sz w:val="24"/>
          <w:szCs w:val="24"/>
        </w:rPr>
      </w:pPr>
      <w:r w:rsidRPr="003F6489">
        <w:rPr>
          <w:rFonts w:ascii="Times New Roman" w:hAnsi="Times New Roman" w:cs="Times New Roman"/>
          <w:sz w:val="24"/>
          <w:szCs w:val="24"/>
        </w:rPr>
        <w:t xml:space="preserve">GÓMEZ TORREGO, L. (2007). Gramática didáctica del español. Madrid: SM. </w:t>
      </w:r>
    </w:p>
    <w:p w14:paraId="10180FA0" w14:textId="01FF4B60" w:rsidR="002E3679" w:rsidRPr="003F6489" w:rsidRDefault="002E3679" w:rsidP="003F6489">
      <w:pPr>
        <w:spacing w:after="0" w:line="360" w:lineRule="auto"/>
        <w:jc w:val="both"/>
        <w:rPr>
          <w:rFonts w:ascii="Times New Roman" w:hAnsi="Times New Roman" w:cs="Times New Roman"/>
          <w:sz w:val="24"/>
          <w:szCs w:val="24"/>
        </w:rPr>
      </w:pPr>
      <w:r w:rsidRPr="003F6489">
        <w:rPr>
          <w:rFonts w:ascii="Times New Roman" w:hAnsi="Times New Roman" w:cs="Times New Roman"/>
          <w:sz w:val="24"/>
          <w:szCs w:val="24"/>
        </w:rPr>
        <w:t xml:space="preserve">GONZÁLEZ, A. (2017). “La web como corpus: un esbozo”. En: Lengua y Habla, 21, </w:t>
      </w:r>
    </w:p>
    <w:p w14:paraId="4F2E40A1" w14:textId="6F2E3CF4" w:rsidR="00F177D4" w:rsidRPr="003F6489" w:rsidRDefault="00F177D4" w:rsidP="003F6489">
      <w:pPr>
        <w:spacing w:after="0" w:line="360" w:lineRule="auto"/>
        <w:jc w:val="both"/>
        <w:rPr>
          <w:rFonts w:ascii="Times New Roman" w:hAnsi="Times New Roman" w:cs="Times New Roman"/>
          <w:sz w:val="24"/>
          <w:szCs w:val="24"/>
        </w:rPr>
      </w:pPr>
      <w:r w:rsidRPr="003F6489">
        <w:rPr>
          <w:rFonts w:ascii="Times New Roman" w:hAnsi="Times New Roman" w:cs="Times New Roman"/>
          <w:sz w:val="24"/>
          <w:szCs w:val="24"/>
        </w:rPr>
        <w:t xml:space="preserve">          Centro de Investigación y Atención Lingüística (C.I.A.L.), Universidad de Los </w:t>
      </w:r>
    </w:p>
    <w:p w14:paraId="041AC6DE" w14:textId="70313ADF" w:rsidR="00F177D4" w:rsidRPr="003F6489" w:rsidRDefault="00F177D4" w:rsidP="003F6489">
      <w:pPr>
        <w:spacing w:after="0" w:line="360" w:lineRule="auto"/>
        <w:jc w:val="both"/>
        <w:rPr>
          <w:rFonts w:ascii="Times New Roman" w:hAnsi="Times New Roman" w:cs="Times New Roman"/>
          <w:sz w:val="24"/>
          <w:szCs w:val="24"/>
        </w:rPr>
      </w:pPr>
      <w:r w:rsidRPr="003F6489">
        <w:rPr>
          <w:rFonts w:ascii="Times New Roman" w:hAnsi="Times New Roman" w:cs="Times New Roman"/>
          <w:sz w:val="24"/>
          <w:szCs w:val="24"/>
        </w:rPr>
        <w:t xml:space="preserve">          Andes. P. 126-150.</w:t>
      </w:r>
    </w:p>
    <w:p w14:paraId="061C1810" w14:textId="3C7232FC" w:rsidR="002E3679" w:rsidRPr="003F6489" w:rsidRDefault="002E3679" w:rsidP="003F6489">
      <w:pPr>
        <w:spacing w:after="0" w:line="360" w:lineRule="auto"/>
        <w:jc w:val="both"/>
        <w:rPr>
          <w:rFonts w:ascii="Times New Roman" w:hAnsi="Times New Roman" w:cs="Times New Roman"/>
          <w:sz w:val="24"/>
          <w:szCs w:val="24"/>
        </w:rPr>
      </w:pPr>
      <w:r w:rsidRPr="003F6489">
        <w:rPr>
          <w:rFonts w:ascii="Times New Roman" w:hAnsi="Times New Roman" w:cs="Times New Roman"/>
          <w:sz w:val="24"/>
          <w:szCs w:val="24"/>
        </w:rPr>
        <w:t xml:space="preserve">GUTIÉRREZ ORDÓÑEZ, en (GDLE) (1999, pp. 1860-1995), </w:t>
      </w:r>
    </w:p>
    <w:p w14:paraId="2AEBFA52" w14:textId="625098AB" w:rsidR="00077A0C" w:rsidRPr="003F6489" w:rsidRDefault="002E3679" w:rsidP="003F6489">
      <w:pPr>
        <w:spacing w:after="0" w:line="360" w:lineRule="auto"/>
        <w:jc w:val="both"/>
        <w:rPr>
          <w:rFonts w:ascii="Times New Roman" w:hAnsi="Times New Roman" w:cs="Times New Roman"/>
          <w:sz w:val="24"/>
          <w:szCs w:val="24"/>
        </w:rPr>
      </w:pPr>
      <w:r w:rsidRPr="003F6489">
        <w:rPr>
          <w:rFonts w:ascii="Times New Roman" w:hAnsi="Times New Roman" w:cs="Times New Roman"/>
          <w:sz w:val="24"/>
          <w:szCs w:val="24"/>
        </w:rPr>
        <w:t xml:space="preserve">HERNÁNDEZ BATISTA, R. (2013) usos e indicadores de SE en una muestra del habla </w:t>
      </w:r>
    </w:p>
    <w:p w14:paraId="1B4A0197" w14:textId="56613FDC" w:rsidR="00077A0C" w:rsidRPr="003F6489" w:rsidRDefault="00077A0C" w:rsidP="003F6489">
      <w:pPr>
        <w:spacing w:line="360" w:lineRule="auto"/>
        <w:jc w:val="both"/>
        <w:rPr>
          <w:rFonts w:ascii="Times New Roman" w:hAnsi="Times New Roman" w:cs="Times New Roman"/>
          <w:sz w:val="24"/>
          <w:szCs w:val="24"/>
        </w:rPr>
      </w:pPr>
      <w:r w:rsidRPr="003F6489">
        <w:rPr>
          <w:rFonts w:ascii="Times New Roman" w:hAnsi="Times New Roman" w:cs="Times New Roman"/>
          <w:sz w:val="24"/>
          <w:szCs w:val="24"/>
        </w:rPr>
        <w:t xml:space="preserve">          culta de holguinera. Trabajo presentado en la VIII Conferencia Internacional de </w:t>
      </w:r>
    </w:p>
    <w:p w14:paraId="1B5ED5AA" w14:textId="48662098" w:rsidR="00077A0C" w:rsidRPr="003F6489" w:rsidRDefault="00077A0C" w:rsidP="003F6489">
      <w:pPr>
        <w:spacing w:line="360" w:lineRule="auto"/>
        <w:jc w:val="both"/>
        <w:rPr>
          <w:rFonts w:ascii="Times New Roman" w:hAnsi="Times New Roman" w:cs="Times New Roman"/>
          <w:sz w:val="24"/>
          <w:szCs w:val="24"/>
        </w:rPr>
      </w:pPr>
      <w:r w:rsidRPr="003F6489">
        <w:rPr>
          <w:rFonts w:ascii="Times New Roman" w:hAnsi="Times New Roman" w:cs="Times New Roman"/>
          <w:sz w:val="24"/>
          <w:szCs w:val="24"/>
        </w:rPr>
        <w:t xml:space="preserve">         lingüística. La Habana, Cuba. </w:t>
      </w:r>
    </w:p>
    <w:p w14:paraId="40044622" w14:textId="1E67D1D3" w:rsidR="00077A0C" w:rsidRPr="003F6489" w:rsidRDefault="002E3679" w:rsidP="003F6489">
      <w:pPr>
        <w:spacing w:after="0" w:line="360" w:lineRule="auto"/>
        <w:jc w:val="both"/>
        <w:rPr>
          <w:rFonts w:ascii="Times New Roman" w:hAnsi="Times New Roman" w:cs="Times New Roman"/>
          <w:sz w:val="24"/>
          <w:szCs w:val="24"/>
        </w:rPr>
      </w:pPr>
      <w:r w:rsidRPr="003F6489">
        <w:rPr>
          <w:rFonts w:ascii="Times New Roman" w:hAnsi="Times New Roman" w:cs="Times New Roman"/>
          <w:sz w:val="24"/>
          <w:szCs w:val="24"/>
        </w:rPr>
        <w:t xml:space="preserve">HERNÁNDEZ BATISTA, R., G. LABRADA, M. KAWAI, y V. PÁEZ, (2021) Usos del </w:t>
      </w:r>
    </w:p>
    <w:p w14:paraId="3DAB1F33" w14:textId="57FD1673" w:rsidR="00077A0C" w:rsidRPr="003F6489" w:rsidRDefault="00077A0C" w:rsidP="003F6489">
      <w:pPr>
        <w:spacing w:line="360" w:lineRule="auto"/>
        <w:jc w:val="both"/>
        <w:rPr>
          <w:rFonts w:ascii="Times New Roman" w:hAnsi="Times New Roman" w:cs="Times New Roman"/>
          <w:sz w:val="24"/>
          <w:szCs w:val="24"/>
        </w:rPr>
      </w:pPr>
      <w:r w:rsidRPr="003F6489">
        <w:rPr>
          <w:rFonts w:ascii="Times New Roman" w:hAnsi="Times New Roman" w:cs="Times New Roman"/>
          <w:sz w:val="24"/>
          <w:szCs w:val="24"/>
        </w:rPr>
        <w:t xml:space="preserve">           Intensificador en Programas televisivos de las regiones oriental y occidental de </w:t>
      </w:r>
    </w:p>
    <w:p w14:paraId="5EB8823B" w14:textId="497D2E68" w:rsidR="00077A0C" w:rsidRPr="003F6489" w:rsidRDefault="00077A0C" w:rsidP="003F6489">
      <w:pPr>
        <w:spacing w:line="360" w:lineRule="auto"/>
        <w:jc w:val="both"/>
        <w:rPr>
          <w:rFonts w:ascii="Times New Roman" w:hAnsi="Times New Roman" w:cs="Times New Roman"/>
          <w:sz w:val="24"/>
          <w:szCs w:val="24"/>
        </w:rPr>
      </w:pPr>
      <w:r w:rsidRPr="003F6489">
        <w:rPr>
          <w:rFonts w:ascii="Times New Roman" w:hAnsi="Times New Roman" w:cs="Times New Roman"/>
          <w:sz w:val="24"/>
          <w:szCs w:val="24"/>
        </w:rPr>
        <w:t xml:space="preserve">           Cuba. (En Memorias de La X Conferencia científica internacional de la </w:t>
      </w:r>
    </w:p>
    <w:p w14:paraId="46811912" w14:textId="387A0A94" w:rsidR="00077A0C" w:rsidRPr="003F6489" w:rsidRDefault="002E3679" w:rsidP="003F6489">
      <w:pPr>
        <w:spacing w:line="360" w:lineRule="auto"/>
        <w:jc w:val="both"/>
        <w:rPr>
          <w:rFonts w:ascii="Times New Roman" w:hAnsi="Times New Roman" w:cs="Times New Roman"/>
          <w:sz w:val="24"/>
          <w:szCs w:val="24"/>
        </w:rPr>
      </w:pPr>
      <w:r w:rsidRPr="003F6489">
        <w:rPr>
          <w:rFonts w:ascii="Times New Roman" w:hAnsi="Times New Roman" w:cs="Times New Roman"/>
          <w:sz w:val="24"/>
          <w:szCs w:val="24"/>
        </w:rPr>
        <w:t xml:space="preserve"> </w:t>
      </w:r>
      <w:r w:rsidR="00077A0C" w:rsidRPr="003F6489">
        <w:rPr>
          <w:rFonts w:ascii="Times New Roman" w:hAnsi="Times New Roman" w:cs="Times New Roman"/>
          <w:sz w:val="24"/>
          <w:szCs w:val="24"/>
        </w:rPr>
        <w:t xml:space="preserve">          Universidad de Holguín.  ISBN: 978- 959-7237-99-0).</w:t>
      </w:r>
    </w:p>
    <w:p w14:paraId="2B24BB18" w14:textId="0070306E" w:rsidR="007063B7" w:rsidRPr="003F6489" w:rsidRDefault="002E3679" w:rsidP="003F6489">
      <w:pPr>
        <w:spacing w:after="0" w:line="360" w:lineRule="auto"/>
        <w:jc w:val="both"/>
        <w:rPr>
          <w:rFonts w:ascii="Times New Roman" w:hAnsi="Times New Roman" w:cs="Times New Roman"/>
          <w:sz w:val="24"/>
          <w:szCs w:val="24"/>
        </w:rPr>
      </w:pPr>
      <w:r w:rsidRPr="003F6489">
        <w:rPr>
          <w:rFonts w:ascii="Times New Roman" w:hAnsi="Times New Roman" w:cs="Times New Roman"/>
          <w:sz w:val="24"/>
          <w:szCs w:val="24"/>
        </w:rPr>
        <w:t xml:space="preserve">HORN, L. (2008). “I love me some him”: The landscape of non-argument datives. En: O.          </w:t>
      </w:r>
    </w:p>
    <w:p w14:paraId="4D2533C6" w14:textId="4B627504" w:rsidR="007063B7" w:rsidRPr="003F6489" w:rsidRDefault="007063B7" w:rsidP="003F6489">
      <w:pPr>
        <w:spacing w:after="0" w:line="360" w:lineRule="auto"/>
        <w:jc w:val="both"/>
        <w:rPr>
          <w:rFonts w:ascii="Times New Roman" w:hAnsi="Times New Roman" w:cs="Times New Roman"/>
          <w:sz w:val="24"/>
          <w:szCs w:val="24"/>
        </w:rPr>
      </w:pPr>
      <w:r w:rsidRPr="003F6489">
        <w:rPr>
          <w:rFonts w:ascii="Times New Roman" w:hAnsi="Times New Roman" w:cs="Times New Roman"/>
          <w:sz w:val="24"/>
          <w:szCs w:val="24"/>
        </w:rPr>
        <w:t xml:space="preserve">           Bonami &amp; Cabredo P. Empirical Issues in Syntax and Semantics 7, pp. 169–192</w:t>
      </w:r>
    </w:p>
    <w:p w14:paraId="20BFDA22" w14:textId="3E18814D" w:rsidR="002E3679" w:rsidRPr="003F6489" w:rsidRDefault="002E3679" w:rsidP="003F6489">
      <w:pPr>
        <w:spacing w:after="0" w:line="360" w:lineRule="auto"/>
        <w:jc w:val="both"/>
        <w:rPr>
          <w:rFonts w:ascii="Times New Roman" w:hAnsi="Times New Roman" w:cs="Times New Roman"/>
          <w:sz w:val="24"/>
          <w:szCs w:val="24"/>
        </w:rPr>
      </w:pPr>
      <w:r w:rsidRPr="003F6489">
        <w:rPr>
          <w:rFonts w:ascii="Times New Roman" w:hAnsi="Times New Roman" w:cs="Times New Roman"/>
          <w:sz w:val="24"/>
          <w:szCs w:val="24"/>
        </w:rPr>
        <w:t>JOUITTEAU, M. y M. REZAC, (2008): «The French ethical dative, 13 syntactic tests».</w:t>
      </w:r>
    </w:p>
    <w:p w14:paraId="6FB2EC73" w14:textId="177A1166" w:rsidR="007063B7" w:rsidRPr="003F6489" w:rsidRDefault="007063B7" w:rsidP="003F6489">
      <w:pPr>
        <w:spacing w:after="0" w:line="360" w:lineRule="auto"/>
        <w:jc w:val="both"/>
        <w:rPr>
          <w:rFonts w:ascii="Times New Roman" w:hAnsi="Times New Roman" w:cs="Times New Roman"/>
          <w:sz w:val="24"/>
          <w:szCs w:val="24"/>
        </w:rPr>
      </w:pPr>
      <w:r w:rsidRPr="003F6489">
        <w:rPr>
          <w:rFonts w:ascii="Times New Roman" w:hAnsi="Times New Roman" w:cs="Times New Roman"/>
          <w:sz w:val="24"/>
          <w:szCs w:val="24"/>
        </w:rPr>
        <w:t xml:space="preserve">           Bucharest Working Papers in Linguistics, 9.1, págs. 97-108.</w:t>
      </w:r>
    </w:p>
    <w:p w14:paraId="18F4362D" w14:textId="7CDAC48A" w:rsidR="002E3679" w:rsidRPr="003F6489" w:rsidRDefault="002E3679" w:rsidP="003F6489">
      <w:pPr>
        <w:spacing w:after="0" w:line="360" w:lineRule="auto"/>
        <w:jc w:val="both"/>
        <w:rPr>
          <w:rFonts w:ascii="Times New Roman" w:hAnsi="Times New Roman" w:cs="Times New Roman"/>
          <w:sz w:val="24"/>
          <w:szCs w:val="24"/>
        </w:rPr>
      </w:pPr>
      <w:r w:rsidRPr="003F6489">
        <w:rPr>
          <w:rFonts w:ascii="Times New Roman" w:hAnsi="Times New Roman" w:cs="Times New Roman"/>
          <w:sz w:val="24"/>
          <w:szCs w:val="24"/>
        </w:rPr>
        <w:lastRenderedPageBreak/>
        <w:t>RAE (2010). Nueva gramática de la lengua española. España: Espasa Libros, S.L.U.</w:t>
      </w:r>
    </w:p>
    <w:p w14:paraId="6BCF234D" w14:textId="77777777" w:rsidR="002E3679" w:rsidRPr="003F6489" w:rsidRDefault="002E3679" w:rsidP="003F6489">
      <w:pPr>
        <w:spacing w:after="0" w:line="360" w:lineRule="auto"/>
        <w:jc w:val="both"/>
        <w:rPr>
          <w:rFonts w:ascii="Times New Roman" w:hAnsi="Times New Roman" w:cs="Times New Roman"/>
          <w:sz w:val="24"/>
          <w:szCs w:val="24"/>
        </w:rPr>
      </w:pPr>
      <w:r w:rsidRPr="003F6489">
        <w:rPr>
          <w:rFonts w:ascii="Times New Roman" w:hAnsi="Times New Roman" w:cs="Times New Roman"/>
          <w:sz w:val="24"/>
          <w:szCs w:val="24"/>
        </w:rPr>
        <w:t>RAE (2013). El buen uso del español. España: Espasa Libros, S.L.U.</w:t>
      </w:r>
    </w:p>
    <w:p w14:paraId="57715F94" w14:textId="77777777" w:rsidR="00A03CA4" w:rsidRPr="003F6489" w:rsidRDefault="002E3679" w:rsidP="003F6489">
      <w:pPr>
        <w:spacing w:after="0" w:line="360" w:lineRule="auto"/>
        <w:jc w:val="both"/>
        <w:rPr>
          <w:rFonts w:ascii="Times New Roman" w:hAnsi="Times New Roman" w:cs="Times New Roman"/>
          <w:sz w:val="24"/>
          <w:szCs w:val="24"/>
        </w:rPr>
      </w:pPr>
      <w:r w:rsidRPr="003F6489">
        <w:rPr>
          <w:rFonts w:ascii="Times New Roman" w:hAnsi="Times New Roman" w:cs="Times New Roman"/>
          <w:sz w:val="24"/>
          <w:szCs w:val="24"/>
        </w:rPr>
        <w:t xml:space="preserve">ROMERO, J. (2019). Algunas reflexiones sobre los dativos éticos. Anuario de Estudios </w:t>
      </w:r>
    </w:p>
    <w:p w14:paraId="742CD516" w14:textId="336328F1" w:rsidR="00A03CA4" w:rsidRPr="003F6489" w:rsidRDefault="00A03CA4" w:rsidP="003F6489">
      <w:pPr>
        <w:spacing w:line="360" w:lineRule="auto"/>
        <w:jc w:val="both"/>
        <w:rPr>
          <w:rFonts w:ascii="Times New Roman" w:hAnsi="Times New Roman" w:cs="Times New Roman"/>
          <w:sz w:val="24"/>
          <w:szCs w:val="24"/>
        </w:rPr>
      </w:pPr>
      <w:r w:rsidRPr="003F6489">
        <w:rPr>
          <w:rFonts w:ascii="Times New Roman" w:hAnsi="Times New Roman" w:cs="Times New Roman"/>
          <w:sz w:val="24"/>
          <w:szCs w:val="24"/>
        </w:rPr>
        <w:t xml:space="preserve">           Filológicos, ISSN 0210-8178, vol. XLII, 2019, 233-245 </w:t>
      </w:r>
    </w:p>
    <w:p w14:paraId="41C491FA" w14:textId="2E05176E" w:rsidR="002E3679" w:rsidRPr="003F6489" w:rsidRDefault="002E3679" w:rsidP="003F6489">
      <w:pPr>
        <w:spacing w:after="0" w:line="360" w:lineRule="auto"/>
        <w:jc w:val="both"/>
        <w:rPr>
          <w:rFonts w:ascii="Times New Roman" w:hAnsi="Times New Roman" w:cs="Times New Roman"/>
          <w:sz w:val="24"/>
          <w:szCs w:val="24"/>
        </w:rPr>
      </w:pPr>
      <w:r w:rsidRPr="003F6489">
        <w:rPr>
          <w:rFonts w:ascii="Times New Roman" w:hAnsi="Times New Roman" w:cs="Times New Roman"/>
          <w:sz w:val="24"/>
          <w:szCs w:val="24"/>
        </w:rPr>
        <w:t xml:space="preserve">ROTSCHY, L. (2011). “The Semantic Contribution of ‘Some’ in Personal Dative   </w:t>
      </w:r>
    </w:p>
    <w:p w14:paraId="1460A93C" w14:textId="37F8DE93" w:rsidR="00A03CA4" w:rsidRPr="003F6489" w:rsidRDefault="00A03CA4" w:rsidP="003F6489">
      <w:pPr>
        <w:spacing w:after="0" w:line="360" w:lineRule="auto"/>
        <w:jc w:val="both"/>
        <w:rPr>
          <w:rFonts w:ascii="Times New Roman" w:hAnsi="Times New Roman" w:cs="Times New Roman"/>
          <w:sz w:val="24"/>
          <w:szCs w:val="24"/>
        </w:rPr>
      </w:pPr>
      <w:r w:rsidRPr="003F6489">
        <w:rPr>
          <w:rFonts w:ascii="Times New Roman" w:hAnsi="Times New Roman" w:cs="Times New Roman"/>
          <w:sz w:val="24"/>
          <w:szCs w:val="24"/>
        </w:rPr>
        <w:t xml:space="preserve">           Constructions”. En: Linguistic Society</w:t>
      </w:r>
    </w:p>
    <w:sectPr w:rsidR="00A03CA4" w:rsidRPr="003F6489" w:rsidSect="00C8585B">
      <w:headerReference w:type="even" r:id="rId11"/>
      <w:headerReference w:type="default" r:id="rId12"/>
      <w:footerReference w:type="even" r:id="rId13"/>
      <w:footerReference w:type="default" r:id="rId14"/>
      <w:headerReference w:type="first" r:id="rId15"/>
      <w:footerReference w:type="first" r:id="rId16"/>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2A51F" w14:textId="77777777" w:rsidR="00F023A7" w:rsidRDefault="00F023A7" w:rsidP="00C8585B">
      <w:pPr>
        <w:spacing w:after="0" w:line="240" w:lineRule="auto"/>
      </w:pPr>
      <w:r>
        <w:separator/>
      </w:r>
    </w:p>
  </w:endnote>
  <w:endnote w:type="continuationSeparator" w:id="0">
    <w:p w14:paraId="5B270F1E" w14:textId="77777777" w:rsidR="00F023A7" w:rsidRDefault="00F023A7"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08E19" w14:textId="77777777" w:rsidR="00972A58" w:rsidRDefault="00972A5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270190"/>
      <w:docPartObj>
        <w:docPartGallery w:val="Page Numbers (Bottom of Page)"/>
        <w:docPartUnique/>
      </w:docPartObj>
    </w:sdtPr>
    <w:sdtContent>
      <w:p w14:paraId="1449384A" w14:textId="77777777" w:rsidR="009D5E02" w:rsidRDefault="00E40131">
        <w:pPr>
          <w:pStyle w:val="Piedepgina"/>
          <w:jc w:val="right"/>
        </w:pPr>
        <w:r>
          <w:fldChar w:fldCharType="begin"/>
        </w:r>
        <w:r>
          <w:instrText xml:space="preserve"> PAGE   \* MERGEFORMAT </w:instrText>
        </w:r>
        <w:r>
          <w:fldChar w:fldCharType="separate"/>
        </w:r>
        <w:r w:rsidR="000A6EC7">
          <w:rPr>
            <w:noProof/>
          </w:rPr>
          <w:t>1</w:t>
        </w:r>
        <w:r>
          <w:rPr>
            <w:noProof/>
          </w:rPr>
          <w:fldChar w:fldCharType="end"/>
        </w:r>
      </w:p>
    </w:sdtContent>
  </w:sdt>
  <w:p w14:paraId="58013C22" w14:textId="77777777" w:rsidR="009D5E02" w:rsidRPr="00C8585B" w:rsidRDefault="00972A58" w:rsidP="00C8585B">
    <w:pPr>
      <w:pStyle w:val="Encabezado"/>
      <w:jc w:val="center"/>
      <w:rPr>
        <w:rFonts w:ascii="Verdana" w:hAnsi="Verdana"/>
        <w:b/>
        <w:sz w:val="16"/>
        <w:szCs w:val="16"/>
        <w:lang w:val="es-ES_tradnl"/>
      </w:rPr>
    </w:pPr>
    <w:r w:rsidRPr="00972A58">
      <w:rPr>
        <w:rFonts w:ascii="Verdana" w:hAnsi="Verdana"/>
        <w:b/>
        <w:sz w:val="16"/>
        <w:szCs w:val="16"/>
        <w:lang w:val="es-ES_tradnl"/>
      </w:rPr>
      <w:t>IV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2023</w:t>
    </w:r>
  </w:p>
  <w:p w14:paraId="426CC89B" w14:textId="77777777"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6258BD7F" w14:textId="77777777" w:rsidR="009D5E02" w:rsidRDefault="000A6EC7" w:rsidP="00671849">
    <w:pPr>
      <w:pStyle w:val="Piedepgina"/>
      <w:jc w:val="center"/>
    </w:pPr>
    <w:r>
      <w:rPr>
        <w:rFonts w:ascii="Verdana" w:hAnsi="Verdana"/>
        <w:b/>
        <w:sz w:val="16"/>
        <w:szCs w:val="16"/>
        <w:lang w:val="es-ES_tradnl"/>
      </w:rPr>
      <w:t>TÍTULO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863E7" w14:textId="77777777" w:rsidR="00972A58" w:rsidRDefault="00972A5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3B7AB" w14:textId="77777777" w:rsidR="00F023A7" w:rsidRDefault="00F023A7" w:rsidP="00C8585B">
      <w:pPr>
        <w:spacing w:after="0" w:line="240" w:lineRule="auto"/>
      </w:pPr>
      <w:r>
        <w:separator/>
      </w:r>
    </w:p>
  </w:footnote>
  <w:footnote w:type="continuationSeparator" w:id="0">
    <w:p w14:paraId="0452755B" w14:textId="77777777" w:rsidR="00F023A7" w:rsidRDefault="00F023A7"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3C812" w14:textId="77777777" w:rsidR="00972A58" w:rsidRDefault="00972A5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57" w:type="dxa"/>
      <w:jc w:val="center"/>
      <w:tblLayout w:type="fixed"/>
      <w:tblLook w:val="04A0" w:firstRow="1" w:lastRow="0" w:firstColumn="1" w:lastColumn="0" w:noHBand="0" w:noVBand="1"/>
    </w:tblPr>
    <w:tblGrid>
      <w:gridCol w:w="1425"/>
      <w:gridCol w:w="8632"/>
    </w:tblGrid>
    <w:tr w:rsidR="00F31B37" w:rsidRPr="004D77C8" w14:paraId="1012B0D8" w14:textId="77777777" w:rsidTr="00F31B37">
      <w:trPr>
        <w:trHeight w:val="1114"/>
        <w:jc w:val="center"/>
      </w:trPr>
      <w:tc>
        <w:tcPr>
          <w:tcW w:w="1425" w:type="dxa"/>
        </w:tcPr>
        <w:p w14:paraId="6441C9B7" w14:textId="77777777"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val="en-GB" w:eastAsia="en-GB"/>
            </w:rPr>
            <w:drawing>
              <wp:anchor distT="0" distB="0" distL="114300" distR="114300" simplePos="0" relativeHeight="251658752" behindDoc="1" locked="0" layoutInCell="1" allowOverlap="1" wp14:anchorId="3949BE5E" wp14:editId="5D18DF8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14:paraId="4AE4603A" w14:textId="77777777" w:rsidR="00F31B37" w:rsidRDefault="00F31B37" w:rsidP="00F31B37">
          <w:pPr>
            <w:pStyle w:val="Encabezado"/>
            <w:jc w:val="center"/>
            <w:rPr>
              <w:rFonts w:ascii="Verdana" w:hAnsi="Verdana"/>
              <w:b/>
              <w:sz w:val="16"/>
              <w:szCs w:val="16"/>
              <w:lang w:val="es-ES_tradnl"/>
            </w:rPr>
          </w:pPr>
        </w:p>
        <w:p w14:paraId="364C6D62" w14:textId="77777777" w:rsidR="00F31B37" w:rsidRPr="00C8585B" w:rsidRDefault="00972A58" w:rsidP="00972A58">
          <w:pPr>
            <w:pStyle w:val="Encabezado"/>
            <w:jc w:val="center"/>
            <w:rPr>
              <w:rFonts w:ascii="Verdana" w:hAnsi="Verdana"/>
              <w:b/>
              <w:sz w:val="16"/>
              <w:szCs w:val="16"/>
              <w:lang w:val="es-ES_tradnl"/>
            </w:rPr>
          </w:pPr>
          <w:r w:rsidRPr="00972A58">
            <w:rPr>
              <w:rFonts w:ascii="Verdana" w:hAnsi="Verdana"/>
              <w:b/>
              <w:sz w:val="16"/>
              <w:szCs w:val="16"/>
              <w:lang w:val="es-ES_tradnl"/>
            </w:rPr>
            <w:t>IV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2023</w:t>
          </w:r>
        </w:p>
        <w:p w14:paraId="2D0D1A0D" w14:textId="77777777"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6AAD2934" w14:textId="77777777" w:rsidR="00F31B37" w:rsidRPr="000A6EC7" w:rsidRDefault="000A6EC7" w:rsidP="00F31B37">
          <w:pPr>
            <w:pStyle w:val="Encabezado"/>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14:paraId="38171919" w14:textId="77777777" w:rsidR="009D5E02" w:rsidRDefault="009D5E0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5C6BD" w14:textId="77777777" w:rsidR="00972A58" w:rsidRDefault="00972A5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055EB4"/>
    <w:multiLevelType w:val="hybridMultilevel"/>
    <w:tmpl w:val="E6F02F1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26325133">
    <w:abstractNumId w:val="1"/>
  </w:num>
  <w:num w:numId="2" w16cid:durableId="489059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85B"/>
    <w:rsid w:val="00010B0C"/>
    <w:rsid w:val="00035EF0"/>
    <w:rsid w:val="00046F14"/>
    <w:rsid w:val="00077A0C"/>
    <w:rsid w:val="000A6EC7"/>
    <w:rsid w:val="000C14DC"/>
    <w:rsid w:val="000C152C"/>
    <w:rsid w:val="000F608F"/>
    <w:rsid w:val="00115578"/>
    <w:rsid w:val="00120796"/>
    <w:rsid w:val="0015665D"/>
    <w:rsid w:val="001A2AF3"/>
    <w:rsid w:val="001C6A8C"/>
    <w:rsid w:val="001F4F44"/>
    <w:rsid w:val="00250B0E"/>
    <w:rsid w:val="00257FE0"/>
    <w:rsid w:val="00260EA2"/>
    <w:rsid w:val="002662FD"/>
    <w:rsid w:val="00276847"/>
    <w:rsid w:val="002C0A1E"/>
    <w:rsid w:val="002C7090"/>
    <w:rsid w:val="002E0882"/>
    <w:rsid w:val="002E272A"/>
    <w:rsid w:val="002E3679"/>
    <w:rsid w:val="003016A9"/>
    <w:rsid w:val="0034691E"/>
    <w:rsid w:val="00366AED"/>
    <w:rsid w:val="00385476"/>
    <w:rsid w:val="003A45A7"/>
    <w:rsid w:val="003D0F2C"/>
    <w:rsid w:val="003E47A3"/>
    <w:rsid w:val="003E4D00"/>
    <w:rsid w:val="003F6489"/>
    <w:rsid w:val="00403285"/>
    <w:rsid w:val="004403B7"/>
    <w:rsid w:val="00484934"/>
    <w:rsid w:val="0055448F"/>
    <w:rsid w:val="0056153F"/>
    <w:rsid w:val="005651EB"/>
    <w:rsid w:val="005754D8"/>
    <w:rsid w:val="0057727B"/>
    <w:rsid w:val="0059152F"/>
    <w:rsid w:val="005E5DD7"/>
    <w:rsid w:val="0062419B"/>
    <w:rsid w:val="006244A8"/>
    <w:rsid w:val="006271E4"/>
    <w:rsid w:val="006438CD"/>
    <w:rsid w:val="006549A3"/>
    <w:rsid w:val="00667F10"/>
    <w:rsid w:val="00671849"/>
    <w:rsid w:val="006A5E7C"/>
    <w:rsid w:val="006F1DB9"/>
    <w:rsid w:val="007063B7"/>
    <w:rsid w:val="007328EE"/>
    <w:rsid w:val="007455FF"/>
    <w:rsid w:val="007672AB"/>
    <w:rsid w:val="007D3C63"/>
    <w:rsid w:val="0081582B"/>
    <w:rsid w:val="00815971"/>
    <w:rsid w:val="0088159E"/>
    <w:rsid w:val="008815CE"/>
    <w:rsid w:val="00882E90"/>
    <w:rsid w:val="00897EA4"/>
    <w:rsid w:val="008A1C16"/>
    <w:rsid w:val="008B18BE"/>
    <w:rsid w:val="008E1940"/>
    <w:rsid w:val="0090596C"/>
    <w:rsid w:val="009061A5"/>
    <w:rsid w:val="0091621C"/>
    <w:rsid w:val="00920CA6"/>
    <w:rsid w:val="009366A3"/>
    <w:rsid w:val="0096220E"/>
    <w:rsid w:val="00972A58"/>
    <w:rsid w:val="009929E4"/>
    <w:rsid w:val="009B1EF2"/>
    <w:rsid w:val="009D5E02"/>
    <w:rsid w:val="009D67CD"/>
    <w:rsid w:val="00A03CA4"/>
    <w:rsid w:val="00A156A5"/>
    <w:rsid w:val="00A21A1F"/>
    <w:rsid w:val="00A53F94"/>
    <w:rsid w:val="00A62A14"/>
    <w:rsid w:val="00A86FF4"/>
    <w:rsid w:val="00AA3E4D"/>
    <w:rsid w:val="00AB63CD"/>
    <w:rsid w:val="00AE534B"/>
    <w:rsid w:val="00B06E46"/>
    <w:rsid w:val="00B12720"/>
    <w:rsid w:val="00B174D7"/>
    <w:rsid w:val="00B2024E"/>
    <w:rsid w:val="00B244F7"/>
    <w:rsid w:val="00B658C3"/>
    <w:rsid w:val="00B80E97"/>
    <w:rsid w:val="00BB7919"/>
    <w:rsid w:val="00BC770B"/>
    <w:rsid w:val="00BF07E8"/>
    <w:rsid w:val="00BF7DD6"/>
    <w:rsid w:val="00C17100"/>
    <w:rsid w:val="00C636F3"/>
    <w:rsid w:val="00C6728C"/>
    <w:rsid w:val="00C76D77"/>
    <w:rsid w:val="00C8585B"/>
    <w:rsid w:val="00CC1345"/>
    <w:rsid w:val="00CC405F"/>
    <w:rsid w:val="00CD2BC3"/>
    <w:rsid w:val="00D36D1C"/>
    <w:rsid w:val="00D50644"/>
    <w:rsid w:val="00D64704"/>
    <w:rsid w:val="00D73DE9"/>
    <w:rsid w:val="00DA598C"/>
    <w:rsid w:val="00E20F88"/>
    <w:rsid w:val="00E213A8"/>
    <w:rsid w:val="00E40131"/>
    <w:rsid w:val="00E912D0"/>
    <w:rsid w:val="00E918D3"/>
    <w:rsid w:val="00EA3DF8"/>
    <w:rsid w:val="00EB256A"/>
    <w:rsid w:val="00ED7E93"/>
    <w:rsid w:val="00F023A7"/>
    <w:rsid w:val="00F177D4"/>
    <w:rsid w:val="00F31B37"/>
    <w:rsid w:val="00FA64C0"/>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86252"/>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Textonotapie">
    <w:name w:val="footnote text"/>
    <w:basedOn w:val="Normal"/>
    <w:link w:val="TextonotapieCar"/>
    <w:uiPriority w:val="99"/>
    <w:semiHidden/>
    <w:unhideWhenUsed/>
    <w:rsid w:val="00DA598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A598C"/>
    <w:rPr>
      <w:sz w:val="20"/>
      <w:szCs w:val="20"/>
    </w:rPr>
  </w:style>
  <w:style w:type="character" w:styleId="Refdenotaalpie">
    <w:name w:val="footnote reference"/>
    <w:basedOn w:val="Fuentedeprrafopredeter"/>
    <w:uiPriority w:val="99"/>
    <w:semiHidden/>
    <w:unhideWhenUsed/>
    <w:rsid w:val="00DA598C"/>
    <w:rPr>
      <w:vertAlign w:val="superscript"/>
    </w:rPr>
  </w:style>
  <w:style w:type="character" w:styleId="Mencinsinresolver">
    <w:name w:val="Unresolved Mention"/>
    <w:basedOn w:val="Fuentedeprrafopredeter"/>
    <w:uiPriority w:val="99"/>
    <w:semiHidden/>
    <w:unhideWhenUsed/>
    <w:rsid w:val="00DA59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349603">
      <w:bodyDiv w:val="1"/>
      <w:marLeft w:val="0"/>
      <w:marRight w:val="0"/>
      <w:marTop w:val="0"/>
      <w:marBottom w:val="0"/>
      <w:divBdr>
        <w:top w:val="none" w:sz="0" w:space="0" w:color="auto"/>
        <w:left w:val="none" w:sz="0" w:space="0" w:color="auto"/>
        <w:bottom w:val="none" w:sz="0" w:space="0" w:color="auto"/>
        <w:right w:val="none" w:sz="0" w:space="0" w:color="auto"/>
      </w:divBdr>
    </w:div>
    <w:div w:id="172957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hernandez@uho.edu.c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m.kawai@huron.uwo.ca"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30B9E-7B06-4521-98B4-A1D9D12C1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8</Pages>
  <Words>2177</Words>
  <Characters>11978</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14127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Liván Espinosa</cp:lastModifiedBy>
  <cp:revision>31</cp:revision>
  <dcterms:created xsi:type="dcterms:W3CDTF">2023-10-20T15:25:00Z</dcterms:created>
  <dcterms:modified xsi:type="dcterms:W3CDTF">2023-10-20T20:27:00Z</dcterms:modified>
</cp:coreProperties>
</file>