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2DB" w:rsidRPr="009312DB" w:rsidRDefault="009312DB" w:rsidP="009312DB">
      <w:pPr>
        <w:spacing w:after="0" w:line="360" w:lineRule="auto"/>
        <w:jc w:val="both"/>
        <w:rPr>
          <w:rFonts w:ascii="Times New Roman" w:hAnsi="Times New Roman" w:cs="Times New Roman"/>
          <w:b/>
          <w:sz w:val="28"/>
          <w:szCs w:val="28"/>
        </w:rPr>
      </w:pPr>
      <w:r w:rsidRPr="009312DB">
        <w:rPr>
          <w:rFonts w:ascii="Times New Roman" w:hAnsi="Times New Roman" w:cs="Times New Roman"/>
          <w:b/>
          <w:sz w:val="28"/>
          <w:szCs w:val="28"/>
        </w:rPr>
        <w:t>XV TALLER INTERNACIONAL “COMUNIDADES 2023: HISTORIA Y DESARROLLO”</w:t>
      </w:r>
    </w:p>
    <w:p w:rsidR="009312DB" w:rsidRPr="009312DB" w:rsidRDefault="009312DB" w:rsidP="009312DB">
      <w:pPr>
        <w:spacing w:after="0" w:line="360" w:lineRule="auto"/>
        <w:jc w:val="both"/>
        <w:rPr>
          <w:rFonts w:ascii="Times New Roman" w:hAnsi="Times New Roman" w:cs="Times New Roman"/>
          <w:b/>
          <w:sz w:val="28"/>
          <w:szCs w:val="28"/>
        </w:rPr>
      </w:pPr>
      <w:r w:rsidRPr="009312DB">
        <w:rPr>
          <w:rFonts w:ascii="Times New Roman" w:hAnsi="Times New Roman" w:cs="Times New Roman"/>
          <w:b/>
          <w:sz w:val="28"/>
          <w:szCs w:val="28"/>
        </w:rPr>
        <w:t xml:space="preserve">  </w:t>
      </w:r>
    </w:p>
    <w:p w:rsidR="009312DB" w:rsidRPr="009312DB" w:rsidRDefault="009312DB" w:rsidP="009312DB">
      <w:pPr>
        <w:spacing w:after="0" w:line="360" w:lineRule="auto"/>
        <w:jc w:val="both"/>
        <w:rPr>
          <w:rFonts w:ascii="Times New Roman" w:hAnsi="Times New Roman" w:cs="Times New Roman"/>
          <w:b/>
          <w:sz w:val="28"/>
          <w:szCs w:val="28"/>
        </w:rPr>
      </w:pPr>
      <w:r w:rsidRPr="009312DB">
        <w:rPr>
          <w:rFonts w:ascii="Times New Roman" w:hAnsi="Times New Roman" w:cs="Times New Roman"/>
          <w:b/>
          <w:sz w:val="28"/>
          <w:szCs w:val="28"/>
        </w:rPr>
        <w:t>Potencialidades de la participación popular para los estudios de Peligro, Vulnerabilidad y Riesgo</w:t>
      </w:r>
    </w:p>
    <w:p w:rsidR="009312DB" w:rsidRPr="009312DB" w:rsidRDefault="009312DB" w:rsidP="009312DB">
      <w:pPr>
        <w:spacing w:after="0" w:line="360" w:lineRule="auto"/>
        <w:jc w:val="both"/>
        <w:rPr>
          <w:rFonts w:ascii="Times New Roman" w:hAnsi="Times New Roman" w:cs="Times New Roman"/>
          <w:b/>
          <w:sz w:val="28"/>
          <w:szCs w:val="28"/>
        </w:rPr>
      </w:pPr>
    </w:p>
    <w:p w:rsidR="009312DB" w:rsidRPr="009312DB" w:rsidRDefault="009312DB" w:rsidP="009312DB">
      <w:pPr>
        <w:spacing w:after="0" w:line="360" w:lineRule="auto"/>
        <w:jc w:val="both"/>
        <w:rPr>
          <w:rFonts w:ascii="Times New Roman" w:hAnsi="Times New Roman" w:cs="Times New Roman"/>
          <w:b/>
          <w:sz w:val="28"/>
          <w:szCs w:val="28"/>
          <w:lang w:val="en-US"/>
        </w:rPr>
      </w:pPr>
      <w:r w:rsidRPr="009312DB">
        <w:rPr>
          <w:rFonts w:ascii="Times New Roman" w:hAnsi="Times New Roman" w:cs="Times New Roman"/>
          <w:b/>
          <w:sz w:val="28"/>
          <w:szCs w:val="28"/>
          <w:lang w:val="en-US"/>
        </w:rPr>
        <w:t>Potential of popular participation for studies of Danger, Vulnerability and Risk</w:t>
      </w:r>
    </w:p>
    <w:p w:rsidR="009312DB" w:rsidRPr="009312DB" w:rsidRDefault="009312DB" w:rsidP="009312DB">
      <w:pPr>
        <w:spacing w:after="0" w:line="360" w:lineRule="auto"/>
        <w:jc w:val="both"/>
        <w:rPr>
          <w:rFonts w:ascii="Times New Roman" w:hAnsi="Times New Roman" w:cs="Times New Roman"/>
          <w:b/>
          <w:sz w:val="28"/>
          <w:szCs w:val="28"/>
          <w:lang w:val="en-US"/>
        </w:rPr>
      </w:pPr>
    </w:p>
    <w:p w:rsidR="009312DB" w:rsidRPr="009312DB" w:rsidRDefault="009312DB" w:rsidP="009312DB">
      <w:pPr>
        <w:spacing w:after="0" w:line="360" w:lineRule="auto"/>
        <w:jc w:val="both"/>
        <w:rPr>
          <w:rFonts w:ascii="Times New Roman" w:hAnsi="Times New Roman" w:cs="Times New Roman"/>
          <w:b/>
          <w:sz w:val="24"/>
          <w:szCs w:val="24"/>
        </w:rPr>
      </w:pPr>
      <w:r w:rsidRPr="009312DB">
        <w:rPr>
          <w:rFonts w:ascii="Times New Roman" w:hAnsi="Times New Roman" w:cs="Times New Roman"/>
          <w:b/>
          <w:sz w:val="24"/>
          <w:szCs w:val="24"/>
        </w:rPr>
        <w:t xml:space="preserve">Yilian Santos Romero,   Airza Sandoval </w:t>
      </w:r>
      <w:r w:rsidR="00143B1A" w:rsidRPr="009312DB">
        <w:rPr>
          <w:rFonts w:ascii="Times New Roman" w:hAnsi="Times New Roman" w:cs="Times New Roman"/>
          <w:b/>
          <w:sz w:val="24"/>
          <w:szCs w:val="24"/>
        </w:rPr>
        <w:t>Rodriguez,</w:t>
      </w:r>
      <w:r w:rsidRPr="009312DB">
        <w:rPr>
          <w:rFonts w:ascii="Times New Roman" w:hAnsi="Times New Roman" w:cs="Times New Roman"/>
          <w:b/>
          <w:sz w:val="24"/>
          <w:szCs w:val="24"/>
        </w:rPr>
        <w:t xml:space="preserve"> Ronaldo González Sandoval</w:t>
      </w:r>
    </w:p>
    <w:p w:rsidR="009312DB" w:rsidRPr="009312DB" w:rsidRDefault="009312DB" w:rsidP="009312DB">
      <w:pPr>
        <w:spacing w:after="0" w:line="360" w:lineRule="auto"/>
        <w:jc w:val="both"/>
        <w:rPr>
          <w:rFonts w:ascii="Times New Roman" w:hAnsi="Times New Roman" w:cs="Times New Roman"/>
          <w:b/>
          <w:sz w:val="24"/>
          <w:szCs w:val="24"/>
        </w:rPr>
      </w:pPr>
      <w:r w:rsidRPr="009312DB">
        <w:rPr>
          <w:rFonts w:ascii="Times New Roman" w:hAnsi="Times New Roman" w:cs="Times New Roman"/>
          <w:b/>
          <w:sz w:val="24"/>
          <w:szCs w:val="24"/>
        </w:rPr>
        <w:t>1-MSc. Yilian Santos Romero. Coordinadora Municipal de los CDR  Sagua la Grande, Cuba. dirsagua@dpepvc.co.cu</w:t>
      </w:r>
    </w:p>
    <w:p w:rsidR="009312DB" w:rsidRPr="009312DB" w:rsidRDefault="009312DB" w:rsidP="009312DB">
      <w:pPr>
        <w:spacing w:after="0" w:line="360" w:lineRule="auto"/>
        <w:jc w:val="both"/>
        <w:rPr>
          <w:rFonts w:ascii="Times New Roman" w:hAnsi="Times New Roman" w:cs="Times New Roman"/>
          <w:b/>
          <w:sz w:val="24"/>
          <w:szCs w:val="24"/>
        </w:rPr>
      </w:pPr>
      <w:r w:rsidRPr="009312DB">
        <w:rPr>
          <w:rFonts w:ascii="Times New Roman" w:hAnsi="Times New Roman" w:cs="Times New Roman"/>
          <w:b/>
          <w:sz w:val="24"/>
          <w:szCs w:val="24"/>
        </w:rPr>
        <w:t>2-  Lic. Airza Sandoval Rodriguez. Dirección Municipal de Economía y Planificación de Sagua la Grande, Cuba.  dmepsagua@dpepvc.co.cu</w:t>
      </w:r>
    </w:p>
    <w:p w:rsidR="009312DB" w:rsidRPr="009312DB" w:rsidRDefault="009312DB" w:rsidP="009312DB">
      <w:pPr>
        <w:spacing w:after="0" w:line="360" w:lineRule="auto"/>
        <w:jc w:val="both"/>
        <w:rPr>
          <w:rFonts w:ascii="Times New Roman" w:hAnsi="Times New Roman" w:cs="Times New Roman"/>
          <w:b/>
          <w:sz w:val="24"/>
          <w:szCs w:val="24"/>
        </w:rPr>
      </w:pPr>
      <w:r w:rsidRPr="009312DB">
        <w:rPr>
          <w:rFonts w:ascii="Times New Roman" w:hAnsi="Times New Roman" w:cs="Times New Roman"/>
          <w:b/>
          <w:sz w:val="24"/>
          <w:szCs w:val="24"/>
        </w:rPr>
        <w:t>3- Ing. Ronaldo González  Sandoval. Dirección Municipal de Economía y Planificación de Sagua la Grande, Cuba. p.mando.dmepsagua@dpep.co.cu</w:t>
      </w:r>
    </w:p>
    <w:p w:rsidR="009312DB" w:rsidRPr="009312DB" w:rsidRDefault="009312DB" w:rsidP="009312DB">
      <w:pPr>
        <w:spacing w:after="0" w:line="360" w:lineRule="auto"/>
        <w:jc w:val="both"/>
        <w:rPr>
          <w:rFonts w:ascii="Times New Roman" w:hAnsi="Times New Roman" w:cs="Times New Roman"/>
          <w:b/>
          <w:sz w:val="24"/>
          <w:szCs w:val="24"/>
        </w:rPr>
      </w:pPr>
    </w:p>
    <w:p w:rsidR="009312DB" w:rsidRPr="009312DB" w:rsidRDefault="009312DB" w:rsidP="009312DB">
      <w:pPr>
        <w:spacing w:after="0" w:line="360" w:lineRule="auto"/>
        <w:jc w:val="both"/>
        <w:rPr>
          <w:rFonts w:ascii="Times New Roman" w:hAnsi="Times New Roman" w:cs="Times New Roman"/>
          <w:b/>
          <w:sz w:val="24"/>
          <w:szCs w:val="24"/>
        </w:rPr>
      </w:pPr>
      <w:r w:rsidRPr="009312DB">
        <w:rPr>
          <w:rFonts w:ascii="Times New Roman" w:hAnsi="Times New Roman" w:cs="Times New Roman"/>
          <w:b/>
          <w:sz w:val="24"/>
          <w:szCs w:val="24"/>
        </w:rPr>
        <w:t xml:space="preserve">El presente trabajo contiene los resultados de una investigación realizada con el empleo de la metodología del autodesarrollo comunitario para contribuir a la solución de una problemática relacionada con la exclusión de la población de la comunidad costera de Isabela de Sagua de las decisiones relacionadas la Tarea Vida ante el cambio climático que significan su traslado forzado a 14 kms de la costa. </w:t>
      </w:r>
    </w:p>
    <w:p w:rsidR="009312DB" w:rsidRPr="009312DB" w:rsidRDefault="009312DB" w:rsidP="009312DB">
      <w:pPr>
        <w:spacing w:after="0" w:line="360" w:lineRule="auto"/>
        <w:jc w:val="both"/>
        <w:rPr>
          <w:rFonts w:ascii="Times New Roman" w:hAnsi="Times New Roman" w:cs="Times New Roman"/>
          <w:b/>
          <w:sz w:val="24"/>
          <w:szCs w:val="24"/>
        </w:rPr>
      </w:pPr>
      <w:r w:rsidRPr="009312DB">
        <w:rPr>
          <w:rFonts w:ascii="Times New Roman" w:hAnsi="Times New Roman" w:cs="Times New Roman"/>
          <w:b/>
          <w:sz w:val="24"/>
          <w:szCs w:val="24"/>
        </w:rPr>
        <w:t xml:space="preserve">Tiene como antecedente diagnósticos ambientales realizados, incluidos estudios de Peligro, Vulnerabilidad y Riesgo, que no han considerado los criterios de dicha población. Durante su transcurso se confirma la continuidad de esta situación por lo que se trabaja mediante un proceso de intervención comunitaria a través de la metodología del autodesarrollo comunitario para revelar mediante el empleo de la metodología del autodesarrollo comunitario un modo de propiciar la inclusión de la población de la comunidad costera de Isabela de Sagua en las estrategias relacionadas con el cambio climático. </w:t>
      </w:r>
    </w:p>
    <w:p w:rsidR="009312DB" w:rsidRPr="009312DB" w:rsidRDefault="009312DB" w:rsidP="009312DB">
      <w:pPr>
        <w:spacing w:after="0" w:line="360" w:lineRule="auto"/>
        <w:jc w:val="both"/>
        <w:rPr>
          <w:rFonts w:ascii="Times New Roman" w:hAnsi="Times New Roman" w:cs="Times New Roman"/>
          <w:b/>
          <w:sz w:val="24"/>
          <w:szCs w:val="24"/>
          <w:lang w:val="en-US"/>
        </w:rPr>
      </w:pPr>
      <w:r w:rsidRPr="009312DB">
        <w:rPr>
          <w:rFonts w:ascii="Times New Roman" w:hAnsi="Times New Roman" w:cs="Times New Roman"/>
          <w:b/>
          <w:sz w:val="24"/>
          <w:szCs w:val="24"/>
          <w:lang w:val="en-US"/>
        </w:rPr>
        <w:lastRenderedPageBreak/>
        <w:t>This work contains the results of a research carried out using the community self-development methodology to contribute to the solution of a problem related to the exclusion of the population of the coastal community of Isabela de Sagua from decisions related to the Life Before Task. the climate change that means their forced transfer to 14 km from the coast.</w:t>
      </w:r>
    </w:p>
    <w:p w:rsidR="009312DB" w:rsidRPr="009312DB" w:rsidRDefault="009312DB" w:rsidP="009312DB">
      <w:pPr>
        <w:spacing w:after="0" w:line="360" w:lineRule="auto"/>
        <w:jc w:val="both"/>
        <w:rPr>
          <w:rFonts w:ascii="Times New Roman" w:hAnsi="Times New Roman" w:cs="Times New Roman"/>
          <w:b/>
          <w:sz w:val="24"/>
          <w:szCs w:val="24"/>
          <w:lang w:val="en-US"/>
        </w:rPr>
      </w:pPr>
      <w:r w:rsidRPr="009312DB">
        <w:rPr>
          <w:rFonts w:ascii="Times New Roman" w:hAnsi="Times New Roman" w:cs="Times New Roman"/>
          <w:b/>
          <w:sz w:val="24"/>
          <w:szCs w:val="24"/>
          <w:lang w:val="en-US"/>
        </w:rPr>
        <w:t>It has a history of environmental diagnoses carried out, including Danger, Vulnerability and Risk studies, which have not considered the criteria of said population. During its course, the continuity of this situation is confirmed, which is why we work through a community intervention process through the methodology of community self-development to reveal, through the use of the methodology of community self-development, a way to promote the inclusion of the population of the coastal community of Isabela de Sagua in strategies related to climate change.</w:t>
      </w:r>
    </w:p>
    <w:p w:rsidR="009312DB" w:rsidRPr="009312DB" w:rsidRDefault="009312DB" w:rsidP="009312DB">
      <w:pPr>
        <w:spacing w:after="0" w:line="360" w:lineRule="auto"/>
        <w:jc w:val="both"/>
        <w:rPr>
          <w:rFonts w:ascii="Times New Roman" w:hAnsi="Times New Roman" w:cs="Times New Roman"/>
          <w:b/>
          <w:sz w:val="24"/>
          <w:szCs w:val="24"/>
          <w:lang w:val="en-US"/>
        </w:rPr>
      </w:pPr>
    </w:p>
    <w:p w:rsidR="009312DB" w:rsidRPr="009312DB" w:rsidRDefault="009312DB" w:rsidP="009312DB">
      <w:pPr>
        <w:spacing w:after="0" w:line="360" w:lineRule="auto"/>
        <w:jc w:val="both"/>
        <w:rPr>
          <w:rFonts w:ascii="Times New Roman" w:hAnsi="Times New Roman" w:cs="Times New Roman"/>
          <w:b/>
          <w:sz w:val="24"/>
          <w:szCs w:val="24"/>
        </w:rPr>
      </w:pPr>
      <w:r w:rsidRPr="009312DB">
        <w:rPr>
          <w:rFonts w:ascii="Times New Roman" w:hAnsi="Times New Roman" w:cs="Times New Roman"/>
          <w:b/>
          <w:sz w:val="24"/>
          <w:szCs w:val="24"/>
        </w:rPr>
        <w:t>Palabras Clave: población, tarea vida, cambio climático,</w:t>
      </w:r>
    </w:p>
    <w:p w:rsidR="009312DB" w:rsidRPr="009312DB" w:rsidRDefault="009312DB" w:rsidP="009312DB">
      <w:pPr>
        <w:spacing w:after="0" w:line="360" w:lineRule="auto"/>
        <w:jc w:val="both"/>
        <w:rPr>
          <w:rFonts w:ascii="Times New Roman" w:hAnsi="Times New Roman" w:cs="Times New Roman"/>
          <w:b/>
          <w:sz w:val="24"/>
          <w:szCs w:val="24"/>
        </w:rPr>
      </w:pPr>
    </w:p>
    <w:p w:rsidR="00A21A1F" w:rsidRDefault="009312DB" w:rsidP="009312DB">
      <w:pPr>
        <w:spacing w:after="0" w:line="360" w:lineRule="auto"/>
        <w:jc w:val="both"/>
        <w:rPr>
          <w:rFonts w:ascii="Times New Roman" w:hAnsi="Times New Roman" w:cs="Times New Roman"/>
          <w:b/>
          <w:sz w:val="24"/>
          <w:szCs w:val="24"/>
        </w:rPr>
      </w:pPr>
      <w:r w:rsidRPr="009312DB">
        <w:rPr>
          <w:rFonts w:ascii="Times New Roman" w:hAnsi="Times New Roman" w:cs="Times New Roman"/>
          <w:b/>
          <w:sz w:val="24"/>
          <w:szCs w:val="24"/>
          <w:lang w:val="en-US"/>
        </w:rPr>
        <w:t>Keywords: population, life task, climate change,</w:t>
      </w:r>
      <w:r w:rsidR="00A21A1F" w:rsidRPr="009312DB">
        <w:rPr>
          <w:rFonts w:ascii="Times New Roman" w:hAnsi="Times New Roman" w:cs="Times New Roman"/>
          <w:b/>
          <w:sz w:val="24"/>
          <w:szCs w:val="24"/>
          <w:lang w:val="en-US"/>
        </w:rPr>
        <w:t xml:space="preserve">1. </w:t>
      </w:r>
      <w:r w:rsidR="00A21A1F" w:rsidRPr="009312DB">
        <w:rPr>
          <w:rFonts w:ascii="Times New Roman" w:hAnsi="Times New Roman" w:cs="Times New Roman"/>
          <w:b/>
          <w:sz w:val="24"/>
          <w:szCs w:val="24"/>
        </w:rPr>
        <w:t>Introducción</w:t>
      </w: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143B1A" w:rsidRDefault="00143B1A" w:rsidP="009312DB">
      <w:pPr>
        <w:spacing w:after="0" w:line="360" w:lineRule="auto"/>
        <w:jc w:val="both"/>
        <w:rPr>
          <w:rFonts w:ascii="Times New Roman" w:hAnsi="Times New Roman" w:cs="Times New Roman"/>
          <w:b/>
          <w:sz w:val="24"/>
          <w:szCs w:val="24"/>
        </w:rPr>
      </w:pPr>
    </w:p>
    <w:p w:rsidR="00143B1A" w:rsidRDefault="00143B1A" w:rsidP="009312DB">
      <w:pPr>
        <w:spacing w:after="0" w:line="360" w:lineRule="auto"/>
        <w:jc w:val="both"/>
        <w:rPr>
          <w:rFonts w:ascii="Times New Roman" w:hAnsi="Times New Roman" w:cs="Times New Roman"/>
          <w:b/>
          <w:sz w:val="24"/>
          <w:szCs w:val="24"/>
        </w:rPr>
      </w:pPr>
    </w:p>
    <w:p w:rsidR="00143B1A" w:rsidRDefault="00143B1A"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A81741" w:rsidRDefault="00A81741" w:rsidP="009312DB">
      <w:pPr>
        <w:spacing w:after="0" w:line="360" w:lineRule="auto"/>
        <w:jc w:val="both"/>
        <w:rPr>
          <w:rFonts w:ascii="Times New Roman" w:hAnsi="Times New Roman" w:cs="Times New Roman"/>
          <w:b/>
          <w:sz w:val="24"/>
          <w:szCs w:val="24"/>
        </w:rPr>
      </w:pPr>
    </w:p>
    <w:p w:rsidR="009312DB" w:rsidRPr="009312DB" w:rsidRDefault="00A81741" w:rsidP="009312D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9312DB">
        <w:rPr>
          <w:rFonts w:ascii="Times New Roman" w:hAnsi="Times New Roman" w:cs="Times New Roman"/>
          <w:b/>
          <w:sz w:val="24"/>
          <w:szCs w:val="24"/>
        </w:rPr>
        <w:t>Introducción</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1.1. Los estudios de </w:t>
      </w:r>
      <w:r w:rsidR="00D7741F">
        <w:rPr>
          <w:rFonts w:ascii="Times New Roman" w:hAnsi="Times New Roman" w:cs="Times New Roman"/>
          <w:sz w:val="24"/>
          <w:szCs w:val="24"/>
        </w:rPr>
        <w:t>PVR</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conceptualización del desarrollo se ha enriquecido con el tiempo, desde los primeros inicios del pensamiento, hasta la actualidad, en que su planteamiento en su dimensión espacial ha dado lugar a que surjan estudios científicos que permitan disminuir los riesgos de desastres.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los últimos decenios, acompañada de un intenso desarrollo económico la actividad humana, ha originado grandes desastres ecológicos, alterando las características medioambientales de diversos territorios. La superpoblación de poblados costeros, las necesidades materiales del individuo y la construcción de diversas y complejas fábricas contaminadoras son parte de problemas diversos.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Los estudios de </w:t>
      </w:r>
      <w:r w:rsidR="00D7741F">
        <w:rPr>
          <w:rFonts w:ascii="Times New Roman" w:hAnsi="Times New Roman" w:cs="Times New Roman"/>
          <w:sz w:val="24"/>
          <w:szCs w:val="24"/>
        </w:rPr>
        <w:t>PVR</w:t>
      </w:r>
      <w:r w:rsidR="00143B1A">
        <w:rPr>
          <w:rFonts w:ascii="Times New Roman" w:hAnsi="Times New Roman" w:cs="Times New Roman"/>
          <w:sz w:val="24"/>
          <w:szCs w:val="24"/>
        </w:rPr>
        <w:t xml:space="preserve"> </w:t>
      </w:r>
      <w:r w:rsidRPr="009312DB">
        <w:rPr>
          <w:rFonts w:ascii="Times New Roman" w:hAnsi="Times New Roman" w:cs="Times New Roman"/>
          <w:sz w:val="24"/>
          <w:szCs w:val="24"/>
        </w:rPr>
        <w:t xml:space="preserve">son una herramienta importante a trabajar con la población, pero las políticas no deben estar dirigidas a la imposición de decisiones, sino a la reflexión del cómo hacer, para que la propia población aporte criterios a partir de la experiencia adquirida, unido al conocimiento dado.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Al respecto aporta Pedroso (2011)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Los estudios de </w:t>
      </w:r>
      <w:r w:rsidR="00D7741F">
        <w:rPr>
          <w:rFonts w:ascii="Times New Roman" w:hAnsi="Times New Roman" w:cs="Times New Roman"/>
          <w:sz w:val="24"/>
          <w:szCs w:val="24"/>
        </w:rPr>
        <w:t>PVR</w:t>
      </w:r>
      <w:r w:rsidR="00143B1A">
        <w:rPr>
          <w:rFonts w:ascii="Times New Roman" w:hAnsi="Times New Roman" w:cs="Times New Roman"/>
          <w:sz w:val="24"/>
          <w:szCs w:val="24"/>
        </w:rPr>
        <w:t xml:space="preserve"> </w:t>
      </w:r>
      <w:r w:rsidRPr="009312DB">
        <w:rPr>
          <w:rFonts w:ascii="Times New Roman" w:hAnsi="Times New Roman" w:cs="Times New Roman"/>
          <w:sz w:val="24"/>
          <w:szCs w:val="24"/>
        </w:rPr>
        <w:t xml:space="preserve">como adaptación al Cambio Climático, hacen posible integrar conocimientos aportados por diversas ramas de la ciencia, identificar los vacíos de la información existentes, proporcionar información, datos y mapas para una apreciación de conjunto entre las instituciones y la población, elevar la percepción de los dirigentes y la ciudadanía para finalmente evaluar tendencias e incrementar la capacidad de adaptación. (Modelo de gestión costera aplicada en Cuba para enfrentar el Cambio Climático, pág.15) </w:t>
      </w:r>
    </w:p>
    <w:p w:rsidR="009312DB" w:rsidRPr="009312DB" w:rsidRDefault="009312DB" w:rsidP="00931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9312DB">
        <w:rPr>
          <w:rFonts w:ascii="Times New Roman" w:hAnsi="Times New Roman" w:cs="Times New Roman"/>
          <w:sz w:val="24"/>
          <w:szCs w:val="24"/>
        </w:rPr>
        <w:t xml:space="preserve">a concepción de la Defensa Civil en Cuba en relación con que los conceptos de </w:t>
      </w:r>
      <w:r w:rsidR="00D7741F">
        <w:rPr>
          <w:rFonts w:ascii="Times New Roman" w:hAnsi="Times New Roman" w:cs="Times New Roman"/>
          <w:sz w:val="24"/>
          <w:szCs w:val="24"/>
        </w:rPr>
        <w:t>PVR</w:t>
      </w:r>
      <w:r w:rsidR="00143B1A">
        <w:rPr>
          <w:rFonts w:ascii="Times New Roman" w:hAnsi="Times New Roman" w:cs="Times New Roman"/>
          <w:sz w:val="24"/>
          <w:szCs w:val="24"/>
        </w:rPr>
        <w:t xml:space="preserve"> </w:t>
      </w:r>
      <w:bookmarkStart w:id="0" w:name="_GoBack"/>
      <w:bookmarkEnd w:id="0"/>
      <w:r w:rsidRPr="009312DB">
        <w:rPr>
          <w:rFonts w:ascii="Times New Roman" w:hAnsi="Times New Roman" w:cs="Times New Roman"/>
          <w:sz w:val="24"/>
          <w:szCs w:val="24"/>
        </w:rPr>
        <w:t xml:space="preserve">son universales y pueden ser aplicados a cualquier esfera o actividad relacionada con el hombre y con él mismo.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riesgo es directamente proporcional a la vulnerabilidad, ya que mientras más alta sea la vulnerabilidad, mayor será el riesgo. Si el peligro es real, objetivo y además no puede ser cambiado, como la fuerza de un ciclón o la de un terremoto, la única posibilidad de reducir el riesgo es disminuyendo la vulnerabilidad, o sea, tomar las medidas necesarias y reducirla a cero, si fuese posible.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La adaptación al cambio climático es una de las soluciones que hoy pudieran ser valoradas para determinados poblados costeros y no la relocalización, aun cuando se hable del ascenso del nivel medio del mar, como: Iturralde-Serrano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Desde 1959 Cuba inició una labor dirigida a eliminar las causas que generan los riesgos de desastres en la sociedad, a partir de que emergiera un proceso revolucionario con un carácter eminentemente social, encaminado a elevar la calidad de vida y protección de la población cubana, lo cual ha repercutido en la mejora de las condiciones de vida y la eliminación de la pobreza extrema.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 partir de la década del 60 del siglo pasado, el estado proyectó una estrategia para reducir desastres y se formó un sistema de Defensa Civil en el que la participación de la población, la adecuada coordinación y cooperación entre todos sus componentes han constituido y constituyen sus principales fortalezas.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Esa estrategia ha estado en un continuo desarrollo y perfeccionamiento, teniendo en cuenta los avances y logros en la materia, las insuficiencias, las nuevas exigencias del desarrollo económico y social, así como los compromisos establecidos a partir de los acuerdos internacionales para reducir los desastres.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incremento de la frecuencia de eventos meteorológicos es hoy un obstáculo para el desarrollo sostenible en nuestro país. En todo el proceso de perfeccionamiento de la estrategia cubana para reducir desastres, se ha profundizado en el alcance de las acciones para estimar y reducir los riesgos ante los diferentes peligros que afectan al país. </w:t>
      </w:r>
    </w:p>
    <w:p w:rsidR="009312DB" w:rsidRPr="009312DB" w:rsidRDefault="00143B1A"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Una herramienta que facilita la identificación de medidas y toma de decisiones, para reducir riesgos son los estudios e investigaciones de los </w:t>
      </w:r>
      <w:r>
        <w:rPr>
          <w:rFonts w:ascii="Times New Roman" w:hAnsi="Times New Roman" w:cs="Times New Roman"/>
          <w:sz w:val="24"/>
          <w:szCs w:val="24"/>
        </w:rPr>
        <w:t xml:space="preserve">PVR </w:t>
      </w:r>
      <w:r w:rsidRPr="009312DB">
        <w:rPr>
          <w:rFonts w:ascii="Times New Roman" w:hAnsi="Times New Roman" w:cs="Times New Roman"/>
          <w:sz w:val="24"/>
          <w:szCs w:val="24"/>
        </w:rPr>
        <w:t xml:space="preserve">de desastres que el Grupo de Evaluación de Riesgos de la Agencia de Medio Ambiente del Ministerio de Ciencia, Tecnología y Medio Ambiente de Cuba organiza y coordina; con la participación de especialistas e instituciones científicas del país, de conjunto con el Estado Mayor Nacional de la Defensa Civil.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Macroproyecto “Escenarios de Peligro y Vulnerabilidad de la zona costera cubana asociados al ascenso del nivel medio del mar para los años 2050 y 2100” fue estructurado en el año 2008, encaminados a resolver problemas esenciales vinculados al cambio climático, la elevación del nivel del mar y sus consecuencias para la población, la infraestructura social y los ecosistemas.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Si bien los peligros son inevitables y la eliminación total de los riesgos es imposible, la conducta de las personas sí la podemos modificar, puede lograrse a través de acciones que reduzcan vulnerabilidades de la sociedad a las amenazas naturales.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Respondiendo a esta necesidad, en el 2016 la máxima dirección del país recomendó presentar el Plan de Estado, llamado “Tarea Vida”, basado en todas las evidencias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científicas validadas y los nuevos conocimientos que obtienen nuestros investigadores sobre las afectaciones del cambio climático en el archipiélago cubano, y las acciones de mitigación y adaptación requeridas, para que pudiese llegar a todos los cubanos, por la responsabilidad que representa la protección de nuestro archipiélago.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Como planteó la Ministra del CITMA Elba Rosa Pérez Montoya ante los diputados a la Asamblea Nacional reunidos en el Palacio de las Convenciones: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Tarea Vida tiene un alcance y jerarquía superiores a todo lo aprobado anteriormente en relación con el tema, y su instrumentación demandará un programa de inversiones progresivas a corto (2020), mediano (2030), largo (2050) y muy largo plazo (2100). Representa, sin duda, la expresión práctica más abarcadora del compromiso del Gobierno Revolucionario de trabajar desde ahora por la protección de las actuales y futuras generaciones de cubanos frente a las consecuencias del cambio climático. (Peláez, 2017: 4).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Ante las nuevas demandas sociales que genera la implementación de los estudios existen capacidades comunitarias que son muy importantes, como las relacionadas con la variedad de conocimientos y experiencias que los diferentes actores sociales involucrados tienen de su entorno, más sus habilidades para aportar criterios esenciales en la toma de decisiones y la capacidad de aprender e intervenir en los procesos locales.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Por eso la autora concuerda con Alonso cuando refiere que: “EL tratamiento comunitario de cualquier asunto debe producirse a través de modos de actuación que propicien la emergencia, despliegue, fortalecimiento y consolidación de vínculos simétricos desde una lógica del método que no reduzca al otro a objeto, lo manipule y coloque en nuevas dependencias reproductoras de asimetría”. (Alonso et 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2012:14).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1.2. Binomio Medio Ambiente- </w:t>
      </w:r>
      <w:r w:rsidR="00D7741F">
        <w:rPr>
          <w:rFonts w:ascii="Times New Roman" w:hAnsi="Times New Roman" w:cs="Times New Roman"/>
          <w:sz w:val="24"/>
          <w:szCs w:val="24"/>
        </w:rPr>
        <w:t>PVR</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estudio del medio ambiente debe caracterizarse por la integralidad y el vínculo con los procesos pues es un sistema dinámico de interrelaciones que va evolucionando a </w:t>
      </w:r>
      <w:r w:rsidRPr="009312DB">
        <w:rPr>
          <w:rFonts w:ascii="Times New Roman" w:hAnsi="Times New Roman" w:cs="Times New Roman"/>
          <w:sz w:val="24"/>
          <w:szCs w:val="24"/>
        </w:rPr>
        <w:lastRenderedPageBreak/>
        <w:t xml:space="preserve">través del proceso socio-histórico de la sociedad, abarcando todo lo creado por la humanidad incluida las relaciones socio-culturales.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deterioro del mismo es inminente y gradual, y se ve reflejado en el pensamiento del líder histórico Fidel Castro Ruz, en la Cumbre de la Tierra en Río de Janeiro, el 12 de junio de 1992 cuando expresó: “…Una importante especie biológica está en riesgo de desaparecer por la rápida y progresiva liquidación de sus condiciones naturales de vida: el hombre”. (Tarea Vida: Plan de Estado; pág. 01)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Cuba como los demás países de la América Latina ante la necesidad de proteger el medio ambiente ha pasado por varios cambios en su legislación como la modificación del artículo 27 de la Constitución de la República que, al ser reformada en el año 1992, lo hizo introduciendo el concepto de Desarrollo Sostenible y quedó redactado en los siguientes términos: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Estado protege el medio ambiente y los recursos naturales del país. Reconoce su estrecha vinculación con el desarrollo económico y social sostenible para hacer más racional la vida humana y asegurar la supervivencia, el bienestar y la seguridad de las generaciones actuales y futuras. Corresponde a los órganos competentes aplicar esta política. (Colectivo de autores, 1987: 93)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distribución de los asentamientos humanos en zonas costeras bajas y la insularidad del país han condicionado el elevado nivel de vulnerabilidad, para su naturaleza, la sociedad y la economía.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Los inadecuados comportamientos por los sujetos con el medio ambiente han generado impactos que se ven reflejados en la vida cotidiana, como: la degradación de los suelos, la sequía, el cambio climático, pérdida diversidad biológica, la contaminación, etc.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Cambio Climático es, según la Convención de Marcos de las Naciones Unidas (Batista Silva, 2014: 2), un cambio de clima atribuido directa e indirectamente a la actividad humana, que altera la composición de la atmósfera mundial y que se suma a la variabilidad del clima, pero además el cambio climático es definido como el problema ambiental más agudo del presente siglo, es una amenaza para el desarrollo sostenible.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Para minimizar los impactos ambientales y dar respuesta a los efectos del cambio climático se realizan los estudios de PVR escalonadamente según una programación, abarcando los desastres 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w:t>
      </w:r>
      <w:r w:rsidRPr="009312DB">
        <w:rPr>
          <w:rFonts w:ascii="Times New Roman" w:hAnsi="Times New Roman" w:cs="Times New Roman"/>
          <w:sz w:val="24"/>
          <w:szCs w:val="24"/>
        </w:rPr>
        <w:tab/>
        <w:t xml:space="preserve">Origen natural: tales como los acaecidos por eventos hidrometeorológicos (inundaciones por intensas lluvias o penetraciones del mar y los efectos de fuertes vientos ante la incidencia de ciclones tropicales y las intensas sequias), los incendios rurales, los deslizamientos de tierra y los sismos y maremotos de grandes proporciones,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Origen tecnológico, tales como los accidentes catastróficos de los transportes (terrestres, aéreos y navales), accidentes con sustancias peligrosas, explosiones e incendios de grandes proporciones, derrames de hidrocarburos, derrumbes de edificaciones y ruptura de obras hidráulicas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Origen sanitario, tales como epidemias, epizootias, epífitas y plagas cuarentenarias.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Estos estudios abordan el tema de la gestión del riesgo de desastres con enfoque preventivo y de mitigación, para lo cual se identifican los peligros y sus escenarios, se evalúa el riesgo y formas de manejarlos, es decir, de transformarlos y modificarlos para reducir sus efectos, a partir de trabajar con el escenario pre desastres en función de que sean menos vulnerables, que son en definitiva quienes propician la ocurrencia de los principales daños.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1.3. La participación popular en los estudios de </w:t>
      </w:r>
      <w:r w:rsidR="00D7741F">
        <w:rPr>
          <w:rFonts w:ascii="Times New Roman" w:hAnsi="Times New Roman" w:cs="Times New Roman"/>
          <w:sz w:val="24"/>
          <w:szCs w:val="24"/>
        </w:rPr>
        <w:t>PVR</w:t>
      </w:r>
    </w:p>
    <w:p w:rsidR="009312DB" w:rsidRPr="009312DB" w:rsidRDefault="00143B1A"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implementación de los estudios de </w:t>
      </w:r>
      <w:r>
        <w:rPr>
          <w:rFonts w:ascii="Times New Roman" w:hAnsi="Times New Roman" w:cs="Times New Roman"/>
          <w:sz w:val="24"/>
          <w:szCs w:val="24"/>
        </w:rPr>
        <w:t xml:space="preserve">PVR </w:t>
      </w:r>
      <w:r w:rsidRPr="009312DB">
        <w:rPr>
          <w:rFonts w:ascii="Times New Roman" w:hAnsi="Times New Roman" w:cs="Times New Roman"/>
          <w:sz w:val="24"/>
          <w:szCs w:val="24"/>
        </w:rPr>
        <w:t xml:space="preserve">con participación popular exige a las personas y a los grupos una capacidad de aprendizaje y ajuste permanente a la realidad y adaptación de estos tiempos, una mentalidad de apertura y flexibilidad, así como un pensamiento que les permita nuevas formas de vida alternativas para la búsqueda de manera rápida de soluciones a la adaptación al Cambio Climático.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Centro de Estudios Comunitarios de la Universidad Central “Martha Abreu” de las Villas define la comunidad: como un grupo social donde transcurren procesos de cooperación y participación en torno a un proyecto colectivo. (Colectivo de Autores, 2004)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 ello es conveniente agregar consideraciones como la de Phil Bartle que relaciona a la comunidad con “…un conjunto de interacciones, comportamientos humanos que tienen un sentido y expectativas entre sus miembros. No sólo acciones, sino acciones basadas en esperanzas, valores, creencias y significados compartidos entre personas”. (Bartle, 2000: 2).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Ello indica que se puede trabajar las necesidades emergentes de los pobladores de las comunidades costeras como la capacitación, para fortalecer su participación en la vida socioeconómica a través de la formación de competencias cognitivas, valores, capacidades para la reflexión, la creatividad, la conciencia crítica para fomentar actitudes favorables para la cooperación y participación.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Los actores sociales pueden ser internos o externos. Los internos son los individuos, grupos e instituciones que participan en la implementación de los estudios de </w:t>
      </w:r>
      <w:r w:rsidR="00143B1A">
        <w:rPr>
          <w:rFonts w:ascii="Times New Roman" w:hAnsi="Times New Roman" w:cs="Times New Roman"/>
          <w:sz w:val="24"/>
          <w:szCs w:val="24"/>
        </w:rPr>
        <w:t xml:space="preserve">PVR </w:t>
      </w:r>
      <w:r w:rsidR="00143B1A" w:rsidRPr="009312DB">
        <w:rPr>
          <w:rFonts w:ascii="Times New Roman" w:hAnsi="Times New Roman" w:cs="Times New Roman"/>
          <w:sz w:val="24"/>
          <w:szCs w:val="24"/>
        </w:rPr>
        <w:t>dentro</w:t>
      </w:r>
      <w:r w:rsidRPr="009312DB">
        <w:rPr>
          <w:rFonts w:ascii="Times New Roman" w:hAnsi="Times New Roman" w:cs="Times New Roman"/>
          <w:sz w:val="24"/>
          <w:szCs w:val="24"/>
        </w:rPr>
        <w:t xml:space="preserve"> de los límites del poblado, pertenecen a él y pueden captar potencialidades que hoy son identificadas por los pobladores. Entre esos sujetos está la oficina de Manejo Integrado Costero y los Centros Educacionales. Los externos son los que tienen sus sedes o viven fuera del poblado, pero sus acciones se articulan en los escenarios locales en interacción con los actores internos, destacándose la Asamblea Municipal del Poder Popular (AMPP), Planificación Física y el CITMA; en cuanto a su participación en el proceso, la actitud de los actores no va a ser estática, sino que en constante búsqueda de soluciones a sus malestares, pues estos tienen conocimiento base de los peligros que hoy enmarcan vivir en una comunidad como esta.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Ello puede ser fomentado si se fortalecen vínculos comunitarios entre los actores involucrados, porque en la medida en que se fortalezca se contribuye a potenciar la conciencia crítica en las instancias socializadoras de la sociedad, a través de la apropiación activa de la realidad.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Los actores locales, además de conocer mucho mejor sus necesidades y recursos, aportan a su proximidad geográfica y cultural, lo que facilita todo tipo de interacción, creando condiciones para la red, la consolidación de un espacio idóneo para cuestionar a fondo todos los problemas locales que necesiten de enjuiciamiento crítico, creatividad, participación y cooperación para ser solucionado.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Las redes actúan en el espacio local, pero el tejido en que se logra, supera esos límites, porque se establecen lazos con otros actores importantes que no pertenecen al poblado y propician la innovación y fortalecimiento de lo comunitario desde valores socioculturales. Se asume así a la participación como el modo en que funcionalmente resulta posible la acción colectiva del grupo como sujeto de la actividad; pues en la psicología comunitaria “la investigación participativa está concebida como un proceso de conocimiento y actuación donde la población está francamente implicada con la </w:t>
      </w:r>
      <w:r w:rsidRPr="009312DB">
        <w:rPr>
          <w:rFonts w:ascii="Times New Roman" w:hAnsi="Times New Roman" w:cs="Times New Roman"/>
          <w:sz w:val="24"/>
          <w:szCs w:val="24"/>
        </w:rPr>
        <w:lastRenderedPageBreak/>
        <w:t xml:space="preserve">profundización en el conocimiento de su propia realidad particular, lo cual la moviliza a involucrarse en un cambio en su beneficio.” (Sánchez Vidal, 2005: 24).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tal sentido, desde lo comunitario como cualidad del desarrollo, se considera que, para que pueda haber participación, se necesita que se produzca la apropiación social del espacio relacional contenido en el nivel societal comúnmente denominado “comunidad”, por tanto, no circunscrito al espacio físico y a relaciones locales de vecindad.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De ahí que sea conveniente considerar lo expresado por Martínez Casanova, al proyectar su operacionalización en proyectos socioculturales donde sugiere que: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comunidad es siempre un grupo humano complejo que de alguna manera comparte, con diverso condicionamiento, la participación en torno a tareas comunes, establece determinadas relaciones de cooperación y propicia determinado grado de implicación de las personas que integran dicho grupo.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 por ello que podemos afirmar que una comunidad es, ante todo, un grupo que comparte y construye colectivamente y de manera ininterrumpida una praxis cultural que lo identifica. (Colectivo de Autores, 2009: 258).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Esta idea fortalece la adhesión a la concepción de comunidad asumida en este trabajo, porque contribuye a esclarecer la esencialidad sociocultural de la comunidad a través de la captación de sus complejidades, porque no solo está formada por componentes artísticos y literarios, por saberes acumulados por las personas, sino que incluye además cada acción colectiva de los diferentes sujetos sociales, por lo que en cada acción formulada hacia la adaptación al cambio climático debe estar la impronta de los sujetos sociales que forman parte de él.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noción de comunidad en el devenir de la Sociología es asumida, según Alonso, …desde dos perspectivas, una, como lugar donde lo espacial constituye el fundamento de adscripción para ubicar procesos en los que se manifiesta la particularidad que la hace distinguible frente a otras configuraciones sociales; o como relación social en que la simetría social del vínculo existente entre los sujetos implicados permite señalar la esencialidad que la identifica y la lógica social de su devenir. (Alonso et al., 2012: 3).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 necesaria una inserción más coherente con los procesos que se deben gestar desde lo comunitario si se tienen en cuenta requerimientos como el desarrollo de una conciencia crítica y creatividad para que ello se traduzca en participación en torno a un proyecto de </w:t>
      </w:r>
      <w:r w:rsidRPr="009312DB">
        <w:rPr>
          <w:rFonts w:ascii="Times New Roman" w:hAnsi="Times New Roman" w:cs="Times New Roman"/>
          <w:sz w:val="24"/>
          <w:szCs w:val="24"/>
        </w:rPr>
        <w:lastRenderedPageBreak/>
        <w:t xml:space="preserve">supervivencia tan vital como el que se promueve desde la Tarea Vida, pero no al margen del involucramiento de la propia comunidad en la toma de decisiones que tienen que ver son su vida, sueños, esperanzas, capacidades e intereses, que están en la base y en el despliegue de cualquier mecanismo de adaptación al medio cuando este es desarrollado de modo resiliente.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Esta apropiación conceptual también es muy importante para el funcionamiento de los Consejos de Defensa de Zona que son imprescindibles en la implementación de los estudios de Peligro, Vulnerabilidad y Riesgo, que eminentemente son procesos sociales per se , además permite desarrollar la habilidad de ir al encuentro de emergentes no visibles desde una mirada superficial, casi formal cuando se hace por cumplir un encargo, de sujetos y, por tanto, incapaz de captar malestares a través de los cuales se expresan contradicciones potenciadoras del autodesarrollo.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idea de que el tratamiento comunitario debe producirse a través de modos de actuación que propicien la consolidación de vínculos simétricos, ayuda a fortalecer la lógica interna del proceso para articular la potencialidad de los actores con las estrategias e impulsar de manera coherente la adaptación al Cambio Climático, porque “el fortalecimiento de lo comunitario puede contribuir a la legitimación de las redes de actores en los espacios locales y a potenciar los vínculos sinérgicos entre sí y con los sujetos decisores”. (Garcés, 2013)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correspondencia con eso, los procesos de desarrollo, incluyendo, por supuesto, los estudios de Peligro, Vulnerabilidad y Riesgo, serán más realizables, si están basados en el uso creativo de las potencialidades y los recursos endógenos, pero para concebirlo así, se necesita: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“…de la participación cada vez más calificada e interesada de todos los actores involucrados … es decir, de todas aquellas personas y colectividades cuyos intereses sean susceptibles de estar afectados por el desarrollo en cuestión, exige entonces de calificación, entrenamiento y habilitación permanentes, no sólo de entusiasmo y deseos esporádicos e interventivos”. (Limia, 2004: 6)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Limia también considera que: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participación debe producirse en tres elementos primordiales, que son la definición de las prioridades a través de la construcción conjunta de los diagnósticos correspondientes; en la definición de las políticas a seguir para encauzar adecuadamente </w:t>
      </w:r>
      <w:r w:rsidRPr="009312DB">
        <w:rPr>
          <w:rFonts w:ascii="Times New Roman" w:hAnsi="Times New Roman" w:cs="Times New Roman"/>
          <w:sz w:val="24"/>
          <w:szCs w:val="24"/>
        </w:rPr>
        <w:lastRenderedPageBreak/>
        <w:t xml:space="preserve">los resultados del diagnóstico, en la implementación de las políticas diseñadas a través de proyectos, en la evaluación de los resultados de las políticas y en el control de los resultados a corto, mediano y largo plazo. (Limia, 2004: 6)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participación es la expresión más íntegra del vínculo de simetría que constituye esencialidad de lo comunitario. A la vez, es uno de los temas más tratados en las ciencias sociales, por lo que es también uno de los asuntos que más polémica despierta por su trasfondo político-ideológico.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Participar es mucho más que ser parte de algo, pero su enunciación denota la posición filosófica o político-ideológica de quien la postula, por lo que ante el desconocimiento o la repetición acrítica se puede plantear la participación en sentido ajeno a nuestro sistema social. (Garcés, 2013: 30).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Al realizar un despliegue del concepto los investigadores del Centro de Estudios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Comunitarios señalan que “…la participación constituye una acción humana, necesaria y encaminada a fines concretos, influyente, multidimensional, que expresa una relación social democrática y permite aprendizajes de actitudes y vínculos”. (Alonso et al 2004, p. 266)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Estos mismos autores consideran que el concepto anterior encarna como principios que la participación no se concede, es un derecho, no se participa en sucesos abstractos, sino en eventos específicos y con objetivos claros, deja en los actores sociales una impronta que se traduce en valores, se puede participar en cualquiera de las manifestaciones de la vida social en la que se establece una relación de simetría dentro de la horizontalidad ajena a posiciones verticalistas y debe concebirse y promoverse como un proceso de construcción social en el que se facilitan los aprendizajes mutuos.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estas condiciones se incrementan los vínculos sinérgicos entre los diferentes actores sociales que participan y dialogan entre sí en torno a una idea o proyecto compartido, que se hace más vigoroso y sustentable al aumentar su base social, que es por donde fluyen los saberes que devienen en constructos colectivos altamente pertinentes con la idea de transformación que se quiere gestar.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participación comunitaria en los procesos de desarrollo local, según Garcés y Riera (2014) requiere 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a)</w:t>
      </w:r>
      <w:r w:rsidRPr="009312DB">
        <w:rPr>
          <w:rFonts w:ascii="Times New Roman" w:hAnsi="Times New Roman" w:cs="Times New Roman"/>
          <w:sz w:val="24"/>
          <w:szCs w:val="24"/>
        </w:rPr>
        <w:tab/>
        <w:t xml:space="preserve">Información: No se participa en abstracto, se necesita un claro conocimiento previo acerca de la situación real, de los objetivos, las posibles vías, la calidad y cantidad de recursos necesarios, etc.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b)</w:t>
      </w:r>
      <w:r w:rsidRPr="009312DB">
        <w:rPr>
          <w:rFonts w:ascii="Times New Roman" w:hAnsi="Times New Roman" w:cs="Times New Roman"/>
          <w:sz w:val="24"/>
          <w:szCs w:val="24"/>
        </w:rPr>
        <w:tab/>
        <w:t xml:space="preserve">Reflexión: Los actores sociales convocados tienen el derecho de exponer sus criterios, formular sus interrogantes y expresar sus propias ideas acerca de la posible solución a las contradicciones que enfrentan. La participación es diferente en cada etapa histórica”.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Esta reflexión es un diálogo de saberes mutuamente provechoso donde los conocimientos de cada uno de los participantes que conforman un cuerpo de ideas mucho mayor, lo que se convierte en un proceso de aprendizajes mutuos que enriquece de manera medible a cada uno de los implicados porque "…no hay mejor estímulo para el aprendizaje que sentirse personalmente involucrado." (López, 2007:127).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…no es un mero espacio físico: no puede ser visto como el lugar donde suceden las cosas sino como una variable, como una construcción social. El territorio es a la vez condicionador y condicionado por y desde las acciones de los actores y las comunidades (Márquez, 2009:174).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Lo local se expresa en la complejidad inmediata que representa al conjunto de factores entre los que se tejen las relaciones humanas en un entorno concreto. Es la internalidad de un lugar específico, en la que se refleja la singularidad como un elemento esencial. (Garcés, 2013: 37). </w:t>
      </w:r>
    </w:p>
    <w:p w:rsidR="00511AF9" w:rsidRDefault="00511AF9" w:rsidP="00931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Metodología</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Para investigar el estado actual de lo comunitario en la gestación y gestión de proyectos en función del desarrollo local, es necesario evitar la reproducción de una lógica del pensamiento que no promueva relaciones sociales simétricas entre los sujetos involucrados, por lo que se propone el análisis del tema desde la Metodología del Autodesarrollo Comunitario (MAC) que cumple ese requisito.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MAC orienta que, en la práctica, las acciones deben estar en función de la transformación y con ella se asume un compromiso sociopolítico importante en pos de la calidad de vida y el desarrollo humano. La MAC asume lo contradictorio y complejo de la vida social y los nexos internos de la realidad comunitaria, así como la generalidad de estos espacios. Desde la MAC, que es un logro científico del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Centro de Estudios Comunitarios (CEC) de la Universidad Central “Marta Abreu” de Las Villas, la realidad social se convierte en fuente de conocimiento y los sujetos necesitados en protagonistas de su propio desarrollo.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MAC brinda las herramientas teórico-metodológicas fundamentales para implicar a la población en la solución de sus malestares. Entre las características de la MAC, según Alonso et al (2004: 15.) se pueden encontrar: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Ubica las necesidades sociales como centro de la actividad profesional comunitaria, posibilitando la toma de conciencia de las personas sobre los malestares cotidianos dando protagonismo y autonomía.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Entiende la conciencia crítica como premisa de la disposición al cambio y una nueva actitud ante la realidad. Un individuo con conocimiento de causa y libre, posibilita el desarrollo del... personal y social en la solución de los problemas que a él le plantea la vida cotidiana.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Tiene presente la diversidad de roles vinculados a los procesos comunitarios. Opera en la lucha por el crecimiento de la capacidad de la población de identificar y disponerse a superar el sistema de contradicciones delo entorno en que está insertado.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Reconoce la necesidad de penetrar en la subjetividad de los implicados en los procesos de transformación comunitaria.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Considera el desarrollo humano como criterio esencial de la efectividad de los procesos de transformación comunitaria, a partir del conocimiento de las contradicciones de la estructura social a la que pertenece.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Tributa a la dignificación del hombre a través de su praxis.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Lo sociocultural y su vínculo con la vida cotidiana es muy importante, se requiere del análisis crítico de la cotidianidad comunitaria para descubrir sus potencialidades y contradicciones sociales que están regulando la vida y comportamiento de las personas que la integran, además, es indispensable realizar las acciones eficaces que acerquen los sujetos a estados de bienestar y desarrollo social. Por estas razones, entre otras, se ha decidido aplicarla en esta investigación sociocultural. Los objetivos de la MAC, (Alonso et al, 2004), están en correspondencia con las necesidades del presente trabajo y por su importancia se comentan a continuación: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1.</w:t>
      </w:r>
      <w:r w:rsidRPr="009312DB">
        <w:rPr>
          <w:rFonts w:ascii="Times New Roman" w:hAnsi="Times New Roman" w:cs="Times New Roman"/>
          <w:sz w:val="24"/>
          <w:szCs w:val="24"/>
        </w:rPr>
        <w:tab/>
        <w:t xml:space="preserve">Alcanzar relaciones comunitarias con un sentido transformador: lo comunitario como tipo de vínculo cualitativamente superior: Este objetivo no siempre está dado en </w:t>
      </w:r>
      <w:r w:rsidRPr="009312DB">
        <w:rPr>
          <w:rFonts w:ascii="Times New Roman" w:hAnsi="Times New Roman" w:cs="Times New Roman"/>
          <w:sz w:val="24"/>
          <w:szCs w:val="24"/>
        </w:rPr>
        <w:lastRenderedPageBreak/>
        <w:t xml:space="preserve">los grupos sociales por lo que todas las acciones que se planifican desde esta concepción llevan implícito el sentido transformador.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2.</w:t>
      </w:r>
      <w:r w:rsidRPr="009312DB">
        <w:rPr>
          <w:rFonts w:ascii="Times New Roman" w:hAnsi="Times New Roman" w:cs="Times New Roman"/>
          <w:sz w:val="24"/>
          <w:szCs w:val="24"/>
        </w:rPr>
        <w:tab/>
        <w:t xml:space="preserve">Identificar contradicciones subyacentes en las problemáticas comunitarias: Este proceso no es privativo del investigador, por el contrario, se trata de una identificación de contradicciones por parte de los miembros de la comunidad como punto de partida para la búsqueda de soluciones.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3.</w:t>
      </w:r>
      <w:r w:rsidRPr="009312DB">
        <w:rPr>
          <w:rFonts w:ascii="Times New Roman" w:hAnsi="Times New Roman" w:cs="Times New Roman"/>
          <w:sz w:val="24"/>
          <w:szCs w:val="24"/>
        </w:rPr>
        <w:tab/>
        <w:t xml:space="preserve">Promover la gestación de lo comunitario: Esto solo es posible través de determinados procesos de cooperación, realización interpersonal (grupal) que los sitúe en mejores condiciones para enfrentar problemas y búsqueda de soluciones. De esta forma, contribuye a la cooperación e integración de todos los miembros del grupo.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4.</w:t>
      </w:r>
      <w:r w:rsidRPr="009312DB">
        <w:rPr>
          <w:rFonts w:ascii="Times New Roman" w:hAnsi="Times New Roman" w:cs="Times New Roman"/>
          <w:sz w:val="24"/>
          <w:szCs w:val="24"/>
        </w:rPr>
        <w:tab/>
        <w:t xml:space="preserve">Potenciar la conciencia crítica como antecedente del interés por la transformación y el reconocimiento de la necesidad de una nueva actitud ante el medio que le rodea. Este objetivo se apoya en la tesis de entender la crítica como un pensamiento elaborado y consciente, orientado a la propuesta de soluciones y no solo al mero señalamiento de los errores, de forma que se identifiquen los problemas, se analicen, se proyecten soluciones y exista disposición para cambiarlos.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5.</w:t>
      </w:r>
      <w:r w:rsidRPr="009312DB">
        <w:rPr>
          <w:rFonts w:ascii="Times New Roman" w:hAnsi="Times New Roman" w:cs="Times New Roman"/>
          <w:sz w:val="24"/>
          <w:szCs w:val="24"/>
        </w:rPr>
        <w:tab/>
        <w:t xml:space="preserve">Formar Gestores Comunitarios o Facilitadores de Procesos: Lo que constituye un eje central de la lógica del autodesarrollo si se considera que aquí puede ubicarse la clave del éxito de la metodología.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Por la importancia que tienen para esta investigación es oportuno comentar algunos de los conceptos que han sido formulados como resultado de investigaciones en el CEC, (Alonso et al, 2004), que más se usarán en el trabajo.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Comunidad: Este es un concepto ampliamente tratado a lo largo de este capítulo. Es una de las principales contribuciones que contiene la MAC al asumir a la comunidad y lo comunitario asociado a la naturaleza de los vínculos. Como cualidad del desarrollo, supone la presencia de cambios profundos y definitorios en función de lo que necesita la sociedad.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Participación: Acción humana, necesaria y encaminada a fines concretos, influyente, multidimensional, que expresa una relación social democrática y permite aprendizajes de actitudes y de vínculos. La participación implica información, reflexión conjunta y decisión. En cada uno de sus componentes, que son derechos sociales, las personas implicadas se ven representadas.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w:t>
      </w:r>
      <w:r w:rsidRPr="009312DB">
        <w:rPr>
          <w:rFonts w:ascii="Times New Roman" w:hAnsi="Times New Roman" w:cs="Times New Roman"/>
          <w:sz w:val="24"/>
          <w:szCs w:val="24"/>
        </w:rPr>
        <w:tab/>
        <w:t xml:space="preserve">Cooperación: Este es uno de los conceptos esenciales en la metodología considerando que para lograr la formación de proyectos comunes antes mencionada, es clave la realización de acciones coordinadas e integradas. Desde el paradigma del autodesarrollo comunitario las ideas fundamentales en torno a qué entender por cooperación giran alrededor de la realización de acciones coordinadas (como acuerdos para un fin común) y al propio tiempo que esa coordinación llegue a niveles superiores de vínculo donde no solo los sujetos se unan por un mismo fin, sino que sean capaces de integrar fuerzas en una misma actividad.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Implicación: Se maneja desde la MAC como un proceso transversalizador de la cooperación y participación, teniendo en consideración que en ambos deben estar presentes elevados niveles de motivación (en este caso, en particular por la tarea grupal de conformar un proyecto comunitario). Se puede manifestar en el sentimiento de sentirse parte del grupo y la necesidad de integrarse para lograr el fin propuesto.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Proyectos de transformación comunitaria: Planes de acciones coordinadas e integradas que tienen como base la participación.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Sujeto de Transformación: En el proceso investigativo que tiene lugar se transforman tanto los investigadores como los sujetos a investigar, pero cuando se hace referencia a esta categoría se quiere resaltar los sujetos a investigar (Individual o colectivo), valorándolos no como objeto de investigación (pasivo), sino con un protagonismo en el proceso de transformación que tiene lugar.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Facilitadores: Sujetos que en calidad de investigadores facilitan mediante la coordinación e implementación de un conjunto de métodos, que se lleven a cabo los procesos de reflexión e identificación de contradicciones, así como la búsqueda de soluciones en los grupos sociales.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Facilitar es construir una tarea de significación para el investigador, pues se supone que el conocimiento no se lleva pre elaborado al grupo, sino que se construye con él, de ahí la necesidad de que más que imponer ideas se facilite o catalice la elaboración conjunta y el consenso sobre las mismas.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Mediación: Indicador que, en el sentido del enfoque de la complejidad o causalidad dialéctica, parte de la consideración de los fenómenos sociales muy complejos que son mediatizados y a su vez, mediatizadores desde la idea de la interpenetración recíproca de la totalidad.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w:t>
      </w:r>
      <w:r w:rsidRPr="009312DB">
        <w:rPr>
          <w:rFonts w:ascii="Times New Roman" w:hAnsi="Times New Roman" w:cs="Times New Roman"/>
          <w:sz w:val="24"/>
          <w:szCs w:val="24"/>
        </w:rPr>
        <w:tab/>
        <w:t xml:space="preserve">Procesos Mediadores del Autodesarrollo Comunitario: Elementos de la cotidianidad comunitaria relacionados dialécticamente entre sí y con niveles de interdependencia que a su vez transversalizan las relaciones comunitarias.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Implementación: Acción práctica de la gestión de riesgo con enfoque preventivo al abordar el cómo lograr mitigar el riesgo disminuyendo las vulnerabilidades.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 partir de estos criterios, es que se considera que la aplicación de la MAC puede ayudar a identificar las contradicciones que están detrás de procesos que afectan lo comunitario como cualidad para proponer acciones que contribuyan a potenciar su desarrollo.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MAC es una variante de la investigación-acción-participación y se desarrolla en cinco etapas: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1.</w:t>
      </w:r>
      <w:r w:rsidRPr="009312DB">
        <w:rPr>
          <w:rFonts w:ascii="Times New Roman" w:hAnsi="Times New Roman" w:cs="Times New Roman"/>
          <w:sz w:val="24"/>
          <w:szCs w:val="24"/>
        </w:rPr>
        <w:tab/>
        <w:t xml:space="preserve">Intercambio inicial con el sujeto necesitado de la acción profesional.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2.</w:t>
      </w:r>
      <w:r w:rsidRPr="009312DB">
        <w:rPr>
          <w:rFonts w:ascii="Times New Roman" w:hAnsi="Times New Roman" w:cs="Times New Roman"/>
          <w:sz w:val="24"/>
          <w:szCs w:val="24"/>
        </w:rPr>
        <w:tab/>
        <w:t xml:space="preserve">Exploración del escenario y formulación del pre-diagnóstico.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3.</w:t>
      </w:r>
      <w:r w:rsidRPr="009312DB">
        <w:rPr>
          <w:rFonts w:ascii="Times New Roman" w:hAnsi="Times New Roman" w:cs="Times New Roman"/>
          <w:sz w:val="24"/>
          <w:szCs w:val="24"/>
        </w:rPr>
        <w:tab/>
        <w:t xml:space="preserve">Diagnóstico en sí y búsqueda de soluciones.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4.</w:t>
      </w:r>
      <w:r w:rsidRPr="009312DB">
        <w:rPr>
          <w:rFonts w:ascii="Times New Roman" w:hAnsi="Times New Roman" w:cs="Times New Roman"/>
          <w:sz w:val="24"/>
          <w:szCs w:val="24"/>
        </w:rPr>
        <w:tab/>
        <w:t xml:space="preserve">La evaluación.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5.</w:t>
      </w:r>
      <w:r w:rsidRPr="009312DB">
        <w:rPr>
          <w:rFonts w:ascii="Times New Roman" w:hAnsi="Times New Roman" w:cs="Times New Roman"/>
          <w:sz w:val="24"/>
          <w:szCs w:val="24"/>
        </w:rPr>
        <w:tab/>
        <w:t xml:space="preserve">La sistematización. </w:t>
      </w:r>
    </w:p>
    <w:p w:rsid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interrelación que existe entre estas etapas posibilita la coherencia del trabajo. Cada etapa sienta las bases de la siguiente, lo que transforma el proceso de intervención comunitaria en una actividad desarrolladora donde todos los participantes se convierten en sujetos activos de la investigación y se pueden apropiar del proyecto como algo que va emergiendo de sus propias necesidades de transformar la realidad en la que están involucrados. </w:t>
      </w:r>
    </w:p>
    <w:p w:rsidR="00511AF9" w:rsidRPr="00511AF9" w:rsidRDefault="00511AF9" w:rsidP="009312DB">
      <w:pPr>
        <w:spacing w:after="0" w:line="360" w:lineRule="auto"/>
        <w:jc w:val="both"/>
        <w:rPr>
          <w:rFonts w:ascii="Times New Roman" w:hAnsi="Times New Roman" w:cs="Times New Roman"/>
          <w:b/>
          <w:sz w:val="24"/>
          <w:szCs w:val="24"/>
        </w:rPr>
      </w:pPr>
      <w:r w:rsidRPr="00511AF9">
        <w:rPr>
          <w:rFonts w:ascii="Times New Roman" w:hAnsi="Times New Roman" w:cs="Times New Roman"/>
          <w:b/>
          <w:sz w:val="24"/>
          <w:szCs w:val="24"/>
        </w:rPr>
        <w:t>3. Resultados y discusión</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esta investigación se promueve una participación en términos de procesos de construcción social en el que se facilitaron aprendizajes desde el espacio grupal, donde interactuaron líderes y población en riesgo, no debemos olvidar que la vida transcurre en grupos, lugar de génesis y transformador de la personalidad, lugar de encuentro entre la estructura social e individual, aspectos que debemos tener en cuenta a la hora de tomar decisiones que pueden cambiar la vida de algún sujeto o comunidad.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Porque ante situaciones de cambio surgen miedos básicos: a perder lo que ya se tiene y a lo desconocido; los que generan ansiedades y provocan resistencia al cambio, </w:t>
      </w:r>
      <w:r w:rsidRPr="009312DB">
        <w:rPr>
          <w:rFonts w:ascii="Times New Roman" w:hAnsi="Times New Roman" w:cs="Times New Roman"/>
          <w:sz w:val="24"/>
          <w:szCs w:val="24"/>
        </w:rPr>
        <w:lastRenderedPageBreak/>
        <w:t xml:space="preserve">funcionando como obstáculo que perturban el aprendizaje desde una problemática emocional-afectiva y la participación.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3.1 </w:t>
      </w:r>
      <w:r w:rsidRPr="00E45D34">
        <w:rPr>
          <w:rFonts w:ascii="Times New Roman" w:hAnsi="Times New Roman" w:cs="Times New Roman"/>
          <w:b/>
          <w:sz w:val="24"/>
          <w:szCs w:val="24"/>
        </w:rPr>
        <w:t>Primera etapa: Intercambio inicial con el sujeto necesitado de la acción</w:t>
      </w:r>
      <w:r w:rsidRPr="009312DB">
        <w:rPr>
          <w:rFonts w:ascii="Times New Roman" w:hAnsi="Times New Roman" w:cs="Times New Roman"/>
          <w:sz w:val="24"/>
          <w:szCs w:val="24"/>
        </w:rPr>
        <w:t xml:space="preserve"> </w:t>
      </w:r>
      <w:r w:rsidRPr="00E45D34">
        <w:rPr>
          <w:rFonts w:ascii="Times New Roman" w:hAnsi="Times New Roman" w:cs="Times New Roman"/>
          <w:b/>
          <w:sz w:val="24"/>
          <w:szCs w:val="24"/>
        </w:rPr>
        <w:t xml:space="preserve">profesional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1.</w:t>
      </w:r>
      <w:r w:rsidRPr="009312DB">
        <w:rPr>
          <w:rFonts w:ascii="Times New Roman" w:hAnsi="Times New Roman" w:cs="Times New Roman"/>
          <w:sz w:val="24"/>
          <w:szCs w:val="24"/>
        </w:rPr>
        <w:tab/>
        <w:t xml:space="preserve">Conocer la percepción de los miembros de la muestra sobre las características generales de la comunidad, los problemas que se han presentado, peligros, riesgos, vulnerabilidades y de ellos cuáles requieren solución priorizada.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2.</w:t>
      </w:r>
      <w:r w:rsidRPr="009312DB">
        <w:rPr>
          <w:rFonts w:ascii="Times New Roman" w:hAnsi="Times New Roman" w:cs="Times New Roman"/>
          <w:sz w:val="24"/>
          <w:szCs w:val="24"/>
        </w:rPr>
        <w:tab/>
        <w:t xml:space="preserve">Formulación hipotética del sistema de contradicciones subyacentes a la problemática planteada por los actores.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3.</w:t>
      </w:r>
      <w:r w:rsidRPr="009312DB">
        <w:rPr>
          <w:rFonts w:ascii="Times New Roman" w:hAnsi="Times New Roman" w:cs="Times New Roman"/>
          <w:sz w:val="24"/>
          <w:szCs w:val="24"/>
        </w:rPr>
        <w:tab/>
        <w:t xml:space="preserve">Acordar el plan inicial para la acción profesional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Metodología: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la primera etapa se aplicó como método de investigación la entrevista semiestructurada </w:t>
      </w:r>
      <w:r w:rsidR="00E45D34">
        <w:rPr>
          <w:rFonts w:ascii="Times New Roman" w:hAnsi="Times New Roman" w:cs="Times New Roman"/>
          <w:sz w:val="24"/>
          <w:szCs w:val="24"/>
        </w:rPr>
        <w:t>.</w:t>
      </w:r>
      <w:r w:rsidRPr="009312DB">
        <w:rPr>
          <w:rFonts w:ascii="Times New Roman" w:hAnsi="Times New Roman" w:cs="Times New Roman"/>
          <w:sz w:val="24"/>
          <w:szCs w:val="24"/>
        </w:rPr>
        <w:t xml:space="preserve">Se realizaron 25 entrevistas, a un miembro de cada núcleo familiar que viven en la margen derecha del poblado, en la desembocadura del río, lugar este caracterizado por ser la zona más crítica y vulnerable; 20 a líderes naturales, 9 de ellos miembros del Consejo de Defensa de Zona (CDZ) y del Consejo Popular.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Potencialidades: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Posen una base del conocimiento sobre los peligros, riesgos y las vulnerabilidades a las que se encuentran sometidos.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Aunque no podían definir conceptos de manera clara, explican variadas formas de minimizar los impactos a los efectos del cambio climático dando respuesta a los estudios pero como adaptación teniendo en cuenta su devenir histórico-</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social.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De las personas entrevistadas (25) expresaron un creciente interés por aumentar su conocimiento y por ver la dimensión en cuanto a oportunidades que expresan algunos actores sociales involucrados.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Señalan a la Oficina de Manejo Integrado Costero, al CITMA y al sistema de Educación como sus fortalezas, en el trabajo realizado en la comunidad referente a la investigación.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Existe capacidad para la movilización y participación popular.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w:t>
      </w:r>
      <w:r w:rsidRPr="009312DB">
        <w:rPr>
          <w:rFonts w:ascii="Times New Roman" w:hAnsi="Times New Roman" w:cs="Times New Roman"/>
          <w:sz w:val="24"/>
          <w:szCs w:val="24"/>
        </w:rPr>
        <w:tab/>
        <w:t xml:space="preserve">Los miembros del CDZ poseen conocimientos sobre el tema y como proceder ante diferentes eventos.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existen personas o grupos que tienen condiciones de liderazgo y pueden promover la participación de un grupo de actores locales,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existen especialistas del CITMA preparados para fortalecer la capacitación de recursos humanos.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existe un sistema organizativo de trabajo en el Consejo Popular </w:t>
      </w:r>
      <w:r w:rsidR="00143B1A" w:rsidRPr="009312DB">
        <w:rPr>
          <w:rFonts w:ascii="Times New Roman" w:hAnsi="Times New Roman" w:cs="Times New Roman"/>
          <w:sz w:val="24"/>
          <w:szCs w:val="24"/>
        </w:rPr>
        <w:t>Isabela</w:t>
      </w:r>
      <w:r w:rsidR="00143B1A">
        <w:rPr>
          <w:rFonts w:ascii="Times New Roman" w:hAnsi="Times New Roman" w:cs="Times New Roman"/>
          <w:sz w:val="24"/>
          <w:szCs w:val="24"/>
        </w:rPr>
        <w:t xml:space="preserve"> </w:t>
      </w:r>
      <w:r w:rsidR="00143B1A" w:rsidRPr="009312DB">
        <w:rPr>
          <w:rFonts w:ascii="Times New Roman" w:hAnsi="Times New Roman" w:cs="Times New Roman"/>
          <w:sz w:val="24"/>
          <w:szCs w:val="24"/>
        </w:rPr>
        <w:t>Nueva</w:t>
      </w:r>
      <w:r w:rsidRPr="009312DB">
        <w:rPr>
          <w:rFonts w:ascii="Times New Roman" w:hAnsi="Times New Roman" w:cs="Times New Roman"/>
          <w:sz w:val="24"/>
          <w:szCs w:val="24"/>
        </w:rPr>
        <w:t xml:space="preserve"> Isabela, donde intervienen los organismos políticos y de masas con liderazgo para potenciar el tema en investigación.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la reflexión realizada con los sujetos demandantes de la intervención profesional se evidenciaron también un grupo de limitaciones que a su juicio están afectando a lo comunitario como cualidad en los procesos de participación como potencialidad en la implementación de los estudios de Peligro, vulnerabilidad y riesgo; que están dadas en primer lugar por el factor económico, que es el eje determinante de todos los procesos en torno a esos proyectos, la enorme brecha existente entre los que los planifican, aprueban y deciden: “el tema de adaptación es muy difícil de tratar (explican) resulta más fácil la relocalización, pero podemos hablar de relocalización hacia las zonas más elevadas del poblado (terrenos ubicados en la carretera Bartolomé Massó) fuera de la zona de riesgo”. </w:t>
      </w:r>
    </w:p>
    <w:p w:rsidR="009312DB" w:rsidRPr="009312DB" w:rsidRDefault="00143B1A"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También existen dificultades en la apreciación del valor real de lo comunitario como cualidad del desarrollo a partir de propuestas de acciones encaminadas a potenciar con participación popular los estudios de </w:t>
      </w:r>
      <w:r>
        <w:rPr>
          <w:rFonts w:ascii="Times New Roman" w:hAnsi="Times New Roman" w:cs="Times New Roman"/>
          <w:sz w:val="24"/>
          <w:szCs w:val="24"/>
        </w:rPr>
        <w:t xml:space="preserve">PVR </w:t>
      </w:r>
      <w:r w:rsidRPr="009312DB">
        <w:rPr>
          <w:rFonts w:ascii="Times New Roman" w:hAnsi="Times New Roman" w:cs="Times New Roman"/>
          <w:sz w:val="24"/>
          <w:szCs w:val="24"/>
        </w:rPr>
        <w:t xml:space="preserve">hacia la adaptación al Cambio Climático y una mentalidad discursiva sobre este tema, el cual se aborda con voluntarismo.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Como otro resultado importante de este diálogo inicial se logró un fructífero intercambio en torno a la demanda, logrando que esta fuera explicada con mayor claridad, permitiendo obtener juicios iniciales acerca de las percepciones que tienen del problema los sujetos demandantes.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Debilidades: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el intercambio con el grupo se observa insuficiencia de conocimientos en algunos miembros, sobre los estudios de Peligro, vulnerabilidad y riesgo, no se conocen como tal, aunque las acciones que proponen a realizar para mitigar o erradicar los problemas así ambientales responden a ellos.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Presentan dificultades en el desarrollo de habilidades que pueden repercutir en su accionar en la participación como agente potenciador de los estudios de Peligro, vulnerabilidad y riesgo; las capacitaciones recibidas son insuficientes, solo la Oficina de Manejo Integrado Costero las ha desarrollado al respecto.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Resulta interesante para esta investigación la preparación de los sujetos en el tema, además de la Oficina de Manejo Integrado Costero, esta es adquirida por los medios de comunicación que existen en la comunidad (radio base) con una sección de medio ambiente y el programa radial de la emisora municipal Radio Sagua “El Acento del Mar”.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sus opiniones se aprecia falta de confianza en la solución de los problemas; por la falta de atención a sus necesidades, las trabas que se han interpuesto a proyectos comunitarios presentados por el grupo, y la falta de capacitaciones en diferentes temas.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grupo focal aportó que existen limitados conocimientos, sin embargo, se constatan actitudes y comportamientos responsables durante la sesión.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Se identificaron necesidades de capacitación y profundización en las vías para la comunicación social, por tener un efecto multiplicador de las buenas prácticas que se planifiquen y ejecuten.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Contradicciones: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Aun cuando el rol de los miembros del CDZ y del Consejo Popular es preparar y orientar a la comunidad, no han desarrollado lo suficiente sus habilidades comunicativas, investigativas y formativas.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Conocen los </w:t>
      </w:r>
      <w:r w:rsidR="00143B1A">
        <w:rPr>
          <w:rFonts w:ascii="Times New Roman" w:hAnsi="Times New Roman" w:cs="Times New Roman"/>
          <w:sz w:val="24"/>
          <w:szCs w:val="24"/>
        </w:rPr>
        <w:t xml:space="preserve">PVR </w:t>
      </w:r>
      <w:r w:rsidR="00143B1A" w:rsidRPr="009312DB">
        <w:rPr>
          <w:rFonts w:ascii="Times New Roman" w:hAnsi="Times New Roman" w:cs="Times New Roman"/>
          <w:sz w:val="24"/>
          <w:szCs w:val="24"/>
        </w:rPr>
        <w:t>que</w:t>
      </w:r>
      <w:r w:rsidRPr="009312DB">
        <w:rPr>
          <w:rFonts w:ascii="Times New Roman" w:hAnsi="Times New Roman" w:cs="Times New Roman"/>
          <w:sz w:val="24"/>
          <w:szCs w:val="24"/>
        </w:rPr>
        <w:t xml:space="preserve"> en estos momentos afectan a la comunidad, pero no se reconocen como una vía para su solución.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Resultado o producto obtenido en la primera etapa: a partir de la explicación de la demanda y el compromiso de participación de los pobladores; se realizó una reunión con el Consejo Popular Isabela-Nueva Isabela y el CDZ donde se explicó la necesidad de realizar allí la investigación y se obtuvo también su compromiso de participación, se trazaron conjuntamente las acciones iniciales para darle continuidad al trabajo, entre ellas determinar el grupo de personas, que constituirá la muestra para la investigación.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Como uno de los acuerdos más importantes se decidió tomar como población para esta investigación a la Zona 47 de los CDR del Consejo Popular Isabela-Nueva Isabela, donde se había realizado la </w:t>
      </w:r>
      <w:r w:rsidR="00D758A3" w:rsidRPr="009312DB">
        <w:rPr>
          <w:rFonts w:ascii="Times New Roman" w:hAnsi="Times New Roman" w:cs="Times New Roman"/>
          <w:sz w:val="24"/>
          <w:szCs w:val="24"/>
        </w:rPr>
        <w:t xml:space="preserve">encuesta. </w:t>
      </w:r>
    </w:p>
    <w:p w:rsidR="009312DB" w:rsidRPr="00E45D34" w:rsidRDefault="009312DB" w:rsidP="009312DB">
      <w:pPr>
        <w:spacing w:after="0" w:line="360" w:lineRule="auto"/>
        <w:jc w:val="both"/>
        <w:rPr>
          <w:rFonts w:ascii="Times New Roman" w:hAnsi="Times New Roman" w:cs="Times New Roman"/>
          <w:b/>
          <w:sz w:val="24"/>
          <w:szCs w:val="24"/>
        </w:rPr>
      </w:pPr>
      <w:r w:rsidRPr="00E45D34">
        <w:rPr>
          <w:rFonts w:ascii="Times New Roman" w:hAnsi="Times New Roman" w:cs="Times New Roman"/>
          <w:b/>
          <w:sz w:val="24"/>
          <w:szCs w:val="24"/>
        </w:rPr>
        <w:lastRenderedPageBreak/>
        <w:t xml:space="preserve">3.2. Segunda etapa: Exploración del escenario y formulación del prediagnóstico.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la segunda etapa se explora el escenario para la intervención y se formula el prediagnóstico, donde el grupo seleccionado está compuesto por familias que residen en la desembocadura del rio, entre los que se incluyen: amas de casa, jubilados, jóvenes y miembros del CDZ, que conforman un grupo de 25 personas.  Objetivo: Obtener datos empíricos para confrontarlos con la demanda formulada y los referentes teóricos.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Metodología: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Para obtener los datos necesarios relacionados con la problemática a investigar se utilizaron los siguientes métodos empíricos: análisis de </w:t>
      </w:r>
      <w:r w:rsidR="00143B1A" w:rsidRPr="009312DB">
        <w:rPr>
          <w:rFonts w:ascii="Times New Roman" w:hAnsi="Times New Roman" w:cs="Times New Roman"/>
          <w:sz w:val="24"/>
          <w:szCs w:val="24"/>
        </w:rPr>
        <w:t>documentos, la</w:t>
      </w:r>
      <w:r w:rsidRPr="009312DB">
        <w:rPr>
          <w:rFonts w:ascii="Times New Roman" w:hAnsi="Times New Roman" w:cs="Times New Roman"/>
          <w:sz w:val="24"/>
          <w:szCs w:val="24"/>
        </w:rPr>
        <w:t xml:space="preserve"> observación participante las entrevistas y un grupo de reflexión con los miembros del CDZ y los del Consejo Popular. Se mantiene, además, durante todo el tiempo en que se desarrolla la investigación el contacto sistemático con el Grupo Municipal de la Defensa Civil, con el objetivo de intercambiar sobre elementos relevantes que se presenten durante la pesquisa para crear las bases para la generalización de los otros resultados. A partir del uso de documentos guías y seleccionándose por su importancia y vigencia: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Plan de Ordenamiento Urbano de la comunidad de Isabela de Sagua (2015)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Ley 81/1997 Medio Ambiente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Decreto- Ley 212/20 y Decreto-Ley 200 de las contravenciones al 212.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Estudios de </w:t>
      </w:r>
      <w:r w:rsidR="00143B1A">
        <w:rPr>
          <w:rFonts w:ascii="Times New Roman" w:hAnsi="Times New Roman" w:cs="Times New Roman"/>
          <w:sz w:val="24"/>
          <w:szCs w:val="24"/>
        </w:rPr>
        <w:t xml:space="preserve">PVR </w:t>
      </w:r>
      <w:r w:rsidR="00143B1A" w:rsidRPr="009312DB">
        <w:rPr>
          <w:rFonts w:ascii="Times New Roman" w:hAnsi="Times New Roman" w:cs="Times New Roman"/>
          <w:sz w:val="24"/>
          <w:szCs w:val="24"/>
        </w:rPr>
        <w:t>para</w:t>
      </w:r>
      <w:r w:rsidRPr="009312DB">
        <w:rPr>
          <w:rFonts w:ascii="Times New Roman" w:hAnsi="Times New Roman" w:cs="Times New Roman"/>
          <w:sz w:val="24"/>
          <w:szCs w:val="24"/>
        </w:rPr>
        <w:t xml:space="preserve"> Sagua la Grande.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Planes de manejo integrado costero de la Oficina de Manejo Integrado Costero en la zona Oeste (2015-2018). </w:t>
      </w:r>
    </w:p>
    <w:p w:rsidR="009312DB" w:rsidRPr="009312DB" w:rsidRDefault="009312DB" w:rsidP="0017406A">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Planes de respuesta a desastres naturales de la Defensa Civil del CDZ.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Observación participante.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Entrevistas grupales e individuales.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Resultados: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Análisis de documentos: Se analizaron actas y los planes de realización de acciones ante situaciones de desastres y respuesta del CDZ, el diagnóstico ambiental de la comunidad, el plan de Ordenamiento Urbano elaborado en el 2015, propuestas de relocalización del asentamiento, regulaciones urbanas todos elaborados por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Planificación Física, y la recuperación del Hábitat en Isabela.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Para la revisión de documentos rectores fue imprescindible remitirse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w:t>
      </w:r>
      <w:r w:rsidRPr="009312DB">
        <w:rPr>
          <w:rFonts w:ascii="Times New Roman" w:hAnsi="Times New Roman" w:cs="Times New Roman"/>
          <w:sz w:val="24"/>
          <w:szCs w:val="24"/>
        </w:rPr>
        <w:tab/>
        <w:t xml:space="preserve">Al artículo 75 de la Constitución de la República de Cuba de 2019 donde se establece: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Todas las personas tienen derecho a disfrutar de un medio ambiente sano y equilibrado. El Estado protege el medio ambiente y los recursos naturales del país. Reconoce su estrecha vinculación con el desarrollo sostenible de la economía y la sociedad para hacer más racional la vida humana y asegurar la supervivencia, el bienestar y la seguridad de las generaciones actuales y futuras.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 ley 81 de Medio Ambiente en dicho cuerpo legal se aprueba en su capítulo octavo en sus artículos 129,130,131 refiere que: Las actividades de prevención, preparación, respuesta y recuperación, relacionadas con los desastres naturales u otros tipos de catástrofes se regulan por la Defensa Civil y el Ministerio Tecnología y Medio Ambiente en coordinación con esta, participa en la organización y dirección de las acciones destinadas a minimizar las consecuencias que sobre el medio ambiente provoquen los desastres.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El Decreto ley 212 en el Capítulo III del Decreto Ley 212 refiere el uso correcto de la zona costera (playas), en la práctica del turismo internacional y en el caso del turismo nacional, en el artículo 12 norma “La utilización de la zona costera es libre, pública y gratuita para los usos comunes de acuerdo con la naturaleza, tales como: pasear, permanecer, bañarse, pescar, navegar, varar y otros semejantes que no requieran obras e instalaciones de ningún tipo y que se realicen de conformidad con este Decreto Ley y demás legislación sobre esta materia...”. En el artículo 15 se autoriza la ejecución de obras que por su naturaleza no pueden establecerse en otros lugares, como: las marinas, los puertos, las UEB pesqueras, etc.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Realizando un análisis de documentos que incluye actas del CDZ de los años 2016, 2017, 2018 y 2019 se pudo evidenciar que en los planes de realización del ejercicio “Meteoro” existen propuestas de acciones como respuesta al plan de reducción de desastre ante los riesgos y peligros reflejados en los estudios de Peligro, vulnerabilidad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las actas correspondientes a los primeros dos años de comenzada la investigación se reconoce la debilidad en la preparación de dirigentes de base de los CDR quienes son miembros de las comisiones de evacuación de la Zona de Defensa, delegados y especialistas, para conducir y ejecutar el encargo recibido. En actas del Consejo Popular </w:t>
      </w:r>
      <w:r w:rsidRPr="009312DB">
        <w:rPr>
          <w:rFonts w:ascii="Times New Roman" w:hAnsi="Times New Roman" w:cs="Times New Roman"/>
          <w:sz w:val="24"/>
          <w:szCs w:val="24"/>
        </w:rPr>
        <w:lastRenderedPageBreak/>
        <w:t xml:space="preserve">Isabela-Nueva Isabela se encuentran expuestos los criterios realizados por los pobladores, que al paso del Huracán Irma, que propusieron a la AMPP de Sagua se ejecutaran las propuestas del proyecto HABITAT 2 las cuales no fueron tomadas en cuenta, hubo una mínima intención, pero primó siempre la variante de relocalización fuera de la comunidad por parte de los especialistas de Planificación Física, aun cuando el Decreto-Ley 212/2000 expone límites para el borde costero, pero no dice que dentro de la comunidad en los terrenos que no son vulnerables no se pueda construir.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No se trabaja la participación popular de manera eficiente en el poblado, se menciona el exceso de verticalismo para el desarrollo integral entre las instituciones, organizaciones y sectores de la economía y los servicios, en la gestión del desarrollo en los distintos niveles de organización de la vida cotidiana.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Después de elaborar el diagnóstico del Consejo Popular y su caracterización, donde se identifican las debilidades, amenazas, fortalezas y oportunidades, están expuestos criterios que permiten elaborar el plan de acción lo cual se puede enriquecer con lo que ha aportado el estudio del grupo.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actas estudiadas de la realización de días de la defensa, hay opiniones de los miembros del CDZ que manifiestan que es importante involucrar al pueblo, que participe activamente en cada ejercicio sobre situaciones de desastres y preparación teórica, aunque no esté previsto por el Consejo de Defensa Municipal realizarlo en el poblado, hasta involucrar a la Oficina de Manejo Integrado Costero como gestora de estos ejercicios donde se expongan lo que se debe hacer ante cada situación de desastres, para que analicen su importancia y los pobladores se motiven con la idea y contribuyan a cumplir con el objetivo de los estudios de Peligro, vulnerabilidad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También se valoró la importancia de crear espacios de intercambio donde se expliquen cuáles son las leyes y decretos que rigen el cumplimiento de los mismos, para potenciar el trabajo comunitario como vía de reafirmación de conocimientos y desarrollo de acciones en función de alcanzar el bienestar social.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Cómo se observa en los elementos aportados, persiste en el imaginario popular y no siempre son tomados en cuenta todos los criterios, ni las fortalezas de los valores socioculturales locales.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La observación participante se realizó en las siguientes actividades: Reuniones del Consejo Popular Isabela-Nueva Isabela, en actividades desarrolladas por la Oficina de Manejo Integrado Costero, Procesos de Rendición de Cuentas del Delegado a sus Electores, reuniones del CDZ, a través de este método se pudo observar que: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Una parte de los delegados no tienen conocimiento sobre los estudios de peligros, vulnerabilidad y riesgos.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 divulgación sobre esta temática es deficiente.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 participación popular no se trata como una potencialidad en la implementación de estos estudios, existiendo en ellos un protagonismo eminentemente administrativo.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Las decisiones sobre la relocalización de los afectados, no reflejan los criterios de los pobladores ni las potencialidades locales para la adaptación al cambio climático.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El aporte de estos estudios no es significativo si no se analizan los factores positivos y negativos que están presente en el diagnóstico y que pueda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favorecer el desarrollo de la vida sociocultural local.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El tema no se analiza en el Consejo Popular por lo que no se profundiza en su carácter comunitario, en especial en la participación.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No están la mayoría de los miembros del CDZ preparados para asumir una discusión profunda acerca de lo comunitario como cualidad en la implementación de los estudios de peligro, vulnerabilidad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Las entrevistas fueron realizadas a personas que han desempeñado diferentes roles dentro del CDZ y los que viven en la desembocadura del rio, que de alguna manera directa o indirecta han estado involucrados en la toma de decisiones en cuanto a su relocalización, en los que se encuentran dirigentes administrativos, profesionales, jóvenes, amas de casa, y pescadores.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Se realizaron 25 entrevistas </w:t>
      </w:r>
      <w:r w:rsidR="0017406A">
        <w:rPr>
          <w:rFonts w:ascii="Times New Roman" w:hAnsi="Times New Roman" w:cs="Times New Roman"/>
          <w:sz w:val="24"/>
          <w:szCs w:val="24"/>
        </w:rPr>
        <w:t>,</w:t>
      </w:r>
      <w:r w:rsidRPr="009312DB">
        <w:rPr>
          <w:rFonts w:ascii="Times New Roman" w:hAnsi="Times New Roman" w:cs="Times New Roman"/>
          <w:sz w:val="24"/>
          <w:szCs w:val="24"/>
        </w:rPr>
        <w:t xml:space="preserve">se determinó que existen muchos criterios coincidentes sobre el tema en relación al resquebrajamiento de lo comunitario como cualidad de las actividades relacionadas con la implementación de los estudios, que no se tiene en cuenta el criterio de muchos de los entrevistados para tomar decisiones en cuanto a la demanda existente, que existen muchas oportunidades para crear proyectos de adaptación al cambio climático y convertirlos en fuente de enriquecimiento espiritual para el pueblo.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Existe insatisfacción en varios de los entrevistados sobre el aspecto económico, porque los mecanismos para que los pobladores se sientan satisfechos espiritualmente no son los mejores, a pesar de esto no se ejecutan con rapidez, lo que trae consigo desmotivación de muchos de los actores sociales involucrados.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Otra de las limitaciones identificadas es la gestión de la administración local. Tanto la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Asamblea Municipal de Gobierno como la administración local, la Dirección de Vivienda y Planificación Física deben auxiliarse más de los criterios de los pobladores a la hora de tomar decisiones, muchos consideran que el Gobierno debe asegurar y fortalecer la cooperación para que los niveles de cooperación que se logren alcanzar entre todos los actores locales expresen más lo comunitario como cualidad en el aporte de soluciones hacia la adaptación al Cambio Climático. Durante las entrevistas se captaron algunas potencialidades, donde se advierten coincidencias; pero que revelan que los entrevistados tienen una visión mucho más cercana del problema y que una parte importante de las contradicciones que existen son causadas por deficiencias comunicacionales y por la tendencia a mantener estilos de dirección que ya están agotados, basados en el verticalismo, lo que provoca una reacción de rechazo entre muchos actores sociales. </w:t>
      </w:r>
      <w:r w:rsidR="00143B1A" w:rsidRPr="009312DB">
        <w:rPr>
          <w:rFonts w:ascii="Times New Roman" w:hAnsi="Times New Roman" w:cs="Times New Roman"/>
          <w:sz w:val="24"/>
          <w:szCs w:val="24"/>
        </w:rPr>
        <w:t>Algunos entrevistados son muy críticos de la forma en que se están concibiendo la relocalización de los que viven en la franja participación</w:t>
      </w:r>
      <w:r w:rsidR="00143B1A">
        <w:rPr>
          <w:rFonts w:ascii="Times New Roman" w:hAnsi="Times New Roman" w:cs="Times New Roman"/>
          <w:sz w:val="24"/>
          <w:szCs w:val="24"/>
        </w:rPr>
        <w:t xml:space="preserve"> </w:t>
      </w:r>
      <w:r w:rsidR="00143B1A" w:rsidRPr="009312DB">
        <w:rPr>
          <w:rFonts w:ascii="Times New Roman" w:hAnsi="Times New Roman" w:cs="Times New Roman"/>
          <w:sz w:val="24"/>
          <w:szCs w:val="24"/>
        </w:rPr>
        <w:t xml:space="preserve">costera, otros consideran que cuando se asume la toma de decisiones no se tienen en cuenta identidad y tradiciones.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identidad popular se puede revelar como potencialidad a través de nuevos proyectos en función de buscar nuevas soluciones de adaptación pues la comunidad ha demostrado ser una comunidad resiliente.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Al respecto se debe considerar lo siguiente: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 necesidad de fortalecer la base social de la participación y la cooperación en la identificación de problemas y potencialidades que inciden en la implementación de los estudios de </w:t>
      </w:r>
      <w:r w:rsidR="00143B1A">
        <w:rPr>
          <w:rFonts w:ascii="Times New Roman" w:hAnsi="Times New Roman" w:cs="Times New Roman"/>
          <w:sz w:val="24"/>
          <w:szCs w:val="24"/>
        </w:rPr>
        <w:t xml:space="preserve">PVR </w:t>
      </w:r>
      <w:r w:rsidR="00143B1A" w:rsidRPr="009312DB">
        <w:rPr>
          <w:rFonts w:ascii="Times New Roman" w:hAnsi="Times New Roman" w:cs="Times New Roman"/>
          <w:sz w:val="24"/>
          <w:szCs w:val="24"/>
        </w:rPr>
        <w:t>en</w:t>
      </w:r>
      <w:r w:rsidRPr="009312DB">
        <w:rPr>
          <w:rFonts w:ascii="Times New Roman" w:hAnsi="Times New Roman" w:cs="Times New Roman"/>
          <w:sz w:val="24"/>
          <w:szCs w:val="24"/>
        </w:rPr>
        <w:t xml:space="preserve"> la elaboración y ejecución de proyectos de adaptación.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Desarrollar la conciencia crítica y fomentar la creatividad de los actores sociales involucrados en la determinación de las contradicciones que afectan a la vida sociocultural y económica local como un factor decisivo en la realización de acciones relacionadas con esa temática.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w:t>
      </w:r>
      <w:r w:rsidRPr="009312DB">
        <w:rPr>
          <w:rFonts w:ascii="Times New Roman" w:hAnsi="Times New Roman" w:cs="Times New Roman"/>
          <w:sz w:val="24"/>
          <w:szCs w:val="24"/>
        </w:rPr>
        <w:tab/>
        <w:t xml:space="preserve">La capacitación se considera como instrumento imprescindible para contribuir al conocimiento de los peligros, las vulnerabilidades y riesgos a lo que están expuestos y la necesidad de implementar medidas de adaptación al cambio climático, así como la formación de valores que tributen a la potenciación de lo comunitario como cualidad.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Después de ser analizados los elementos aportados se pudo conformar la matriz para el diagnóstico participativo como elemento que sistematiza los resultados de los métodos aplicados en cada una. Esta matriz debe guiar a la reflexión de los sujetos implicados para la búsqueda de soluciones, lo cual permitirá proyectar las acciones encaminadas al fortalecimiento de lo comunitario como cualidad en la implementación de los estudios, a partir de la reflexión crítica sobre las propias contradicciones, malestares, intereses y demandas esclarecidos durante la investigación.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Matriz para el diagnóstico participativo a partir del autodesarrollo comunitario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Problemas: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Se excluye a la población como destinatario de la política ambiental.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 comunidad no es protagonista de acciones ni de las estrategias que tributen al desarrollo de una cultura ambiental que eleve la percepción del riesgo y propicie una mejor adaptación del cambio climático.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Las Zonas de Defensa y los Consejos populares a pesar de ser la base de respuesta de los estudios de Peligro, vulnerabilidad y riesgo, tienen poco conocimiento del tema y no se evidencia la concepción comunitaria en su implementación.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En el diagnóstico ambiental de la comunidad se definen claramente los problemas medioambientales y un plan de acción para minimizar los impactos, sin tener en cuenta el criterio de los pobladores.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Existe resistencia a la relocalización de las familias fuera del poblado pues aunque conocen los estudios de peligro, vulnerabilidad y riesgo, no se tienen en cuenta sus conocimientos y saberes acumulados.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En la praxis de la implementación de los estudios hay una contradicción entre el cómo se debe implementar y lo implementado, que se expresa entre las diferentes visiones, desde los gobernantes y los entrevistados en su mayoría, lo que genera malestares y sentimientos de desmotivación entre los actores locales involucrados.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Prioridades: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w:t>
      </w:r>
      <w:r w:rsidRPr="009312DB">
        <w:rPr>
          <w:rFonts w:ascii="Times New Roman" w:hAnsi="Times New Roman" w:cs="Times New Roman"/>
          <w:sz w:val="24"/>
          <w:szCs w:val="24"/>
        </w:rPr>
        <w:tab/>
        <w:t xml:space="preserve">Incentivar la búsqueda de diferentes alternativas para encontrar vías o métodos que fomenten lo comunitario en la implementación de los estudios de peligro, vulnerabilidad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Flexibilización de los estilos de dirección hacia una concepción que establezca vínculos simétricos entre los diferentes actores sociales que se involucran en la concepción y realización del proyecto aumentando su base social.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Realizar acciones que incrementen la participación popular, siendo los pobladores actores principales en la toma de decisiones.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Crear espacios de reflexión y diálogo que contribuyan a fomentar lo comunitario en la búsqueda de soluciones para la adaptación al cambio climático.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Evaluar la forma en que se planifican y ejecutan los proyectos de viviendas para los residentes en el borde costero.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Aprovechar las potencialidades de la comunidad, el criterio y saberes de los pobladores junto al de personalidades, instituciones sociales y académicas del municipio en funciones de asesoría y acompañamiento para el análisis y toma de decisiones relacionadas con la adaptación de los pobladores al cambio climático para potenciar en ellos lo comunitario como cualidad esencial.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Factores condicionantes: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En el trabajo del Gobierno y el resto de las instituciones locales implicadas en la toma de decisiones con respecto al futuro del poblado de Isabela de Sagua, ha existido un método de trabajo que inhibe el despliegue creativo de las capacidades de la población. La atención institucional a la actividad estudiada ha estado caracterizada por la homogeneidad y el verticalismo.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Las condiciones económicas imperantes en el país impiden que no siempre se puedan ejecutar a plenitud los proyectos aprobados en toda su dimensión, afectando la creatividad y la motivación para nuevos emprendimientos, pero tiene la flexibilidad para escuchar propuestas que puedan minimizar vulnerabilidades y satisfacer a su vez a los actores involucrados.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Existe una mala utilización de los saberes locales en función de la calidad de los proyectos, dando lugar a decisiones más individualizadas y voluntaristas.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Posibles acciones: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Se deben acciones que permitan intensificar el diálogo social para buscar consensos que ayuden a potenciar lo comunitario como cualidad en la implementación de los estudios de </w:t>
      </w:r>
      <w:r w:rsidR="00143B1A">
        <w:rPr>
          <w:rFonts w:ascii="Times New Roman" w:hAnsi="Times New Roman" w:cs="Times New Roman"/>
          <w:sz w:val="24"/>
          <w:szCs w:val="24"/>
        </w:rPr>
        <w:t>PVR</w:t>
      </w:r>
      <w:r w:rsidR="00143B1A" w:rsidRPr="009312DB">
        <w:rPr>
          <w:rFonts w:ascii="Times New Roman" w:hAnsi="Times New Roman" w:cs="Times New Roman"/>
          <w:sz w:val="24"/>
          <w:szCs w:val="24"/>
        </w:rPr>
        <w:t xml:space="preserve"> para</w:t>
      </w:r>
      <w:r w:rsidRPr="009312DB">
        <w:rPr>
          <w:rFonts w:ascii="Times New Roman" w:hAnsi="Times New Roman" w:cs="Times New Roman"/>
          <w:sz w:val="24"/>
          <w:szCs w:val="24"/>
        </w:rPr>
        <w:t xml:space="preserve"> fortalecer la reflexión crítica sobre los malestares que pueden estar ocasionando los problemas actuales, fomentar la creatividad en torno a las potencialidades y los obstáculos a través de acciones que incrementen la participación y la cooperación entre todos los actores sociales implicados, generando relaciones simétricas y transparentes sobre el tema.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Recursos: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Se deben establecer desde el Gobierno, como nodo central de una red de actores sociales involucrados en la gestación y potenciación de lo comunitario como cualidad de los procesos de desarrollo en la búsqueda de soluciones a los afectados hacia el 2050 y 2100 en la comunidad costera de Isabela de Sagua, concepciones que vinculen de forma creativa los recursos humanos y materiales para fortalecer la participación como hecho sociocultural, porque solo sobre esa base es que puede convertirse en una importante contribución para el bienestar social. Para eso se precisa que cada institución involucrada haga su aporte específico, de acuerdo a su propio encargo social.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Aportes del municipio y la comunidad: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El Gobierno del municipio, junto a las instituciones involucradas, debe organizar la cooperación en las actividades relacionadas con la implementación de los estudios PVR de acuerdo a los criterios metodológicos elaborados por el CITMA, Integrado con el asesoramiento de la Oficina de Manejo Integrado Costero, la Dirección Municipal de Planificación Física, el CDZ y el Consejo Popular.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El Gobierno debe promover acciones de capacitación e investigación, empleando las posibilidades evidentes del poblado isabelino, en cooperación con el Centro Universitario Municipal y el CITMA, que le permitan al poblado costero el uso de sus potenciales para explotar con pertinencia y responsabilidad su capacidad de resiliencia.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 Asamblea Municipal del Gobierno debe elaborar una estrategia de comunicación para divulgar las acciones relacionadas con los estudios de Peligro, vulnerabilidad y riesgo, que contrarreste la falta información acerca del tema.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Consejo de la Administración Municipal CITMA.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Período de ejecución: El período de ejecución puede darse a largo, mediano y corto plazo, hasta que se considere que se han resuelto las contradicciones planteadas en este trabajo, de acuerdo a las decisiones de los sujetos implicados.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3.3. </w:t>
      </w:r>
      <w:r w:rsidRPr="00E45D34">
        <w:rPr>
          <w:rFonts w:ascii="Times New Roman" w:hAnsi="Times New Roman" w:cs="Times New Roman"/>
          <w:b/>
          <w:sz w:val="24"/>
          <w:szCs w:val="24"/>
        </w:rPr>
        <w:t>Tercera etapa: Diagnóstico en sí y búsqueda de soluciones</w:t>
      </w:r>
      <w:r w:rsidRPr="009312DB">
        <w:rPr>
          <w:rFonts w:ascii="Times New Roman" w:hAnsi="Times New Roman" w:cs="Times New Roman"/>
          <w:sz w:val="24"/>
          <w:szCs w:val="24"/>
        </w:rPr>
        <w:t xml:space="preserv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Esta resulta ser “…la etapa de mayor significación... en la intervención”. (Martínez, 2011:35). En ella se plantean dos objetivos fundamentales: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 Realizar el diagnóstico sobre el estado de lo comunitario como cualidad de la participación en los procesos de implementación de los estudios de PVR.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b). Establecer definitivamente, en base al diagnóstico precedente y desarrollar el plan de acciones correctivas que conforman la médula misma del proceso de intervención destinado a satisfacer la demanda realizada.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El diagnóstico definitivo de la problemática a resolver resulta un momento crucial de la intervención profesional que se ha realizado y se ha hecho evitando de manera intencionada que quede mediatizado por la óptica institucional;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 cambio se hace con intención y enfoque comunitarios y que, por tanto, tiene a la comunidad como referencia no solo en el uso del diagnóstico realizado sino como sujeto diagnosticador. Esta alternativa se basa en técnicas participativas (Grupos de reflexión, Grupo Formativo) y posibilita, por la participación activa y protagónica del principal implicado de todo proceso sociocultural, la profundización en los problemas y en el sentido de pertenencia de los implicados en el proceso corrector y es contentivo de un carácter más riguroso y comprometido con la realidad social implicada…” (Martínez, 2011:35).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 partir de la confrontación de la matriz expuesta anteriormente, y las características del grupo formativo surgen herramientas para conformar los indicadores diagnósticos de población, que se expresan a continuación: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Los isabelinos, no participan directamente en la toma de decisiones con respecto a su relocalización futura.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Una parte de los sujetos implicados no tiene una clara apreciación sobre las contradicciones que afectan la concepción y realización de los estudios de Peligro, vulnerabilidad y riesgo, mucho menos de su alcance.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Existen conocimientos sobre la historia local, la economía y otros elementos de la identidad isabelina.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En la etapa se realizaron dos sesiones de trabajo, donde se valoraron los intereses de los creadores y otras personas involucradas en la investigación. También se valoraron los conocimientos que tienen sobre el tema, así como el grado de desarrollo de la conciencia crítica y la creatividad como requerimientos para procesos de participación y cooperación del grupo. Las sesiones se evaluaron de forma oral y a través de una guía de observación, que se aplicó en los encuentros con el grupo de formativo.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esta etapa de la investigación se usa el grupo formativo que, según Martínez: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ofrece la posibilidad de que la población participante por si misma identifique las contradicciones que constituyen causas de sus malestares, y constituya alternativas que promuevan desarrollo. Como resultado, se potencia la autonomía, la inteligencia, el protagonismo y la participación real del demandante en la superación de las contradicciones propias y de su entorno”. (Martínez Casanova, 2011:36).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Se crearon dos grupos: El primero (20) formado por los miembros del Consejo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Popular, del CDZ, especialista de la Oficina de Manejo Integrado Costero y Coordinadores de Zonas; el segundo grupo con otros actores locales, entre los que se incluyen pescadores, amas de casa, jubilados y jóvenes, que conforman un grupo de 25 personas incluidas de la muestra.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Análisis de las sesiones: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Sesión No. 1: Reflexión sobre la matriz para el diagnóstico participativo.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 Debatir los resultados de la matriz, en cuanto a limitaciones y potencialidades de lo comunitario como cualidad en la implementación de los estudios de Peligro, vulnerabilidad y riesgo, así como sus factores condicionantes.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Metodología para su aplicación: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Creación de un espacio de reflexión que propició la confrontación de la matriz para el diagnóstico participativo. Exposición de los criterios. Valoración de los resultados.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(Grupo de reflexión)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Tipo de encuentro: Taller.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Conclusiones por sesión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Sesión No. 1: En la sesión hubo una gran aceptación de la matriz por parte de los grupos expresando coincidencia total con su situación real, por lo que en el pre diagnóstico efectuado se concreta la situación actual de lo comunitario como cualidad. Se evidenció conciencia crítica, participación e implicación en la sesión, pues emitieron sus criterios </w:t>
      </w:r>
      <w:r w:rsidRPr="009312DB">
        <w:rPr>
          <w:rFonts w:ascii="Times New Roman" w:hAnsi="Times New Roman" w:cs="Times New Roman"/>
          <w:sz w:val="24"/>
          <w:szCs w:val="24"/>
        </w:rPr>
        <w:lastRenderedPageBreak/>
        <w:t xml:space="preserve">y opiniones con madurez y responsabilidad, reflexionando sobre los problemas, prioridades y sus factores condicionantes. Se reconoció la necesidad de proponer acciones que contribuyan a la solución de la problemática determinada y que a través de estas se proyecte la potenciación de lo comunitario como cualidad.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Sesión No. 2: Debate sobre el papel del gobierno y de las instituciones implicadas en el fortalecimiento de lo comunitario como cualidad en la implementación de los estudios de peligro, vulnerabilidad y riesgos.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 Brindar elementos de análisis para la potenciación de lo comunitario como cualidad en el proceso de implementación de los estudios de peligros, vulnerabilidades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Metodología para su aplicación: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Auto preparación de la facilitadora. Creación de un espacio de reflexión que propicie el debate. Exposición de los criterios. Valoración de los resultados.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Tipo de encuentro: Taller.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Medios: Materiales de apoyo, voz de la facilitadora.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Evaluación: Oral y a través de la observación participante.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Procedimiento: Se da en tres momentos: inicial, desarrollo y cierre.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Momento inicial: Se introdujo el tema de la sesión y se plantearon los objetivos a lograr. Se les explicó que, a partir del análisis de la información anteriormente obtenida, se la elaboró de la matriz que se les presenta. Los problemas quedaron ordenados de la siguiente manera: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1.</w:t>
      </w:r>
      <w:r w:rsidRPr="009312DB">
        <w:rPr>
          <w:rFonts w:ascii="Times New Roman" w:hAnsi="Times New Roman" w:cs="Times New Roman"/>
          <w:sz w:val="24"/>
          <w:szCs w:val="24"/>
        </w:rPr>
        <w:tab/>
        <w:t xml:space="preserve">El estilo de trabajo del Gobierno y el resto de las instituciones locales con respecto a la implementación de los estudios de </w:t>
      </w:r>
      <w:r w:rsidR="00D7741F">
        <w:rPr>
          <w:rFonts w:ascii="Times New Roman" w:hAnsi="Times New Roman" w:cs="Times New Roman"/>
          <w:sz w:val="24"/>
          <w:szCs w:val="24"/>
        </w:rPr>
        <w:t xml:space="preserve">PVR </w:t>
      </w:r>
      <w:r w:rsidRPr="009312DB">
        <w:rPr>
          <w:rFonts w:ascii="Times New Roman" w:hAnsi="Times New Roman" w:cs="Times New Roman"/>
          <w:sz w:val="24"/>
          <w:szCs w:val="24"/>
        </w:rPr>
        <w:t xml:space="preserve">no estimula el despliegue creativo de las capacidades de la población. La atención institucional a la actividad estudiada ha estado caracterizada por la homogeneidad y el verticalismo, así como formas de control que no permiten conocer socialmente el contenido y el uso de proyectos como el HABITAT que puede ser una respuesta a la demanda presentada en esta investigación.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2.</w:t>
      </w:r>
      <w:r w:rsidRPr="009312DB">
        <w:rPr>
          <w:rFonts w:ascii="Times New Roman" w:hAnsi="Times New Roman" w:cs="Times New Roman"/>
          <w:sz w:val="24"/>
          <w:szCs w:val="24"/>
        </w:rPr>
        <w:tab/>
        <w:t xml:space="preserve">Las condiciones económicas imperantes en el país hacen posible que no siempre se puedan ejecutar a plenitud los proyectos aprobados en toda su dimensión, afectando la creatividad y la motivación para nuevos emprendimientos.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3.</w:t>
      </w:r>
      <w:r w:rsidRPr="009312DB">
        <w:rPr>
          <w:rFonts w:ascii="Times New Roman" w:hAnsi="Times New Roman" w:cs="Times New Roman"/>
          <w:sz w:val="24"/>
          <w:szCs w:val="24"/>
        </w:rPr>
        <w:tab/>
        <w:t xml:space="preserve">Existe una mala utilización de los saberes locales en función de la calidad de la implementación de los estudios de Peligro, vulnerabilidad y riesgo, dando lugar a decisiones más individualizadas y voluntaristas. </w:t>
      </w:r>
    </w:p>
    <w:p w:rsidR="009312DB" w:rsidRPr="009312DB" w:rsidRDefault="009312DB" w:rsidP="009312DB">
      <w:pPr>
        <w:spacing w:after="0" w:line="360" w:lineRule="auto"/>
        <w:jc w:val="both"/>
        <w:rPr>
          <w:rFonts w:ascii="Times New Roman" w:hAnsi="Times New Roman" w:cs="Times New Roman"/>
          <w:sz w:val="24"/>
          <w:szCs w:val="24"/>
        </w:rPr>
      </w:pP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Desarrollo: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Durante la primera sesión se esclarecieron algunas problemáticas y se plantearon ideas referentes a las posibles acciones para resolver. En esta sesión se insiste en la problemática fundamental ya descrita y se les pide a los participantes que con toda libertad emitan sus ideas sobre estas temáticas en el mismo orden en que fueron expuestos: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1.</w:t>
      </w:r>
      <w:r w:rsidRPr="009312DB">
        <w:rPr>
          <w:rFonts w:ascii="Times New Roman" w:hAnsi="Times New Roman" w:cs="Times New Roman"/>
          <w:sz w:val="24"/>
          <w:szCs w:val="24"/>
        </w:rPr>
        <w:tab/>
        <w:t xml:space="preserve">El estilo de trabajo actual del Gobierno y de las demás instituciones responde generalmente a los requerimientos de una etapa ya superada y los momentos actuales exigen un cambio radical en la manera de actuar desde la dirección para promover métodos de trabajo más creativos revolucionarios, que conduzcan a mayor contacto y diálogo con el pueblo, que refuercen la unidad y la confianza popular en sus instituciones como vía para legitimar la gobernabilidad, de manera tal que se elimine como tendencia la pobre participación popular en la implementación de los estudios de Peligro, vulnerabilidad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2.</w:t>
      </w:r>
      <w:r w:rsidRPr="009312DB">
        <w:rPr>
          <w:rFonts w:ascii="Times New Roman" w:hAnsi="Times New Roman" w:cs="Times New Roman"/>
          <w:sz w:val="24"/>
          <w:szCs w:val="24"/>
        </w:rPr>
        <w:tab/>
        <w:t xml:space="preserve">Fortalecer lo comunitario como cualidad de esas acciones significa mayor eficiencia en el despliegue de espacios para fomentar la conciencia crítica, la creatividad para gestar la participación y la cooperación como hechos sociales que emanan del compromiso de los sujetos sociales implicados en los procesos de desarrollo del territorio en que viven, en el fortalecimiento de sus vínculos y de su responsabilidad social; lo contrario es asistencialismo, es voluntarismo y eso no conduce a otra cosa que no sea a la desmotivación popular que deja de participar en su propio diseño de vida social, porque no acepta que le impongan ideas predeterminadas ya pensadas por otro que limitan su creatividad y su concepción de sí. </w:t>
      </w:r>
    </w:p>
    <w:p w:rsid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3.</w:t>
      </w:r>
      <w:r w:rsidRPr="009312DB">
        <w:rPr>
          <w:rFonts w:ascii="Times New Roman" w:hAnsi="Times New Roman" w:cs="Times New Roman"/>
          <w:sz w:val="24"/>
          <w:szCs w:val="24"/>
        </w:rPr>
        <w:tab/>
        <w:t xml:space="preserve">Los participantes admiten que el Gobierno y las instituciones, tienen que asumir la tarea de potenciar lo comunitario como cualidad en la implementación de los estudios de Peligro, vulnerabilidad y riesgo, pero aún no cuenta con un procedimiento eficaz para ello y aun cuando cuentan con los conocimientos necesarios pues no se han apoyado en proyectos realizados en la comunidad para dar respuesta a las </w:t>
      </w:r>
      <w:r w:rsidRPr="009312DB">
        <w:rPr>
          <w:rFonts w:ascii="Times New Roman" w:hAnsi="Times New Roman" w:cs="Times New Roman"/>
          <w:sz w:val="24"/>
          <w:szCs w:val="24"/>
        </w:rPr>
        <w:lastRenderedPageBreak/>
        <w:t xml:space="preserve">contradicciones reflejadas en dicha investigación. Cierre de la Sesión: La facilitadora realizó un resumen sobre los criterios expuestos y preguntó si había alguna discrepancia con ello. Los participantes plantearon que era precisa y que resumía sus planteamientos.  </w:t>
      </w:r>
    </w:p>
    <w:p w:rsidR="00BA5599" w:rsidRPr="009312DB" w:rsidRDefault="00BA5599" w:rsidP="009312DB">
      <w:pPr>
        <w:spacing w:after="0" w:line="360" w:lineRule="auto"/>
        <w:jc w:val="both"/>
        <w:rPr>
          <w:rFonts w:ascii="Times New Roman" w:hAnsi="Times New Roman" w:cs="Times New Roman"/>
          <w:sz w:val="24"/>
          <w:szCs w:val="24"/>
        </w:rPr>
      </w:pP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Conclusiones de la Sesión No. 2: El grupo reconoció las dificultades y expuso criterios que ratifican otras informaciones recibidas y reflejadas en este trabajo y las enriqueció con nuevos puntos de vista. Se ratificó el compromiso inicial de seguir apoyando la investigación. Se constató la conciencia crítica en sus miembros. En su totalidad se mostró interés por el tema que se debatió, aportándose ideas de forma natural y sincera. Se apreció la participación en cuanto a la reflexión y exposición de criterios. En el grupo estuvo presente la necesidad de cooperación, coordinación e integración de acciones e ideas en torno a un objeto común y sobre todo se fortaleció en su imaginario la importancia trascendental que tiene potenciar lo comunitario como cualidad en la implementación de los estudios de peligro, vulnerabilidad y riesgo, para salvar vidas humanas y defender nuestro país. </w:t>
      </w:r>
    </w:p>
    <w:p w:rsidR="009312DB" w:rsidRPr="009312DB" w:rsidRDefault="009312DB" w:rsidP="009312DB">
      <w:pPr>
        <w:spacing w:after="0" w:line="360" w:lineRule="auto"/>
        <w:jc w:val="both"/>
        <w:rPr>
          <w:rFonts w:ascii="Times New Roman" w:hAnsi="Times New Roman" w:cs="Times New Roman"/>
          <w:sz w:val="24"/>
          <w:szCs w:val="24"/>
        </w:rPr>
      </w:pPr>
    </w:p>
    <w:p w:rsidR="009312DB" w:rsidRPr="00E45D34" w:rsidRDefault="009312DB" w:rsidP="009312DB">
      <w:pPr>
        <w:spacing w:after="0" w:line="360" w:lineRule="auto"/>
        <w:jc w:val="both"/>
        <w:rPr>
          <w:rFonts w:ascii="Times New Roman" w:hAnsi="Times New Roman" w:cs="Times New Roman"/>
          <w:b/>
          <w:sz w:val="24"/>
          <w:szCs w:val="24"/>
        </w:rPr>
      </w:pPr>
      <w:r w:rsidRPr="00E45D34">
        <w:rPr>
          <w:rFonts w:ascii="Times New Roman" w:hAnsi="Times New Roman" w:cs="Times New Roman"/>
          <w:b/>
          <w:sz w:val="24"/>
          <w:szCs w:val="24"/>
        </w:rPr>
        <w:t xml:space="preserve">Propuesta de acciones para el fortalecimiento de lo comunitario como cualidad en la implementación de los estudios de </w:t>
      </w:r>
      <w:r w:rsidR="00D7741F">
        <w:rPr>
          <w:rFonts w:ascii="Times New Roman" w:hAnsi="Times New Roman" w:cs="Times New Roman"/>
          <w:b/>
          <w:sz w:val="24"/>
          <w:szCs w:val="24"/>
        </w:rPr>
        <w:t>PVR</w:t>
      </w:r>
      <w:r w:rsidR="00BA5599">
        <w:rPr>
          <w:rFonts w:ascii="Times New Roman" w:hAnsi="Times New Roman" w:cs="Times New Roman"/>
          <w:b/>
          <w:sz w:val="24"/>
          <w:szCs w:val="24"/>
        </w:rPr>
        <w:t xml:space="preserve"> </w:t>
      </w:r>
      <w:r w:rsidRPr="00E45D34">
        <w:rPr>
          <w:rFonts w:ascii="Times New Roman" w:hAnsi="Times New Roman" w:cs="Times New Roman"/>
          <w:b/>
          <w:sz w:val="24"/>
          <w:szCs w:val="24"/>
        </w:rPr>
        <w:t xml:space="preserve">en el poblado costero de Isabela de Sagua.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 General: Contribuir al fortalecimiento de lo comunitario como cualidad en la implementación de los estudios de </w:t>
      </w:r>
      <w:r w:rsidR="00D7741F">
        <w:rPr>
          <w:rFonts w:ascii="Times New Roman" w:hAnsi="Times New Roman" w:cs="Times New Roman"/>
          <w:sz w:val="24"/>
          <w:szCs w:val="24"/>
        </w:rPr>
        <w:t>PVR</w:t>
      </w:r>
      <w:r w:rsidR="00BA5599">
        <w:rPr>
          <w:rFonts w:ascii="Times New Roman" w:hAnsi="Times New Roman" w:cs="Times New Roman"/>
          <w:sz w:val="24"/>
          <w:szCs w:val="24"/>
        </w:rPr>
        <w:t xml:space="preserve"> </w:t>
      </w:r>
      <w:r w:rsidRPr="009312DB">
        <w:rPr>
          <w:rFonts w:ascii="Times New Roman" w:hAnsi="Times New Roman" w:cs="Times New Roman"/>
          <w:sz w:val="24"/>
          <w:szCs w:val="24"/>
        </w:rPr>
        <w:t xml:space="preserve">en la comunidad de Isabela de Sagua.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 No. 1: Fortalecer a través de la participación popular la implementación de los estudios de </w:t>
      </w:r>
      <w:r w:rsidR="00D7741F">
        <w:rPr>
          <w:rFonts w:ascii="Times New Roman" w:hAnsi="Times New Roman" w:cs="Times New Roman"/>
          <w:sz w:val="24"/>
          <w:szCs w:val="24"/>
        </w:rPr>
        <w:t>PVR</w:t>
      </w:r>
      <w:r w:rsidR="00BA5599">
        <w:rPr>
          <w:rFonts w:ascii="Times New Roman" w:hAnsi="Times New Roman" w:cs="Times New Roman"/>
          <w:sz w:val="24"/>
          <w:szCs w:val="24"/>
        </w:rPr>
        <w:t xml:space="preserve"> </w:t>
      </w:r>
      <w:r w:rsidRPr="009312DB">
        <w:rPr>
          <w:rFonts w:ascii="Times New Roman" w:hAnsi="Times New Roman" w:cs="Times New Roman"/>
          <w:sz w:val="24"/>
          <w:szCs w:val="24"/>
        </w:rPr>
        <w:t xml:space="preserve">como método de trabajo de la Asamblea Municipal del Gobierno, mediante el Coordinador de programas que atiende la Defensa. Acción: Determinar y aprobar métodos de trabajo direccionados a la implementación de los estudios de </w:t>
      </w:r>
      <w:r w:rsidR="00D7741F">
        <w:rPr>
          <w:rFonts w:ascii="Times New Roman" w:hAnsi="Times New Roman" w:cs="Times New Roman"/>
          <w:sz w:val="24"/>
          <w:szCs w:val="24"/>
        </w:rPr>
        <w:t>PVR</w:t>
      </w:r>
      <w:r w:rsidR="00BA5599">
        <w:rPr>
          <w:rFonts w:ascii="Times New Roman" w:hAnsi="Times New Roman" w:cs="Times New Roman"/>
          <w:sz w:val="24"/>
          <w:szCs w:val="24"/>
        </w:rPr>
        <w:t xml:space="preserve"> </w:t>
      </w:r>
      <w:r w:rsidRPr="009312DB">
        <w:rPr>
          <w:rFonts w:ascii="Times New Roman" w:hAnsi="Times New Roman" w:cs="Times New Roman"/>
          <w:sz w:val="24"/>
          <w:szCs w:val="24"/>
        </w:rPr>
        <w:t xml:space="preserve">que potencien la cooperación y participación popular.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 Coordinador de programas de la Asamblea Municipal que atiende la Defensa.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Participantes: Coordinador programa que atiende la Defensa en la Asamblea Municipal de Gobierno, especialista del CITMA en el municipio, miembros comisiones de evacuación por zona cederista en el poblado, especialistas del Centro Universitario Municipal, especialista de la Oficina de Manejo Integrado Costero.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Objetivo No. 2: Incrementar las capacidades de los actores locales para gestionar lo comunitario como cualidad dentro del proceso de implementación de los estudios de Peligro, vulnerabilidad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Acción: Realización de actividades de capacitación sobre los estudios de Peligro, Vulnerabilidad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Responsables: Coordinador de programas que atiende la Defensa en la Asamblea Municipal de Gobierno, el Centro Universitario Municipal, especialista del CITMA y especialista de la Oficina de Manejo Integrado Costero. </w:t>
      </w:r>
    </w:p>
    <w:p w:rsidR="009312DB" w:rsidRPr="009312DB" w:rsidRDefault="009312DB" w:rsidP="00BA5599">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Participantes: Directores de empresas e instituciones en la comunidad, Delegados de Circunscripciones, miembros de las comisiones de evacuación en las zonas cederistas,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 No. 3: Actualizar el contenido de lo legislado referente al tema a través de la participación y el diálogo de saberes de acuerdo a las nuevas condiciones.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Acción: Revisar las leyes, decretos ley y estudios actualizados para profundizar en aquellas características que no se han ajustado a la realidad.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Responsables: CDZ.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Participantes: Especialistas del CITMA y Miembros del CDZ. </w:t>
      </w:r>
    </w:p>
    <w:p w:rsidR="00BA5599"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 No. 4: Fomentar el intercambio, en diferentes espacios, entre los dirigentes del Gobierno y la población acerca de las posibles formas de adaptación al Cambio Climático.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Acción: Realización de conversatorios en la demarcación de los Consejos Populares para el intercambio de ideas sobre esas temáticas.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Responsables: Coordinador de programa que atiende Defensa en la Asamblea Municipal del Poder Popular, Presidente CDZ, Presidente del Consejo Popular.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Participantes: Delegados de circunscripciones, dirigentes de las organizaciones de masas y líderes naturales de la población.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 No. 5: Incentivar el interés social en el diseño de proyectos en correspondencia a las formas de adaptación al cambio climático.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Acción: Realizar concursos para promover el interés social en los proyectos de acuerdo a la estrategia de desarrollo del Gobierno con financiamiento propio.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Responsables: Oficina de Manejo Integrado Costero, Presidente de la Zona de Defensa y Presidente del Consejo Popular.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Participantes: Profesionales, Creadores y otras personas interesadas.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Objetivo No. 6: Fortalecer el conocimiento popular acerca de la marcha de la implementación de los estudios de Peligro, Vulnerabilidad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Acción: Elaborar una estrategia de comunicación que legitime, convoque y divulgue el significado de los procesos de desarrollo local.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Responsables: Coordinador de programa que atiende Defensa en la Asamblea Municipal del Poder Popular y Presidente de la Zona de Defensa.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Participantes: Grupo local de Trabajo Comunitario Integrado, miembros del Consejo 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Defensa, Centro Universitario Municipal, Periodistas.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 No.7: Incrementar la gestión conjunta de proyectos que aporten propuestas de adaptación al cambio climático direccionadas hacia el respeto de la identidad y formas de relocalización dentro del poblado.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Acción: Formación de gestores comunitarios.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Responsables: Sede Universitaria Municipal y Asamblea municipal de Gobierno.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Participantes: Grupo de trabajo comunitario local, dirigentes de base de los CDR y miembros del CDZ. </w:t>
      </w:r>
    </w:p>
    <w:p w:rsidR="009312DB" w:rsidRPr="00E45D34" w:rsidRDefault="00E45D34" w:rsidP="009312DB">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3</w:t>
      </w:r>
      <w:r w:rsidR="00BA5599">
        <w:rPr>
          <w:rFonts w:ascii="Times New Roman" w:hAnsi="Times New Roman" w:cs="Times New Roman"/>
          <w:sz w:val="24"/>
          <w:szCs w:val="24"/>
        </w:rPr>
        <w:t>.</w:t>
      </w:r>
      <w:r w:rsidR="009312DB" w:rsidRPr="009312DB">
        <w:rPr>
          <w:rFonts w:ascii="Times New Roman" w:hAnsi="Times New Roman" w:cs="Times New Roman"/>
          <w:sz w:val="24"/>
          <w:szCs w:val="24"/>
        </w:rPr>
        <w:t xml:space="preserve">4. </w:t>
      </w:r>
      <w:r w:rsidR="009312DB" w:rsidRPr="00E45D34">
        <w:rPr>
          <w:rFonts w:ascii="Times New Roman" w:hAnsi="Times New Roman" w:cs="Times New Roman"/>
          <w:b/>
          <w:sz w:val="24"/>
          <w:szCs w:val="24"/>
        </w:rPr>
        <w:t xml:space="preserve">La cuarta etapa. Forma de Evaluación General del Plan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Objetivo: Valoración consecutiva del estado de cumplimiento del Plan de acciones para la potenciación de lo comunitario como cualidad en los procesos de implementación de los estudios de Peligro, Vulnerabilidad y Riesgo.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Durante esta etapa se logra verificar con sistematicidad la pertinencia del proceso de intervención a partir de sus objetivos y de los referentes teóricos de partida. Se concibe la evaluación como espacio de apropiación social en cuanto a la medición de la sostenibilidad de los resultados, esta evaluación tiene un carácter cuantitativo o cualitativo, de acuerdo a las características de cada acción, que en ambos casos se combinan para lograr medir el impacto transformador de la realidad objeto de intervención (evaluación de impacto) y el cumplimiento parcial o completo de los objetivos propuestos en las acciones o programas de intervención (evaluación de eficacia). Por esas razones se consideró necesario aplicar la evaluación de manera gradual en el Gobierno, en las instituciones implicadas y en la comunidad. Se realiza de la siguiente forma: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En la Asamblea Municipal del Poder Popular: Semestral.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 Coordinador de programa que atiende Defensa en la AMPP.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w:t>
      </w:r>
      <w:r w:rsidRPr="009312DB">
        <w:rPr>
          <w:rFonts w:ascii="Times New Roman" w:hAnsi="Times New Roman" w:cs="Times New Roman"/>
          <w:sz w:val="24"/>
          <w:szCs w:val="24"/>
        </w:rPr>
        <w:tab/>
        <w:t xml:space="preserve">En el Consejo de Defensa de Zona: Trimestral.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 Presidente del Consejo de Defensa de Zona.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En otras instituciones: De acuerdo al criterio de la Asamblea Municipal del Poder Popular.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En la comunidad: Trimestral.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Responsable: Especialista de la Oficina de Manejo Integrado Costero.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Nota: Se considera necesario que en el caso de las instituciones se creen comisiones para asegurar la evaluación integral del Plan de Acciones. </w:t>
      </w: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9312DB" w:rsidRPr="00E45D34" w:rsidRDefault="009312DB" w:rsidP="009312DB">
      <w:pPr>
        <w:spacing w:after="0" w:line="360" w:lineRule="auto"/>
        <w:jc w:val="both"/>
        <w:rPr>
          <w:rFonts w:ascii="Times New Roman" w:hAnsi="Times New Roman" w:cs="Times New Roman"/>
          <w:b/>
          <w:sz w:val="24"/>
          <w:szCs w:val="24"/>
        </w:rPr>
      </w:pPr>
      <w:r w:rsidRPr="00E45D34">
        <w:rPr>
          <w:rFonts w:ascii="Times New Roman" w:hAnsi="Times New Roman" w:cs="Times New Roman"/>
          <w:b/>
          <w:sz w:val="24"/>
          <w:szCs w:val="24"/>
        </w:rPr>
        <w:lastRenderedPageBreak/>
        <w:t>C</w:t>
      </w:r>
      <w:r w:rsidR="00E45D34">
        <w:rPr>
          <w:rFonts w:ascii="Times New Roman" w:hAnsi="Times New Roman" w:cs="Times New Roman"/>
          <w:b/>
          <w:sz w:val="24"/>
          <w:szCs w:val="24"/>
        </w:rPr>
        <w:t>onclusiones</w:t>
      </w:r>
      <w:r w:rsidRPr="00E45D34">
        <w:rPr>
          <w:rFonts w:ascii="Times New Roman" w:hAnsi="Times New Roman" w:cs="Times New Roman"/>
          <w:b/>
          <w:sz w:val="24"/>
          <w:szCs w:val="24"/>
        </w:rPr>
        <w:t xml:space="preserv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Los estudios de </w:t>
      </w:r>
      <w:r w:rsidR="00D7741F">
        <w:rPr>
          <w:rFonts w:ascii="Times New Roman" w:hAnsi="Times New Roman" w:cs="Times New Roman"/>
          <w:sz w:val="24"/>
          <w:szCs w:val="24"/>
        </w:rPr>
        <w:t>PVR</w:t>
      </w:r>
      <w:r w:rsidR="00BA5599">
        <w:rPr>
          <w:rFonts w:ascii="Times New Roman" w:hAnsi="Times New Roman" w:cs="Times New Roman"/>
          <w:sz w:val="24"/>
          <w:szCs w:val="24"/>
        </w:rPr>
        <w:t xml:space="preserve"> </w:t>
      </w:r>
      <w:r w:rsidRPr="009312DB">
        <w:rPr>
          <w:rFonts w:ascii="Times New Roman" w:hAnsi="Times New Roman" w:cs="Times New Roman"/>
          <w:sz w:val="24"/>
          <w:szCs w:val="24"/>
        </w:rPr>
        <w:t xml:space="preserve">constituyen una herramienta de trabajo para la reducción de desastres en Cuba, pero que en cada lugar se debe implementar atendiendo a sus propios riesgos y vulnerabilidades.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 el caso de Cuba, por su ubicación geográfica, resulta necesario la implementación de los mismos a partir de las condiciones en que se desenvuelve la economía del país y de las particularidades de cada territorio, incluso dentro de cada municipio hay diferencias aun cuando existan similitudes, pero no es solo una alternativa paliativa ante los peligros a los que las comunidades se enfrentan, sino una alternativa real que complementa los esfuerzos del Estado por proteger la vida del ser humano. Es importante reconocer que en los procesos de implementación se han presentado un grupo de limitaciones señalándose como principales las siguientes: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Es un proceso largo, que requiere tiempo para conseguir los primeros resultados.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Es un estudio que a pesar de que se convive con los resultados del mismo por la experiencia práctica, resulta de nuevo interés para los pobladores y de poca sistematización por los decisores.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Se requiere de un proceso de cambio en la mentalidad que implica transformaciones en la gestión, las técnicas y los procedimientos de acuerdo con la visión estratégica integral del municipio, pero ese cambio hay que gestarlo a través de la participación de los actores involucrados y de la población en general dentro del proceso.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Los estudios de </w:t>
      </w:r>
      <w:r w:rsidR="00D7741F">
        <w:rPr>
          <w:rFonts w:ascii="Times New Roman" w:hAnsi="Times New Roman" w:cs="Times New Roman"/>
          <w:sz w:val="24"/>
          <w:szCs w:val="24"/>
        </w:rPr>
        <w:t>PVR</w:t>
      </w:r>
      <w:r w:rsidR="00BA5599">
        <w:rPr>
          <w:rFonts w:ascii="Times New Roman" w:hAnsi="Times New Roman" w:cs="Times New Roman"/>
          <w:sz w:val="24"/>
          <w:szCs w:val="24"/>
        </w:rPr>
        <w:t xml:space="preserve"> </w:t>
      </w:r>
      <w:r w:rsidRPr="009312DB">
        <w:rPr>
          <w:rFonts w:ascii="Times New Roman" w:hAnsi="Times New Roman" w:cs="Times New Roman"/>
          <w:sz w:val="24"/>
          <w:szCs w:val="24"/>
        </w:rPr>
        <w:t xml:space="preserve">son una expresión de la importancia que da el Estado Cubano a la búsqueda de soluciones hacia la adaptación al cambio climático a partir de las propias potencialidades de cada territorio, porque es un proceso que se afronta con experiencias anteriores, y que se puede enriquecer con el criterio de los pobladores.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Los procesos de implementación de los estudios de Peligro, Vulnerabilidad y Riesgo, como alternativa de gestión gubernamental, están en correspondencia con la política económica y social del país, fomentando lo comunitario como cualidad desde la participación activa de científicos, especialistas, técnicos, funcionarios, decisores, trabajadores y ciudadanos en general, se identifica por su multidisciplina, rigor científico, información oficial, experiencia de conocimientos prácticos, participación, educación y democratización de la ciencia. Propicia el encuentro entre todos los actores </w:t>
      </w:r>
      <w:r w:rsidRPr="009312DB">
        <w:rPr>
          <w:rFonts w:ascii="Times New Roman" w:hAnsi="Times New Roman" w:cs="Times New Roman"/>
          <w:sz w:val="24"/>
          <w:szCs w:val="24"/>
        </w:rPr>
        <w:lastRenderedPageBreak/>
        <w:t xml:space="preserve">sociales involucrados en un ámbito idóneo para poder desplegar todas las potencialidades que los poblados atesoran. Pero en la etapa en estudio después del paso del Huracán Irma se violaron algunos principios básicos definidos ya para el asentamiento a partir de su Plan General de Ordenamiento: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Prohibir el cambio de tipología en las viviendas existentes en el asentamiento en zona costera y de protección costera.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Solo se admiten algunas acciones de rehabilitación en la Zona de Protección, siempre que los propietarios asuman los gastos materiales y el Estado no incurra en compromisos futuros.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Las reposiciones de inmuebles o la construcción de las obras nuevas previstas tendrán un nivel de piso terminado por encima de los 2.0M sobre el nivel medio del mar.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Se preservará el medio ambiente en la zona costera, para lo cual se rescatará la zona de mangle u otras especies que contribuyan a cualificar el entorno; así como se garantizará el vertimiento sistemático de arena en las 2 áreas artificiales de playa.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Respetar una franja de 2.00M-10.00M del mar hacia tierra que permita el acceso público a la zona costera y la actividad de los trabajadores de Servicios Comunales; deben existir servidumbres de paso en la prolongación de cada vía que llegue al mar.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w:t>
      </w:r>
      <w:r w:rsidRPr="009312DB">
        <w:rPr>
          <w:rFonts w:ascii="Times New Roman" w:hAnsi="Times New Roman" w:cs="Times New Roman"/>
          <w:sz w:val="24"/>
          <w:szCs w:val="24"/>
        </w:rPr>
        <w:tab/>
        <w:t xml:space="preserve">En la Zona Costera no se autorizan acciones constructivas de ningún tipo en viviendas; sólo mantenimientos, sin variar la tipología constructiva, en aquellas que se encuentren en buen estado; esta se irá desocupando paulatinamente trasladando las regulares y malas hacia zonas no vulnerables.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Existen excelentes estudios con la colaboración del Proyecto Hábitat que posibilitaron el perfeccionamiento del PGOU de Isabela de Sagua y lo volvieron totalmente utilizable en eventos de peligros; pero la operatividad de los actores decisores, los limita en el buen uso de los Planes Generales de Ordenamiento Urbano, como herramienta básica para la toma de decisiones en asentamientos que ya tengan sus PGOU actualizados.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La MAC permite legitimar la participación y cooperación de todos los actores sociales de acuerdo con los estudios realizados del poblado desde los principios de sostenibilidad y sustentabilidad, donde el factor social es fundamental en la implementación de los mismos, el cómo hacerlo es el éxito en el cumplimiento de los objetivos.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La aplicación de la MAC permitió proponer acciones que contribuyen a la implementación de los estudios de </w:t>
      </w:r>
      <w:r w:rsidR="00D7741F">
        <w:rPr>
          <w:rFonts w:ascii="Times New Roman" w:hAnsi="Times New Roman" w:cs="Times New Roman"/>
          <w:sz w:val="24"/>
          <w:szCs w:val="24"/>
        </w:rPr>
        <w:t>PVR</w:t>
      </w:r>
      <w:r w:rsidR="00BA5599">
        <w:rPr>
          <w:rFonts w:ascii="Times New Roman" w:hAnsi="Times New Roman" w:cs="Times New Roman"/>
          <w:sz w:val="24"/>
          <w:szCs w:val="24"/>
        </w:rPr>
        <w:t xml:space="preserve"> </w:t>
      </w:r>
      <w:r w:rsidRPr="009312DB">
        <w:rPr>
          <w:rFonts w:ascii="Times New Roman" w:hAnsi="Times New Roman" w:cs="Times New Roman"/>
          <w:sz w:val="24"/>
          <w:szCs w:val="24"/>
        </w:rPr>
        <w:t xml:space="preserve">en la comunidad de Isabela de Sagua, acciones dirigidas a eliminar las causas de los problemas, tanto los burocráticos como los institucionales, para fortalecer la gestión de gobierno.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9312DB" w:rsidRDefault="009312DB"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Pr="009312DB" w:rsidRDefault="00BA5599" w:rsidP="009312DB">
      <w:pPr>
        <w:spacing w:after="0" w:line="360" w:lineRule="auto"/>
        <w:jc w:val="both"/>
        <w:rPr>
          <w:rFonts w:ascii="Times New Roman" w:hAnsi="Times New Roman" w:cs="Times New Roman"/>
          <w:sz w:val="24"/>
          <w:szCs w:val="24"/>
        </w:rPr>
      </w:pP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RECOMENDACIONES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Recomendar a la dirección de la Asamblea Municipal del Poder Popular: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1.</w:t>
      </w:r>
      <w:r w:rsidRPr="009312DB">
        <w:rPr>
          <w:rFonts w:ascii="Times New Roman" w:hAnsi="Times New Roman" w:cs="Times New Roman"/>
          <w:sz w:val="24"/>
          <w:szCs w:val="24"/>
        </w:rPr>
        <w:tab/>
        <w:t xml:space="preserve">Profundizar en el proceso de evaluación crítica de los proyectos de adaptación al cambio climático, contribuyendo al mejoramiento de la calidad de vida de los isabelinos.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2.</w:t>
      </w:r>
      <w:r w:rsidRPr="009312DB">
        <w:rPr>
          <w:rFonts w:ascii="Times New Roman" w:hAnsi="Times New Roman" w:cs="Times New Roman"/>
          <w:sz w:val="24"/>
          <w:szCs w:val="24"/>
        </w:rPr>
        <w:tab/>
        <w:t xml:space="preserve">Fortalecer su control sobre la implementación de las propuestas de acciones que contribuyan al desarrollo de los proyectos sobre la adaptación al cambio climático (Proyecto HABITAT 2), potenciando la participación de los actores locales, como elemento fundamental.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3.</w:t>
      </w:r>
      <w:r w:rsidRPr="009312DB">
        <w:rPr>
          <w:rFonts w:ascii="Times New Roman" w:hAnsi="Times New Roman" w:cs="Times New Roman"/>
          <w:sz w:val="24"/>
          <w:szCs w:val="24"/>
        </w:rPr>
        <w:tab/>
        <w:t xml:space="preserve">Promover estudios sobre formas de adaptación al cambio climático que permitan la identificación de soluciones de impacto que tengan como punto de partida el fortalecimiento de la participación y la cooperación.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Recomendar a la Dirección del Centro Universitario Municipal: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1.</w:t>
      </w:r>
      <w:r w:rsidRPr="009312DB">
        <w:rPr>
          <w:rFonts w:ascii="Times New Roman" w:hAnsi="Times New Roman" w:cs="Times New Roman"/>
          <w:sz w:val="24"/>
          <w:szCs w:val="24"/>
        </w:rPr>
        <w:tab/>
        <w:t xml:space="preserve">Evaluar vías para incrementar la capacitación de los actores sociales locales sobre los estudios de </w:t>
      </w:r>
      <w:r w:rsidR="00143B1A">
        <w:rPr>
          <w:rFonts w:ascii="Times New Roman" w:hAnsi="Times New Roman" w:cs="Times New Roman"/>
          <w:sz w:val="24"/>
          <w:szCs w:val="24"/>
        </w:rPr>
        <w:t xml:space="preserve">PVR </w:t>
      </w:r>
      <w:r w:rsidR="00143B1A" w:rsidRPr="009312DB">
        <w:rPr>
          <w:rFonts w:ascii="Times New Roman" w:hAnsi="Times New Roman" w:cs="Times New Roman"/>
          <w:sz w:val="24"/>
          <w:szCs w:val="24"/>
        </w:rPr>
        <w:t>vinculándolos</w:t>
      </w:r>
      <w:r w:rsidRPr="009312DB">
        <w:rPr>
          <w:rFonts w:ascii="Times New Roman" w:hAnsi="Times New Roman" w:cs="Times New Roman"/>
          <w:sz w:val="24"/>
          <w:szCs w:val="24"/>
        </w:rPr>
        <w:t xml:space="preserve"> al trabajo comunitario integrado.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2.</w:t>
      </w:r>
      <w:r w:rsidRPr="009312DB">
        <w:rPr>
          <w:rFonts w:ascii="Times New Roman" w:hAnsi="Times New Roman" w:cs="Times New Roman"/>
          <w:sz w:val="24"/>
          <w:szCs w:val="24"/>
        </w:rPr>
        <w:tab/>
        <w:t xml:space="preserve">Realizar acciones académicas que permitan incentivar lo comunitario como vía para mejorar la calidad de vida y el diálogo a nivel social en torno a los proyectos entre actores sociales participantes, para promover el conocimiento de estos a nivel social y estimular en ese sentido la creatividad popular en interés de fortalecer la participación.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r w:rsidRPr="009312DB">
        <w:rPr>
          <w:rFonts w:ascii="Times New Roman" w:hAnsi="Times New Roman" w:cs="Times New Roman"/>
          <w:sz w:val="24"/>
          <w:szCs w:val="24"/>
        </w:rPr>
        <w:tab/>
        <w:t xml:space="preserve"> </w:t>
      </w:r>
    </w:p>
    <w:p w:rsidR="009312DB" w:rsidRPr="009312DB" w:rsidRDefault="009312DB" w:rsidP="009312DB">
      <w:pPr>
        <w:spacing w:after="0" w:line="360" w:lineRule="auto"/>
        <w:jc w:val="both"/>
        <w:rPr>
          <w:rFonts w:ascii="Times New Roman" w:hAnsi="Times New Roman" w:cs="Times New Roman"/>
          <w:sz w:val="24"/>
          <w:szCs w:val="24"/>
        </w:rPr>
      </w:pPr>
    </w:p>
    <w:p w:rsidR="009312DB" w:rsidRPr="009312DB" w:rsidRDefault="009312DB" w:rsidP="009312DB">
      <w:pPr>
        <w:spacing w:after="0" w:line="360" w:lineRule="auto"/>
        <w:jc w:val="both"/>
        <w:rPr>
          <w:rFonts w:ascii="Times New Roman" w:hAnsi="Times New Roman" w:cs="Times New Roman"/>
          <w:sz w:val="24"/>
          <w:szCs w:val="24"/>
        </w:rPr>
      </w:pPr>
    </w:p>
    <w:p w:rsidR="009312DB" w:rsidRDefault="009312DB"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Pr="009312DB" w:rsidRDefault="00BA5599" w:rsidP="009312DB">
      <w:pPr>
        <w:spacing w:after="0" w:line="360" w:lineRule="auto"/>
        <w:jc w:val="both"/>
        <w:rPr>
          <w:rFonts w:ascii="Times New Roman" w:hAnsi="Times New Roman" w:cs="Times New Roman"/>
          <w:sz w:val="24"/>
          <w:szCs w:val="24"/>
        </w:rPr>
      </w:pPr>
    </w:p>
    <w:p w:rsidR="009312DB" w:rsidRPr="009312DB" w:rsidRDefault="009312DB" w:rsidP="009312DB">
      <w:pPr>
        <w:spacing w:after="0" w:line="360" w:lineRule="auto"/>
        <w:jc w:val="both"/>
        <w:rPr>
          <w:rFonts w:ascii="Times New Roman" w:hAnsi="Times New Roman" w:cs="Times New Roman"/>
          <w:sz w:val="24"/>
          <w:szCs w:val="24"/>
        </w:rPr>
      </w:pP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BIBLIOGRAFÍA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AMA (2014). “Metodologías para la Determinación de Riesgos de Desastres a nivel Territorial”. Parte I. PNUD. Cuba. ISBN: 978-959-300-033-8.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Alonso, J. (2009). “La comunidad y lo comunitario en su devenir histórico. En La responsabilidad individual y organizacional desde un enfoque comunitario”. Centro de Estudios Comunitarios. UCLV. Santa Clara. Editorial Feijoo.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Alonso, J., et al. (2012). “Lo comunitario en las prácticas culturales. Diseños de investigación. Informe de Investigación”. Universidad Central “Marta Abreu” de Las Villas Facultad de Ciencias Sociales. Centro de Estudios Comunitarios.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Alonso, J.; Riera, M.; y Rivero Pino (2013) “Fundamentos conceptuales y metodológicos del autodesarrollo comunitario como alternativa emancipadora”. En Lo comunitario en la transformación emancipatoria de la sociedad. Santa Clara: Editorial Feijoo.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Alonso, J.; Pérez, A.; Riera, C. M.; Rivero, R.; Romero, E. (2004). El Autodesarrollo Comunitario. Crítica a las mediaciones sociales recurrentes para la emancipación humana. Centro de Estudios Comunitarios. Santa Clara: Editorial Feijoo.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Andrew Egg, E. “Concepto de comunidad y Desarrollo de la comunidad”. Selección de lecturas sobre trabajo Social Comunitario. Curso de Formación de trabajadores Sociales. Centro Gráfico Villa Clara, pág. 10-14.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Batista Silva, J.L. (2014). “Resiliencia al Cambio Climático”: Revista Voluntad Hidráulica Nro. III/ISSN: 0505-9461. La Habana, pág. 13-21.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Cepero Rodríguez. O. (2012). “Estudios de </w:t>
      </w:r>
      <w:r w:rsidR="00143B1A">
        <w:rPr>
          <w:rFonts w:ascii="Times New Roman" w:hAnsi="Times New Roman" w:cs="Times New Roman"/>
          <w:sz w:val="24"/>
          <w:szCs w:val="24"/>
        </w:rPr>
        <w:t xml:space="preserve">PVR </w:t>
      </w:r>
      <w:r w:rsidR="00143B1A" w:rsidRPr="009312DB">
        <w:rPr>
          <w:rFonts w:ascii="Times New Roman" w:hAnsi="Times New Roman" w:cs="Times New Roman"/>
          <w:sz w:val="24"/>
          <w:szCs w:val="24"/>
        </w:rPr>
        <w:t>de</w:t>
      </w:r>
      <w:r w:rsidRPr="009312DB">
        <w:rPr>
          <w:rFonts w:ascii="Times New Roman" w:hAnsi="Times New Roman" w:cs="Times New Roman"/>
          <w:sz w:val="24"/>
          <w:szCs w:val="24"/>
        </w:rPr>
        <w:t xml:space="preserve"> desastres en Cuba”. REDVET-Revista Electrónica de Veterinaria. ISSN: 16957504.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(2015) “Diagnóstico ambiental de Isabela de Sagua”. Oficina de Manejo Integrado Costero, Zona Oeste. CESAM/VC. CITMA.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(s/a). El Cambio Climático y la zona costera en Cuba. PDF.CITMA.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(1987) El Derecho Ambiental en Cuba. “Algunas consideraciones del derecho ambiental en Cuba”.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(2009). “El desarrollo local comunitario. Desafíos actuales para América Latina”. Centro de Estudios Comunitarios. Universidad Central “Marta Abreu” de Las Villas. Santa Clara: Editorial Feijoo.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Colectivo de autores. (2017). “Enfrentamiento al Cambio Climático en la República de Cuba”. Tarea Vida.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(2010). “Estrategia Nacional de Educación Ambiental”. Cuba, CITMA, CIGEA.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(2017). “Guía Metodológica para la organización del proceso de reducción de desastres”.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Agosto 2005. “Guía para la realización de estudios de riesgos para situaciones de desastres”. Departamento de protección. Ciencias Médicas.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Colectivo de autores. (2012). “Medicina de Desastres, Experiencias Cubanas”, tomo VI</w:t>
      </w:r>
      <w:r w:rsidR="00143B1A" w:rsidRPr="009312DB">
        <w:rPr>
          <w:rFonts w:ascii="Times New Roman" w:hAnsi="Times New Roman" w:cs="Times New Roman"/>
          <w:sz w:val="24"/>
          <w:szCs w:val="24"/>
        </w:rPr>
        <w:t>, VII</w:t>
      </w:r>
      <w:r w:rsidRPr="009312DB">
        <w:rPr>
          <w:rFonts w:ascii="Times New Roman" w:hAnsi="Times New Roman" w:cs="Times New Roman"/>
          <w:sz w:val="24"/>
          <w:szCs w:val="24"/>
        </w:rPr>
        <w:t xml:space="preserve">. La Habana. Editorial Ciencias Médicas.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Colectivo de autores. (2015)</w:t>
      </w:r>
      <w:r w:rsidR="00143B1A" w:rsidRPr="009312DB">
        <w:rPr>
          <w:rFonts w:ascii="Times New Roman" w:hAnsi="Times New Roman" w:cs="Times New Roman"/>
          <w:sz w:val="24"/>
          <w:szCs w:val="24"/>
        </w:rPr>
        <w:t>. “</w:t>
      </w:r>
      <w:r w:rsidRPr="009312DB">
        <w:rPr>
          <w:rFonts w:ascii="Times New Roman" w:hAnsi="Times New Roman" w:cs="Times New Roman"/>
          <w:sz w:val="24"/>
          <w:szCs w:val="24"/>
        </w:rPr>
        <w:t xml:space="preserve">Plan de ordenamiento urbano de Isabela de Sagua”. DMPF Sagua la Grande.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“Plan de riesgo de desastre”. Tema V, clase VII. Ciencias Médicas. Cuba.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(2015). “Propuesta de relocalización del asentamiento de Isabela para mitigar efectos del Cambio Climático”. DMPF Sagua la Grande.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“El Cambio Climático y la zona costera cubana”. CITMA.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“El trabajo Social, su aporte a la emancipación humana”.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Centro de Estudios Comunitarios. Universidad Central “Martha Abreu” de Las Villas.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(2918). “Especial Tarea Vida”. Centro Provincial de Información de Ciencias Médicas. Mayabeque. Septiembre, #3.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Constitución de la República de Cuba. (2008). La Habana: Editorial Pueblo y Educación.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(20|7). Capítulo 3 “Descripción de la Línea Base Ambiental”. Expediente de Estudio Impacto Ambiental del Proyecto Cayo Esquivel (1ra Etapa).CESAMVC.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(2015) “Regulaciones urbanas de Isabela de Sagua”. PGOU Isabela de Sagua. DMPF Sagua la Grande.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(2016). “Implementación de estrategias para gestión local del Hábitat a escala municipal, Sagua la Grande”. Proyecto Hábitat 2. Universidad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Central “Martha Abreu” de Las Villas.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Colectivo de autores. (2015). “Programa de actuación para Isabela de Sagua”. PGOU. DMPF Sagua la Grande.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(2017). “Recuperación del Hábitat en Isabela de Sagua”. Proyecto Hábitat 2. Universidad Central “Martha Abreu” de Las Villas.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Colectivo de autores (2001). “Selección de lecturas de Cultura Política”, primera y segunda parte. Editorial Pueblo y Educación.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Consejo de Defensa Nacional (2010). “Directiva Nro. 1 del Presidente del Consejo 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Defensa Nacional”. Habana.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Consejo de Defensa Nacional. (2018). “Procedimiento país, para la respuesta y recuperación a ciclones tropicales y otros eventos hidrometeorológicos extremos (nivel municipio)”. Impresión PALCOGRA. Palacio de la Convenciones.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Defensa Civil en Sagua la Grande. (2017). “Estudio sobre la Evacuación Civil del poblado de Isabela de Sagua”.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Engels, Federico. “Dialéctica de la Naturaleza”. Editorial Pueblo y Educación, 2002.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Estado Mayor Nacional de la Defensa Civil en Cuba (2005). “Guía para la realización de estudios de riesgos de desastres”, agosto.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Fonseca. E, L. (s/a) “Estudios de </w:t>
      </w:r>
      <w:r w:rsidR="00143B1A">
        <w:rPr>
          <w:rFonts w:ascii="Times New Roman" w:hAnsi="Times New Roman" w:cs="Times New Roman"/>
          <w:sz w:val="24"/>
          <w:szCs w:val="24"/>
        </w:rPr>
        <w:t xml:space="preserve">PVR </w:t>
      </w:r>
      <w:r w:rsidR="00143B1A" w:rsidRPr="009312DB">
        <w:rPr>
          <w:rFonts w:ascii="Times New Roman" w:hAnsi="Times New Roman" w:cs="Times New Roman"/>
          <w:sz w:val="24"/>
          <w:szCs w:val="24"/>
        </w:rPr>
        <w:t>de</w:t>
      </w:r>
      <w:r w:rsidRPr="009312DB">
        <w:rPr>
          <w:rFonts w:ascii="Times New Roman" w:hAnsi="Times New Roman" w:cs="Times New Roman"/>
          <w:sz w:val="24"/>
          <w:szCs w:val="24"/>
        </w:rPr>
        <w:t xml:space="preserve"> desastres en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Cuba”. Grupo de Evaluación de Riesgos en Cuba.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Gaceta Oficial de la República de Cuba (1997). “Decreto Ley 170. Sistema de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Medidas de la Defensa Civil”, mayo.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Gaceta Oficial de la República de Cuba (1999). “Decreto Ley 200. De las Contravenciones en Materia de Medio Ambiente”.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Gaceta Oficial de la República de Cuba. “Decreto Ley 212. Regulaciones para las zonas coseras”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García, L. Vinajera, V. Machado, L. (s/a) “Gestión Integrada del Riesgo por inundaciones costeras del Municipio Guamá”. Centro Meteorológico Provincial. Santiago de Cuba.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Hill, Graw (2007). “Metodología de la Investigación”. Editorial Félix Varela. La Habana.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Ibarra Martín, Francisco (2001). “Metodología de la Investigación Social”. Editorial Félix Varela. La Habana.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lastRenderedPageBreak/>
        <w:t xml:space="preserve">Iturralde, V. M. Serrano, H. (2015) “Peligros y Vulnerabilidades de la zona marino- costera de Cuba: Estado actual y Perspectivas ante el Cambio Climático hasta el 2100”. Habana: Editorial Academia.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Mederos, I. Castro. Ruíz, N. “Material de apoyo para el Estudio de Riesgo de Desastre en una comunidad de salud para estudiantes de 5to año de Medicina”. Ciencias Médicas.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Milanés,B,C. (2016). “Modelos de Gestión Costera aplicado en Cuba para enfrentar el Cambio Climático”. Centro de estudios Multidisciplinario de Zonas Costeras. Universidad de Oriente. </w:t>
      </w:r>
    </w:p>
    <w:p w:rsidR="00066C30"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Partido Comunista de Cuba. (2011). Lineamientos de la política económica y social del Partico y la Revolución. VI Congreso del Partido Comunista de Cuba.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Peláez, O. (2017). “Fidel Artífice de la Tarea Vida”. Cuba, pág. 4.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Rivero, O. (2013). “La experiencia de Cuba frente al Cambio Climático”. Dirección de Medio Ambiente. CITMA. Santiago de Chile. Chile.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Rivero, P. R. (2010). “Intervención Comunitaria, familias y de género”. Universidad Central “Martha Abreu” de Las Villas. Editorial </w:t>
      </w:r>
      <w:r w:rsidR="00BA5599" w:rsidRPr="009312DB">
        <w:rPr>
          <w:rFonts w:ascii="Times New Roman" w:hAnsi="Times New Roman" w:cs="Times New Roman"/>
          <w:sz w:val="24"/>
          <w:szCs w:val="24"/>
        </w:rPr>
        <w:t>Feijoo</w:t>
      </w:r>
      <w:r w:rsidRPr="009312DB">
        <w:rPr>
          <w:rFonts w:ascii="Times New Roman" w:hAnsi="Times New Roman" w:cs="Times New Roman"/>
          <w:sz w:val="24"/>
          <w:szCs w:val="24"/>
        </w:rPr>
        <w:t xml:space="preserv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Sánchez Vidal, A.(2005) </w:t>
      </w:r>
      <w:r w:rsidRPr="009312DB">
        <w:rPr>
          <w:rFonts w:ascii="Times New Roman" w:hAnsi="Times New Roman" w:cs="Times New Roman"/>
          <w:sz w:val="24"/>
          <w:szCs w:val="24"/>
        </w:rPr>
        <w:tab/>
        <w:t xml:space="preserve">“Intervención </w:t>
      </w:r>
      <w:r w:rsidRPr="009312DB">
        <w:rPr>
          <w:rFonts w:ascii="Times New Roman" w:hAnsi="Times New Roman" w:cs="Times New Roman"/>
          <w:sz w:val="24"/>
          <w:szCs w:val="24"/>
        </w:rPr>
        <w:tab/>
        <w:t xml:space="preserve">comunitaria: </w:t>
      </w:r>
      <w:r w:rsidRPr="009312DB">
        <w:rPr>
          <w:rFonts w:ascii="Times New Roman" w:hAnsi="Times New Roman" w:cs="Times New Roman"/>
          <w:sz w:val="24"/>
          <w:szCs w:val="24"/>
        </w:rPr>
        <w:tab/>
        <w:t xml:space="preserve">concepto, proceso y panorámica”. Psicología Social II. Selección de lecturas. Editorial Félix Varela.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Sierra, E. (s/a) “Trabajo Comunitario Integrado. Sus potencialidades para el desarrollo local”. Pág. 6.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Soler del Sol, A. (2013) “Ley 81 del Medio Ambiente”. ONBC- Edición ISBN 978-959-7066-85-9.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r w:rsidRPr="009312DB">
        <w:rPr>
          <w:rFonts w:ascii="Times New Roman" w:hAnsi="Times New Roman" w:cs="Times New Roman"/>
          <w:sz w:val="24"/>
          <w:szCs w:val="24"/>
        </w:rPr>
        <w:tab/>
      </w: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Default="00BA5599" w:rsidP="009312DB">
      <w:pPr>
        <w:spacing w:after="0" w:line="360" w:lineRule="auto"/>
        <w:jc w:val="both"/>
        <w:rPr>
          <w:rFonts w:ascii="Times New Roman" w:hAnsi="Times New Roman" w:cs="Times New Roman"/>
          <w:sz w:val="24"/>
          <w:szCs w:val="24"/>
        </w:rPr>
      </w:pPr>
    </w:p>
    <w:p w:rsidR="00BA5599" w:rsidRPr="009312DB" w:rsidRDefault="00BA5599" w:rsidP="009312DB">
      <w:pPr>
        <w:spacing w:after="0" w:line="360" w:lineRule="auto"/>
        <w:jc w:val="both"/>
        <w:rPr>
          <w:rFonts w:ascii="Times New Roman" w:hAnsi="Times New Roman" w:cs="Times New Roman"/>
          <w:sz w:val="24"/>
          <w:szCs w:val="24"/>
        </w:rPr>
      </w:pP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E45D34" w:rsidRDefault="00E45D34" w:rsidP="009312DB">
      <w:pPr>
        <w:spacing w:after="0" w:line="360" w:lineRule="auto"/>
        <w:jc w:val="both"/>
        <w:rPr>
          <w:rFonts w:ascii="Times New Roman" w:hAnsi="Times New Roman" w:cs="Times New Roman"/>
          <w:sz w:val="24"/>
          <w:szCs w:val="24"/>
        </w:rPr>
      </w:pPr>
    </w:p>
    <w:p w:rsidR="00E45D34" w:rsidRDefault="0017406A" w:rsidP="00931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Anexos</w:t>
      </w:r>
    </w:p>
    <w:p w:rsidR="00ED18FE" w:rsidRDefault="00ED18FE" w:rsidP="00931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Pr="00ED18FE">
        <w:rPr>
          <w:rFonts w:ascii="Times New Roman" w:hAnsi="Times New Roman" w:cs="Times New Roman"/>
          <w:sz w:val="24"/>
          <w:szCs w:val="24"/>
        </w:rPr>
        <w:t>: Ubicación Geográfica de Isabela de Sagua.</w:t>
      </w:r>
    </w:p>
    <w:p w:rsidR="00ED18FE" w:rsidRDefault="00ED18FE" w:rsidP="009312DB">
      <w:pPr>
        <w:spacing w:after="0" w:line="360" w:lineRule="auto"/>
        <w:jc w:val="both"/>
        <w:rPr>
          <w:rFonts w:ascii="Times New Roman" w:hAnsi="Times New Roman" w:cs="Times New Roman"/>
          <w:sz w:val="24"/>
          <w:szCs w:val="24"/>
        </w:rPr>
      </w:pPr>
    </w:p>
    <w:p w:rsidR="009312DB" w:rsidRPr="009312DB" w:rsidRDefault="00E45D34" w:rsidP="00931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18FE">
        <w:rPr>
          <w:rFonts w:ascii="Times New Roman" w:hAnsi="Times New Roman" w:cs="Times New Roman"/>
          <w:sz w:val="24"/>
          <w:szCs w:val="24"/>
        </w:rPr>
        <w:t>2</w:t>
      </w:r>
      <w:r w:rsidR="009312DB" w:rsidRPr="009312DB">
        <w:rPr>
          <w:rFonts w:ascii="Times New Roman" w:hAnsi="Times New Roman" w:cs="Times New Roman"/>
          <w:sz w:val="24"/>
          <w:szCs w:val="24"/>
        </w:rPr>
        <w:t xml:space="preserve">: Resumen de los estudios de Peligro Vulnerabilidad y Riesgo para Isabela de Sagua ante los efectos del Cambio Climático hacia 2050-2100. </w:t>
      </w:r>
    </w:p>
    <w:p w:rsidR="009312DB" w:rsidRPr="009312DB" w:rsidRDefault="009312DB" w:rsidP="009312DB">
      <w:pPr>
        <w:spacing w:after="0" w:line="360" w:lineRule="auto"/>
        <w:jc w:val="both"/>
        <w:rPr>
          <w:rFonts w:ascii="Times New Roman" w:hAnsi="Times New Roman" w:cs="Times New Roman"/>
          <w:sz w:val="24"/>
          <w:szCs w:val="24"/>
        </w:rPr>
      </w:pPr>
    </w:p>
    <w:p w:rsidR="009312DB" w:rsidRPr="009312DB" w:rsidRDefault="00E45D34" w:rsidP="00931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r w:rsidR="009312DB" w:rsidRPr="009312DB">
        <w:rPr>
          <w:rFonts w:ascii="Times New Roman" w:hAnsi="Times New Roman" w:cs="Times New Roman"/>
          <w:sz w:val="24"/>
          <w:szCs w:val="24"/>
        </w:rPr>
        <w:t xml:space="preserve">: Problemática ambiental.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r w:rsidRPr="009312DB">
        <w:rPr>
          <w:rFonts w:ascii="Times New Roman" w:hAnsi="Times New Roman" w:cs="Times New Roman"/>
          <w:sz w:val="24"/>
          <w:szCs w:val="24"/>
        </w:rPr>
        <w:tab/>
        <w:t xml:space="preserv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9312DB" w:rsidRP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17406A" w:rsidRDefault="0017406A" w:rsidP="009312DB">
      <w:pPr>
        <w:spacing w:after="0" w:line="360" w:lineRule="auto"/>
        <w:jc w:val="both"/>
        <w:rPr>
          <w:rFonts w:ascii="Times New Roman" w:hAnsi="Times New Roman" w:cs="Times New Roman"/>
          <w:sz w:val="24"/>
          <w:szCs w:val="24"/>
        </w:rPr>
      </w:pPr>
    </w:p>
    <w:p w:rsidR="0017406A" w:rsidRDefault="0017406A" w:rsidP="009312DB">
      <w:pPr>
        <w:spacing w:after="0" w:line="360" w:lineRule="auto"/>
        <w:jc w:val="both"/>
        <w:rPr>
          <w:rFonts w:ascii="Times New Roman" w:hAnsi="Times New Roman" w:cs="Times New Roman"/>
          <w:sz w:val="24"/>
          <w:szCs w:val="24"/>
        </w:rPr>
      </w:pPr>
    </w:p>
    <w:p w:rsidR="0017406A" w:rsidRDefault="0017406A" w:rsidP="009312DB">
      <w:pPr>
        <w:spacing w:after="0" w:line="360" w:lineRule="auto"/>
        <w:jc w:val="both"/>
        <w:rPr>
          <w:rFonts w:ascii="Times New Roman" w:hAnsi="Times New Roman" w:cs="Times New Roman"/>
          <w:sz w:val="24"/>
          <w:szCs w:val="24"/>
        </w:rPr>
      </w:pPr>
    </w:p>
    <w:p w:rsidR="00521BF5" w:rsidRDefault="00521BF5" w:rsidP="009312DB">
      <w:pPr>
        <w:spacing w:after="0" w:line="360" w:lineRule="auto"/>
        <w:jc w:val="both"/>
        <w:rPr>
          <w:rFonts w:ascii="Times New Roman" w:hAnsi="Times New Roman" w:cs="Times New Roman"/>
          <w:sz w:val="24"/>
          <w:szCs w:val="24"/>
        </w:rPr>
      </w:pPr>
    </w:p>
    <w:p w:rsidR="00521BF5" w:rsidRDefault="0017406A" w:rsidP="009312DB">
      <w:pPr>
        <w:spacing w:after="0" w:line="360" w:lineRule="auto"/>
        <w:jc w:val="both"/>
        <w:rPr>
          <w:rFonts w:ascii="Times New Roman" w:hAnsi="Times New Roman" w:cs="Times New Roman"/>
          <w:sz w:val="24"/>
          <w:szCs w:val="24"/>
        </w:rPr>
      </w:pPr>
      <w:r w:rsidRPr="0017406A">
        <w:rPr>
          <w:rFonts w:ascii="Times New Roman" w:hAnsi="Times New Roman" w:cs="Times New Roman"/>
          <w:sz w:val="24"/>
          <w:szCs w:val="24"/>
        </w:rPr>
        <w:t>Anexo</w:t>
      </w:r>
      <w:r w:rsidR="00CB0450" w:rsidRPr="00CB0450">
        <w:rPr>
          <w:rFonts w:ascii="Times New Roman" w:hAnsi="Times New Roman" w:cs="Times New Roman"/>
          <w:sz w:val="24"/>
          <w:szCs w:val="24"/>
        </w:rPr>
        <w:t xml:space="preserve"> </w:t>
      </w:r>
      <w:r w:rsidR="00CB0450">
        <w:rPr>
          <w:rFonts w:ascii="Times New Roman" w:hAnsi="Times New Roman" w:cs="Times New Roman"/>
          <w:sz w:val="24"/>
          <w:szCs w:val="24"/>
        </w:rPr>
        <w:t>1</w:t>
      </w:r>
      <w:r w:rsidR="00CB0450" w:rsidRPr="00CB0450">
        <w:rPr>
          <w:rFonts w:ascii="Times New Roman" w:hAnsi="Times New Roman" w:cs="Times New Roman"/>
          <w:sz w:val="24"/>
          <w:szCs w:val="24"/>
        </w:rPr>
        <w:t>: Ubicación Geográfica de Isabela de Sagua.</w:t>
      </w: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26B85DDA" wp14:editId="09F52E45">
            <wp:extent cx="6084570" cy="39325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3932555"/>
                    </a:xfrm>
                    <a:prstGeom prst="rect">
                      <a:avLst/>
                    </a:prstGeom>
                    <a:noFill/>
                  </pic:spPr>
                </pic:pic>
              </a:graphicData>
            </a:graphic>
          </wp:inline>
        </w:drawing>
      </w: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06A">
        <w:rPr>
          <w:rFonts w:ascii="Times New Roman" w:hAnsi="Times New Roman" w:cs="Times New Roman"/>
          <w:sz w:val="24"/>
          <w:szCs w:val="24"/>
        </w:rPr>
        <w:t>A</w:t>
      </w:r>
      <w:r w:rsidR="0017406A" w:rsidRPr="0017406A">
        <w:rPr>
          <w:rFonts w:ascii="Times New Roman" w:hAnsi="Times New Roman" w:cs="Times New Roman"/>
          <w:sz w:val="24"/>
          <w:szCs w:val="24"/>
        </w:rPr>
        <w:t>nexo</w:t>
      </w:r>
      <w:r w:rsidR="0017406A">
        <w:rPr>
          <w:rFonts w:ascii="Times New Roman" w:hAnsi="Times New Roman" w:cs="Times New Roman"/>
          <w:sz w:val="24"/>
          <w:szCs w:val="24"/>
        </w:rPr>
        <w:t xml:space="preserve"> </w:t>
      </w:r>
      <w:r>
        <w:rPr>
          <w:rFonts w:ascii="Times New Roman" w:hAnsi="Times New Roman" w:cs="Times New Roman"/>
          <w:sz w:val="24"/>
          <w:szCs w:val="24"/>
        </w:rPr>
        <w:t>2</w:t>
      </w:r>
      <w:r w:rsidRPr="00CB0450">
        <w:rPr>
          <w:rFonts w:ascii="Times New Roman" w:hAnsi="Times New Roman" w:cs="Times New Roman"/>
          <w:sz w:val="24"/>
          <w:szCs w:val="24"/>
        </w:rPr>
        <w:t>: Resumen de los estudios de Peligro Vulnerabilidad y Riesgo para Isabela de Sagua ante los efectos del Cambio Climático hacia 2050-2100.</w:t>
      </w:r>
    </w:p>
    <w:p w:rsidR="00CB0450" w:rsidRDefault="00CB0450" w:rsidP="009312DB">
      <w:pPr>
        <w:spacing w:after="0" w:line="360" w:lineRule="auto"/>
        <w:jc w:val="both"/>
        <w:rPr>
          <w:rFonts w:ascii="Times New Roman" w:hAnsi="Times New Roman" w:cs="Times New Roman"/>
          <w:sz w:val="24"/>
          <w:szCs w:val="24"/>
        </w:rPr>
      </w:pPr>
    </w:p>
    <w:p w:rsidR="00521BF5" w:rsidRPr="009312DB" w:rsidRDefault="00CB0450" w:rsidP="009312DB">
      <w:pPr>
        <w:spacing w:after="0" w:line="360" w:lineRule="auto"/>
        <w:jc w:val="both"/>
        <w:rPr>
          <w:rFonts w:ascii="Times New Roman" w:hAnsi="Times New Roman" w:cs="Times New Roman"/>
          <w:sz w:val="24"/>
          <w:szCs w:val="24"/>
        </w:rPr>
      </w:pPr>
      <w:r w:rsidRPr="00CB0450">
        <w:rPr>
          <w:noProof/>
          <w:lang w:eastAsia="es-ES"/>
        </w:rPr>
        <w:drawing>
          <wp:inline distT="0" distB="0" distL="0" distR="0" wp14:anchorId="08550796" wp14:editId="4110CBB3">
            <wp:extent cx="5819775" cy="5295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72" cy="5304633"/>
                    </a:xfrm>
                    <a:prstGeom prst="rect">
                      <a:avLst/>
                    </a:prstGeom>
                    <a:noFill/>
                    <a:ln>
                      <a:noFill/>
                    </a:ln>
                  </pic:spPr>
                </pic:pic>
              </a:graphicData>
            </a:graphic>
          </wp:inline>
        </w:drawing>
      </w:r>
    </w:p>
    <w:p w:rsidR="009312DB" w:rsidRDefault="009312DB" w:rsidP="009312DB">
      <w:pPr>
        <w:spacing w:after="0" w:line="360" w:lineRule="auto"/>
        <w:jc w:val="both"/>
        <w:rPr>
          <w:rFonts w:ascii="Times New Roman" w:hAnsi="Times New Roman" w:cs="Times New Roman"/>
          <w:sz w:val="24"/>
          <w:szCs w:val="24"/>
        </w:rPr>
      </w:pPr>
      <w:r w:rsidRPr="009312DB">
        <w:rPr>
          <w:rFonts w:ascii="Times New Roman" w:hAnsi="Times New Roman" w:cs="Times New Roman"/>
          <w:sz w:val="24"/>
          <w:szCs w:val="24"/>
        </w:rPr>
        <w:t xml:space="preserve">    </w:t>
      </w: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p>
    <w:p w:rsidR="00CB0450" w:rsidRDefault="00CB0450" w:rsidP="009312DB">
      <w:pPr>
        <w:spacing w:after="0" w:line="360" w:lineRule="auto"/>
        <w:jc w:val="both"/>
        <w:rPr>
          <w:rFonts w:ascii="Times New Roman" w:hAnsi="Times New Roman" w:cs="Times New Roman"/>
          <w:sz w:val="24"/>
          <w:szCs w:val="24"/>
        </w:rPr>
      </w:pPr>
      <w:r w:rsidRPr="00CB0450">
        <w:rPr>
          <w:rFonts w:ascii="Times New Roman" w:hAnsi="Times New Roman" w:cs="Times New Roman"/>
          <w:sz w:val="24"/>
          <w:szCs w:val="24"/>
        </w:rPr>
        <w:t xml:space="preserve"> </w:t>
      </w:r>
      <w:r w:rsidR="0017406A" w:rsidRPr="0017406A">
        <w:rPr>
          <w:rFonts w:ascii="Times New Roman" w:hAnsi="Times New Roman" w:cs="Times New Roman"/>
          <w:sz w:val="24"/>
          <w:szCs w:val="24"/>
        </w:rPr>
        <w:t xml:space="preserve">Anexo </w:t>
      </w:r>
      <w:r w:rsidRPr="00CB0450">
        <w:rPr>
          <w:rFonts w:ascii="Times New Roman" w:hAnsi="Times New Roman" w:cs="Times New Roman"/>
          <w:sz w:val="24"/>
          <w:szCs w:val="24"/>
        </w:rPr>
        <w:t>3: Problemática ambiental.</w:t>
      </w:r>
    </w:p>
    <w:p w:rsidR="00CB0450" w:rsidRDefault="00CB0450" w:rsidP="009312DB">
      <w:pPr>
        <w:spacing w:after="0" w:line="360" w:lineRule="auto"/>
        <w:jc w:val="both"/>
        <w:rPr>
          <w:rFonts w:ascii="Times New Roman" w:hAnsi="Times New Roman" w:cs="Times New Roman"/>
          <w:sz w:val="24"/>
          <w:szCs w:val="24"/>
        </w:rPr>
      </w:pPr>
    </w:p>
    <w:p w:rsidR="00CB0450" w:rsidRDefault="00CB0450" w:rsidP="00CB045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45B4E685">
            <wp:extent cx="5229225" cy="2114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3077" cy="2116108"/>
                    </a:xfrm>
                    <a:prstGeom prst="rect">
                      <a:avLst/>
                    </a:prstGeom>
                    <a:noFill/>
                  </pic:spPr>
                </pic:pic>
              </a:graphicData>
            </a:graphic>
          </wp:inline>
        </w:drawing>
      </w:r>
    </w:p>
    <w:p w:rsidR="00CB0450" w:rsidRDefault="00CB0450" w:rsidP="00CB0450">
      <w:pPr>
        <w:spacing w:after="0" w:line="360" w:lineRule="auto"/>
        <w:jc w:val="center"/>
        <w:rPr>
          <w:rFonts w:ascii="Times New Roman" w:hAnsi="Times New Roman" w:cs="Times New Roman"/>
          <w:sz w:val="24"/>
          <w:szCs w:val="24"/>
        </w:rPr>
      </w:pPr>
    </w:p>
    <w:p w:rsidR="00CB0450" w:rsidRDefault="00CB0450" w:rsidP="00CB0450">
      <w:pPr>
        <w:spacing w:after="0" w:line="360" w:lineRule="auto"/>
        <w:jc w:val="center"/>
        <w:rPr>
          <w:rFonts w:ascii="Times New Roman" w:hAnsi="Times New Roman" w:cs="Times New Roman"/>
          <w:sz w:val="24"/>
          <w:szCs w:val="24"/>
        </w:rPr>
      </w:pPr>
    </w:p>
    <w:p w:rsidR="00CB0450" w:rsidRDefault="00CB0450" w:rsidP="00CB045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419AB1B6">
            <wp:extent cx="3086100" cy="1388021"/>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0534" cy="1390015"/>
                    </a:xfrm>
                    <a:prstGeom prst="rect">
                      <a:avLst/>
                    </a:prstGeom>
                    <a:noFill/>
                  </pic:spPr>
                </pic:pic>
              </a:graphicData>
            </a:graphic>
          </wp:inline>
        </w:drawing>
      </w:r>
    </w:p>
    <w:p w:rsidR="00CB0450" w:rsidRDefault="00CB0450" w:rsidP="00CB0450">
      <w:pPr>
        <w:spacing w:after="0" w:line="360" w:lineRule="auto"/>
        <w:jc w:val="center"/>
        <w:rPr>
          <w:rFonts w:ascii="Times New Roman" w:hAnsi="Times New Roman" w:cs="Times New Roman"/>
          <w:sz w:val="24"/>
          <w:szCs w:val="24"/>
        </w:rPr>
      </w:pPr>
    </w:p>
    <w:p w:rsidR="00CB0450" w:rsidRDefault="00CB0450" w:rsidP="00CB045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40A54A9" wp14:editId="7B5EB115">
            <wp:extent cx="2533650" cy="1447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9206" cy="1450975"/>
                    </a:xfrm>
                    <a:prstGeom prst="rect">
                      <a:avLst/>
                    </a:prstGeom>
                    <a:noFill/>
                  </pic:spPr>
                </pic:pic>
              </a:graphicData>
            </a:graphic>
          </wp:inline>
        </w:drawing>
      </w:r>
    </w:p>
    <w:p w:rsidR="00CB0450" w:rsidRPr="009312DB" w:rsidRDefault="00CB0450" w:rsidP="00CB045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1961E700">
            <wp:extent cx="2682240" cy="151193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2240" cy="1511935"/>
                    </a:xfrm>
                    <a:prstGeom prst="rect">
                      <a:avLst/>
                    </a:prstGeom>
                    <a:noFill/>
                  </pic:spPr>
                </pic:pic>
              </a:graphicData>
            </a:graphic>
          </wp:inline>
        </w:drawing>
      </w:r>
    </w:p>
    <w:sectPr w:rsidR="00CB0450" w:rsidRPr="009312DB" w:rsidSect="00C8585B">
      <w:headerReference w:type="default" r:id="rId14"/>
      <w:footerReference w:type="default" r:id="rId1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86E" w:rsidRDefault="00B9086E" w:rsidP="00C8585B">
      <w:pPr>
        <w:spacing w:after="0" w:line="240" w:lineRule="auto"/>
      </w:pPr>
      <w:r>
        <w:separator/>
      </w:r>
    </w:p>
  </w:endnote>
  <w:endnote w:type="continuationSeparator" w:id="0">
    <w:p w:rsidR="00B9086E" w:rsidRDefault="00B9086E"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143B1A">
          <w:rPr>
            <w:noProof/>
          </w:rPr>
          <w:t>3</w:t>
        </w:r>
        <w:r>
          <w:rPr>
            <w:noProof/>
          </w:rPr>
          <w:fldChar w:fldCharType="end"/>
        </w:r>
      </w:p>
    </w:sdtContent>
  </w:sdt>
  <w:p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86E" w:rsidRDefault="00B9086E" w:rsidP="00C8585B">
      <w:pPr>
        <w:spacing w:after="0" w:line="240" w:lineRule="auto"/>
      </w:pPr>
      <w:r>
        <w:separator/>
      </w:r>
    </w:p>
  </w:footnote>
  <w:footnote w:type="continuationSeparator" w:id="0">
    <w:p w:rsidR="00B9086E" w:rsidRDefault="00B9086E"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752" behindDoc="1" locked="0" layoutInCell="1" allowOverlap="1" wp14:anchorId="064E6368" wp14:editId="08484A60">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66C30"/>
    <w:rsid w:val="000A6EC7"/>
    <w:rsid w:val="000C14DC"/>
    <w:rsid w:val="00143B1A"/>
    <w:rsid w:val="0017406A"/>
    <w:rsid w:val="002E0882"/>
    <w:rsid w:val="002E272A"/>
    <w:rsid w:val="00403285"/>
    <w:rsid w:val="004403B7"/>
    <w:rsid w:val="00511AF9"/>
    <w:rsid w:val="00521BF5"/>
    <w:rsid w:val="005754D8"/>
    <w:rsid w:val="006271E4"/>
    <w:rsid w:val="00667F10"/>
    <w:rsid w:val="00671849"/>
    <w:rsid w:val="007455FF"/>
    <w:rsid w:val="00815971"/>
    <w:rsid w:val="0088159E"/>
    <w:rsid w:val="008A1C16"/>
    <w:rsid w:val="009061A5"/>
    <w:rsid w:val="0091621C"/>
    <w:rsid w:val="009312DB"/>
    <w:rsid w:val="00972A58"/>
    <w:rsid w:val="009B1EF2"/>
    <w:rsid w:val="009D5E02"/>
    <w:rsid w:val="009D67CD"/>
    <w:rsid w:val="00A156A5"/>
    <w:rsid w:val="00A21A1F"/>
    <w:rsid w:val="00A62A14"/>
    <w:rsid w:val="00A81741"/>
    <w:rsid w:val="00AE534B"/>
    <w:rsid w:val="00B2024E"/>
    <w:rsid w:val="00B80E97"/>
    <w:rsid w:val="00B9086E"/>
    <w:rsid w:val="00BA5599"/>
    <w:rsid w:val="00BC770B"/>
    <w:rsid w:val="00C17100"/>
    <w:rsid w:val="00C8585B"/>
    <w:rsid w:val="00CB0450"/>
    <w:rsid w:val="00CD2BC3"/>
    <w:rsid w:val="00D36D1C"/>
    <w:rsid w:val="00D73DE9"/>
    <w:rsid w:val="00D758A3"/>
    <w:rsid w:val="00D7741F"/>
    <w:rsid w:val="00E40131"/>
    <w:rsid w:val="00E45D34"/>
    <w:rsid w:val="00E912D0"/>
    <w:rsid w:val="00ED18FE"/>
    <w:rsid w:val="00F31B37"/>
    <w:rsid w:val="00FB748B"/>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48</Pages>
  <Words>14010</Words>
  <Characters>77061</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90890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Admin</cp:lastModifiedBy>
  <cp:revision>13</cp:revision>
  <dcterms:created xsi:type="dcterms:W3CDTF">2021-05-14T03:18:00Z</dcterms:created>
  <dcterms:modified xsi:type="dcterms:W3CDTF">2023-10-06T12:34:00Z</dcterms:modified>
</cp:coreProperties>
</file>