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DBB" w:rsidRDefault="00F02DBB" w:rsidP="00667F10">
      <w:pPr>
        <w:spacing w:after="0"/>
        <w:jc w:val="center"/>
        <w:rPr>
          <w:rFonts w:ascii="Times New Roman" w:hAnsi="Times New Roman" w:cs="Times New Roman"/>
          <w:b/>
          <w:sz w:val="28"/>
          <w:szCs w:val="28"/>
        </w:rPr>
      </w:pPr>
      <w:r w:rsidRPr="00F02DBB">
        <w:rPr>
          <w:rFonts w:ascii="Times New Roman" w:hAnsi="Times New Roman" w:cs="Times New Roman"/>
          <w:b/>
          <w:sz w:val="28"/>
          <w:szCs w:val="28"/>
        </w:rPr>
        <w:t>XIII SIMPOSIO INTERNACIONAL DE ESTRUCTURAS, GEOTECNIA Y MATERIALES DE CONSTRUCCIÓN. ESTRUCTURAS 202</w:t>
      </w:r>
      <w:r w:rsidR="00697818">
        <w:rPr>
          <w:rFonts w:ascii="Times New Roman" w:hAnsi="Times New Roman" w:cs="Times New Roman"/>
          <w:b/>
          <w:sz w:val="28"/>
          <w:szCs w:val="28"/>
        </w:rPr>
        <w:t>5</w:t>
      </w:r>
      <w:r w:rsidRPr="00F02DBB">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8A1C16" w:rsidRPr="009D5E02" w:rsidRDefault="00697818" w:rsidP="00667F10">
      <w:pPr>
        <w:spacing w:after="0"/>
        <w:jc w:val="center"/>
        <w:rPr>
          <w:rFonts w:ascii="Times New Roman" w:hAnsi="Times New Roman" w:cs="Times New Roman"/>
          <w:b/>
          <w:sz w:val="28"/>
          <w:szCs w:val="28"/>
        </w:rPr>
      </w:pPr>
      <w:r w:rsidRPr="00697818">
        <w:rPr>
          <w:rFonts w:ascii="Times New Roman" w:hAnsi="Times New Roman" w:cs="Times New Roman"/>
          <w:b/>
          <w:sz w:val="28"/>
          <w:szCs w:val="28"/>
        </w:rPr>
        <w:t>Terremotos del 10 de noviembre 2024 en Cuba. Incidencia del efecto de sitio en el daño a las edificaciones</w:t>
      </w:r>
    </w:p>
    <w:p w:rsidR="00E912D0" w:rsidRDefault="00E912D0" w:rsidP="00667F10">
      <w:pPr>
        <w:spacing w:after="0"/>
        <w:jc w:val="center"/>
        <w:rPr>
          <w:rFonts w:ascii="Times New Roman" w:hAnsi="Times New Roman" w:cs="Times New Roman"/>
          <w:b/>
          <w:i/>
          <w:sz w:val="24"/>
          <w:szCs w:val="24"/>
        </w:rPr>
      </w:pPr>
    </w:p>
    <w:p w:rsidR="00F02DBB" w:rsidRPr="00F02DBB" w:rsidRDefault="00697818" w:rsidP="00667F10">
      <w:pPr>
        <w:spacing w:after="0"/>
        <w:jc w:val="center"/>
        <w:rPr>
          <w:rFonts w:ascii="Times New Roman" w:hAnsi="Times New Roman" w:cs="Times New Roman"/>
          <w:b/>
          <w:i/>
          <w:sz w:val="28"/>
          <w:szCs w:val="28"/>
          <w:lang w:val="en-US"/>
        </w:rPr>
      </w:pPr>
      <w:proofErr w:type="gramStart"/>
      <w:r w:rsidRPr="00697818">
        <w:rPr>
          <w:rFonts w:ascii="Times New Roman" w:hAnsi="Times New Roman" w:cs="Times New Roman"/>
          <w:b/>
          <w:i/>
          <w:sz w:val="28"/>
          <w:szCs w:val="28"/>
          <w:lang w:val="en-US"/>
        </w:rPr>
        <w:t>Earthquakes of November 10, 2024 in Cuba.</w:t>
      </w:r>
      <w:proofErr w:type="gramEnd"/>
      <w:r w:rsidRPr="00697818">
        <w:rPr>
          <w:rFonts w:ascii="Times New Roman" w:hAnsi="Times New Roman" w:cs="Times New Roman"/>
          <w:b/>
          <w:i/>
          <w:sz w:val="28"/>
          <w:szCs w:val="28"/>
          <w:lang w:val="en-US"/>
        </w:rPr>
        <w:t xml:space="preserve"> Incidence of the site effect on damage to buildings</w:t>
      </w:r>
      <w:r w:rsidR="00F02DBB" w:rsidRPr="00F02DBB">
        <w:rPr>
          <w:rFonts w:ascii="Times New Roman" w:hAnsi="Times New Roman" w:cs="Times New Roman"/>
          <w:b/>
          <w:i/>
          <w:sz w:val="28"/>
          <w:szCs w:val="28"/>
          <w:lang w:val="en-US"/>
        </w:rPr>
        <w:t xml:space="preserve"> </w:t>
      </w:r>
    </w:p>
    <w:p w:rsidR="008A1C16" w:rsidRPr="00961BE0" w:rsidRDefault="008A1C16" w:rsidP="00667F10">
      <w:pPr>
        <w:spacing w:after="0"/>
        <w:jc w:val="center"/>
        <w:rPr>
          <w:rFonts w:ascii="Times New Roman" w:hAnsi="Times New Roman" w:cs="Times New Roman"/>
          <w:sz w:val="24"/>
          <w:szCs w:val="24"/>
          <w:lang w:val="en-US"/>
        </w:rPr>
      </w:pPr>
    </w:p>
    <w:p w:rsidR="009D5E02" w:rsidRPr="00961BE0" w:rsidRDefault="009D5E02" w:rsidP="00FF3346">
      <w:pPr>
        <w:spacing w:after="0" w:line="360" w:lineRule="auto"/>
        <w:rPr>
          <w:rFonts w:ascii="Times New Roman" w:hAnsi="Times New Roman" w:cs="Times New Roman"/>
          <w:b/>
          <w:sz w:val="24"/>
          <w:szCs w:val="24"/>
          <w:lang w:val="en-US"/>
        </w:rPr>
      </w:pPr>
    </w:p>
    <w:p w:rsidR="00FE0F40" w:rsidRDefault="00FE0F40" w:rsidP="00FE0F40">
      <w:pPr>
        <w:spacing w:after="0" w:line="360" w:lineRule="auto"/>
        <w:jc w:val="both"/>
        <w:rPr>
          <w:rFonts w:ascii="Times New Roman" w:hAnsi="Times New Roman" w:cs="Times New Roman"/>
          <w:sz w:val="24"/>
          <w:szCs w:val="24"/>
        </w:rPr>
      </w:pPr>
      <w:proofErr w:type="spellStart"/>
      <w:r w:rsidRPr="00FF32DA">
        <w:rPr>
          <w:rFonts w:ascii="Times New Roman" w:hAnsi="Times New Roman" w:cs="Times New Roman"/>
          <w:b/>
          <w:sz w:val="24"/>
          <w:szCs w:val="24"/>
        </w:rPr>
        <w:t>Zulima</w:t>
      </w:r>
      <w:proofErr w:type="spellEnd"/>
      <w:r w:rsidRPr="00FF32DA">
        <w:rPr>
          <w:rFonts w:ascii="Times New Roman" w:hAnsi="Times New Roman" w:cs="Times New Roman"/>
          <w:b/>
          <w:sz w:val="24"/>
          <w:szCs w:val="24"/>
        </w:rPr>
        <w:t xml:space="preserve"> </w:t>
      </w:r>
      <w:r w:rsidR="00697818">
        <w:rPr>
          <w:rFonts w:ascii="Times New Roman" w:hAnsi="Times New Roman" w:cs="Times New Roman"/>
          <w:b/>
          <w:sz w:val="24"/>
          <w:szCs w:val="24"/>
        </w:rPr>
        <w:t xml:space="preserve">Caridad </w:t>
      </w:r>
      <w:r w:rsidRPr="00FF32DA">
        <w:rPr>
          <w:rFonts w:ascii="Times New Roman" w:hAnsi="Times New Roman" w:cs="Times New Roman"/>
          <w:b/>
          <w:sz w:val="24"/>
          <w:szCs w:val="24"/>
        </w:rPr>
        <w:t xml:space="preserve">Rivera </w:t>
      </w:r>
      <w:r w:rsidR="00697818">
        <w:rPr>
          <w:rFonts w:ascii="Times New Roman" w:hAnsi="Times New Roman" w:cs="Times New Roman"/>
          <w:b/>
          <w:sz w:val="24"/>
          <w:szCs w:val="24"/>
        </w:rPr>
        <w:t>A</w:t>
      </w:r>
      <w:r w:rsidRPr="00FF32DA">
        <w:rPr>
          <w:rFonts w:ascii="Times New Roman" w:hAnsi="Times New Roman" w:cs="Times New Roman"/>
          <w:b/>
          <w:sz w:val="24"/>
          <w:szCs w:val="24"/>
        </w:rPr>
        <w:t>lvarez</w:t>
      </w:r>
      <w:r w:rsidRPr="00FF32DA">
        <w:rPr>
          <w:rFonts w:ascii="Times New Roman" w:hAnsi="Times New Roman" w:cs="Times New Roman"/>
          <w:b/>
          <w:sz w:val="24"/>
          <w:szCs w:val="24"/>
          <w:vertAlign w:val="superscript"/>
        </w:rPr>
        <w:t>1</w:t>
      </w:r>
      <w:r w:rsidRPr="00FF32DA">
        <w:rPr>
          <w:rFonts w:ascii="Times New Roman" w:hAnsi="Times New Roman" w:cs="Times New Roman"/>
          <w:b/>
          <w:sz w:val="24"/>
          <w:szCs w:val="24"/>
        </w:rPr>
        <w:t xml:space="preserve">, </w:t>
      </w:r>
      <w:proofErr w:type="spellStart"/>
      <w:r w:rsidR="00697818">
        <w:rPr>
          <w:rFonts w:ascii="Times New Roman" w:hAnsi="Times New Roman" w:cs="Times New Roman"/>
          <w:b/>
          <w:sz w:val="24"/>
          <w:szCs w:val="24"/>
        </w:rPr>
        <w:t>Dario</w:t>
      </w:r>
      <w:proofErr w:type="spellEnd"/>
      <w:r w:rsidR="00697818">
        <w:rPr>
          <w:rFonts w:ascii="Times New Roman" w:hAnsi="Times New Roman" w:cs="Times New Roman"/>
          <w:b/>
          <w:sz w:val="24"/>
          <w:szCs w:val="24"/>
        </w:rPr>
        <w:t xml:space="preserve"> </w:t>
      </w:r>
      <w:proofErr w:type="spellStart"/>
      <w:r w:rsidR="00697818">
        <w:rPr>
          <w:rFonts w:ascii="Times New Roman" w:hAnsi="Times New Roman" w:cs="Times New Roman"/>
          <w:b/>
          <w:sz w:val="24"/>
          <w:szCs w:val="24"/>
        </w:rPr>
        <w:t>Candebat</w:t>
      </w:r>
      <w:proofErr w:type="spellEnd"/>
      <w:r w:rsidR="00697818">
        <w:rPr>
          <w:rFonts w:ascii="Times New Roman" w:hAnsi="Times New Roman" w:cs="Times New Roman"/>
          <w:b/>
          <w:sz w:val="24"/>
          <w:szCs w:val="24"/>
        </w:rPr>
        <w:t xml:space="preserve"> Sanchez</w:t>
      </w:r>
      <w:r w:rsidR="00113876" w:rsidRPr="00FF32DA">
        <w:rPr>
          <w:rFonts w:ascii="Times New Roman" w:hAnsi="Times New Roman" w:cs="Times New Roman"/>
          <w:b/>
          <w:sz w:val="24"/>
          <w:szCs w:val="24"/>
          <w:vertAlign w:val="superscript"/>
        </w:rPr>
        <w:t>1</w:t>
      </w:r>
      <w:r w:rsidRPr="00FF32DA">
        <w:rPr>
          <w:rFonts w:ascii="Times New Roman" w:hAnsi="Times New Roman" w:cs="Times New Roman"/>
          <w:b/>
          <w:sz w:val="24"/>
          <w:szCs w:val="24"/>
        </w:rPr>
        <w:t xml:space="preserve">. </w:t>
      </w:r>
    </w:p>
    <w:p w:rsidR="00FE0F40" w:rsidRDefault="00FE0F40" w:rsidP="00FE0F40">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Centro Nacional de Investigaciones Sismológicas</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xml:space="preserve">. </w:t>
      </w:r>
      <w:proofErr w:type="spellStart"/>
      <w:r w:rsidRPr="00E912D0">
        <w:rPr>
          <w:rFonts w:ascii="Times New Roman" w:hAnsi="Times New Roman" w:cs="Times New Roman"/>
          <w:sz w:val="24"/>
          <w:szCs w:val="24"/>
        </w:rPr>
        <w:t>E-mail:</w:t>
      </w:r>
      <w:r>
        <w:rPr>
          <w:rFonts w:ascii="Times New Roman" w:hAnsi="Times New Roman" w:cs="Times New Roman"/>
          <w:sz w:val="24"/>
          <w:szCs w:val="24"/>
        </w:rPr>
        <w:t>zuli@cenais.cu</w:t>
      </w:r>
      <w:proofErr w:type="spellEnd"/>
    </w:p>
    <w:p w:rsidR="00E912D0" w:rsidRDefault="00E912D0" w:rsidP="00FF3346">
      <w:pPr>
        <w:spacing w:after="0" w:line="360" w:lineRule="auto"/>
        <w:rPr>
          <w:rFonts w:ascii="Times New Roman" w:hAnsi="Times New Roman" w:cs="Times New Roman"/>
          <w:b/>
          <w:sz w:val="24"/>
          <w:szCs w:val="24"/>
        </w:rPr>
      </w:pPr>
    </w:p>
    <w:p w:rsidR="00FE0F40" w:rsidRDefault="00FE0F40" w:rsidP="00FE0F4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Pr="009061A5">
        <w:rPr>
          <w:rFonts w:ascii="Times New Roman" w:hAnsi="Times New Roman" w:cs="Times New Roman"/>
          <w:sz w:val="24"/>
          <w:szCs w:val="24"/>
        </w:rPr>
        <w:t xml:space="preserve"> </w:t>
      </w:r>
    </w:p>
    <w:p w:rsidR="00FE0F40" w:rsidRDefault="007B49EB" w:rsidP="000E34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Dada la importancia que tiene el efecto de los sismos en las edificaciones y la cercanía de las provincias orientales, a la zona </w:t>
      </w:r>
      <w:proofErr w:type="spellStart"/>
      <w:r>
        <w:rPr>
          <w:rFonts w:ascii="Times New Roman" w:hAnsi="Times New Roman" w:cs="Times New Roman"/>
          <w:sz w:val="24"/>
          <w:szCs w:val="24"/>
        </w:rPr>
        <w:t>sismogeneradora</w:t>
      </w:r>
      <w:proofErr w:type="spellEnd"/>
      <w:r>
        <w:rPr>
          <w:rFonts w:ascii="Times New Roman" w:hAnsi="Times New Roman" w:cs="Times New Roman"/>
          <w:sz w:val="24"/>
          <w:szCs w:val="24"/>
        </w:rPr>
        <w:t xml:space="preserve"> de Oriente, la cual es la de mayor actividad sísmica </w:t>
      </w:r>
      <w:r w:rsidR="004C3064">
        <w:rPr>
          <w:rFonts w:ascii="Times New Roman" w:hAnsi="Times New Roman" w:cs="Times New Roman"/>
          <w:sz w:val="24"/>
          <w:szCs w:val="24"/>
        </w:rPr>
        <w:t xml:space="preserve">del país </w:t>
      </w:r>
      <w:r>
        <w:rPr>
          <w:rFonts w:ascii="Times New Roman" w:hAnsi="Times New Roman" w:cs="Times New Roman"/>
          <w:sz w:val="24"/>
          <w:szCs w:val="24"/>
        </w:rPr>
        <w:t xml:space="preserve">y </w:t>
      </w:r>
      <w:r w:rsidR="004C3064">
        <w:rPr>
          <w:rFonts w:ascii="Times New Roman" w:hAnsi="Times New Roman" w:cs="Times New Roman"/>
          <w:sz w:val="24"/>
          <w:szCs w:val="24"/>
        </w:rPr>
        <w:t xml:space="preserve">en </w:t>
      </w:r>
      <w:r>
        <w:rPr>
          <w:rFonts w:ascii="Times New Roman" w:hAnsi="Times New Roman" w:cs="Times New Roman"/>
          <w:sz w:val="24"/>
          <w:szCs w:val="24"/>
        </w:rPr>
        <w:t xml:space="preserve">ella </w:t>
      </w:r>
      <w:r>
        <w:rPr>
          <w:rFonts w:ascii="Times New Roman" w:hAnsi="Times New Roman" w:cs="Times New Roman"/>
          <w:sz w:val="24"/>
          <w:szCs w:val="24"/>
        </w:rPr>
        <w:t>se</w:t>
      </w:r>
      <w:r>
        <w:rPr>
          <w:rFonts w:ascii="Times New Roman" w:hAnsi="Times New Roman" w:cs="Times New Roman"/>
          <w:sz w:val="24"/>
          <w:szCs w:val="24"/>
        </w:rPr>
        <w:t xml:space="preserve"> registran los epicentros de mayor magnitud, se hace un estudio de efecto de sitio en la región oriental de C</w:t>
      </w:r>
      <w:r w:rsidR="004C3064">
        <w:rPr>
          <w:rFonts w:ascii="Times New Roman" w:hAnsi="Times New Roman" w:cs="Times New Roman"/>
          <w:sz w:val="24"/>
          <w:szCs w:val="24"/>
        </w:rPr>
        <w:t>uba, con el objetivo de determinar las zonas de mayor incidencia de las ondas sísmicas y el efecto que puede provocar en las edificaciones construidas</w:t>
      </w:r>
      <w:r w:rsidR="000E3409" w:rsidRPr="000E3409">
        <w:rPr>
          <w:rFonts w:ascii="Times New Roman" w:hAnsi="Times New Roman" w:cs="Times New Roman"/>
          <w:sz w:val="24"/>
          <w:szCs w:val="24"/>
        </w:rPr>
        <w:t>.</w:t>
      </w:r>
      <w:r w:rsidR="004C3064">
        <w:rPr>
          <w:rFonts w:ascii="Times New Roman" w:hAnsi="Times New Roman" w:cs="Times New Roman"/>
          <w:sz w:val="24"/>
          <w:szCs w:val="24"/>
        </w:rPr>
        <w:t xml:space="preserve"> Se hace un análisis de los tipos de suelos, sus propiedades geotécnicas, características, extensión y geometría, además, tectónica y sismicidad. Para </w:t>
      </w:r>
      <w:r w:rsidR="00B03AB5">
        <w:rPr>
          <w:rFonts w:ascii="Times New Roman" w:hAnsi="Times New Roman" w:cs="Times New Roman"/>
          <w:sz w:val="24"/>
          <w:szCs w:val="24"/>
        </w:rPr>
        <w:t>la estimación d</w:t>
      </w:r>
      <w:r w:rsidR="004C3064">
        <w:rPr>
          <w:rFonts w:ascii="Times New Roman" w:hAnsi="Times New Roman" w:cs="Times New Roman"/>
          <w:sz w:val="24"/>
          <w:szCs w:val="24"/>
        </w:rPr>
        <w:t xml:space="preserve">el comportamiento del suelo se aplica el método </w:t>
      </w:r>
      <w:r w:rsidR="00B03AB5">
        <w:rPr>
          <w:rFonts w:ascii="Times New Roman" w:hAnsi="Times New Roman" w:cs="Times New Roman"/>
          <w:sz w:val="24"/>
          <w:szCs w:val="24"/>
        </w:rPr>
        <w:t xml:space="preserve">de modelación </w:t>
      </w:r>
      <w:r w:rsidR="004C3064">
        <w:rPr>
          <w:rFonts w:ascii="Times New Roman" w:hAnsi="Times New Roman" w:cs="Times New Roman"/>
          <w:sz w:val="24"/>
          <w:szCs w:val="24"/>
        </w:rPr>
        <w:t>unidimensional</w:t>
      </w:r>
      <w:r w:rsidR="00B03AB5">
        <w:rPr>
          <w:rFonts w:ascii="Times New Roman" w:hAnsi="Times New Roman" w:cs="Times New Roman"/>
          <w:sz w:val="24"/>
          <w:szCs w:val="24"/>
        </w:rPr>
        <w:t xml:space="preserve"> para el análisis probabilístico de la propagación de la onda sísmica. Se obtienen los espectros de respuesta del suelo y el factor de amplificación a esperar en el área de estudio, indicando donde se esperan las mayores afectaciones</w:t>
      </w:r>
      <w:r w:rsidR="002F29AD">
        <w:rPr>
          <w:rFonts w:ascii="Times New Roman" w:hAnsi="Times New Roman" w:cs="Times New Roman"/>
          <w:sz w:val="24"/>
          <w:szCs w:val="24"/>
        </w:rPr>
        <w:t xml:space="preserve"> dependiendo del tipo de edificación</w:t>
      </w:r>
      <w:r w:rsidR="00B03AB5">
        <w:rPr>
          <w:rFonts w:ascii="Times New Roman" w:hAnsi="Times New Roman" w:cs="Times New Roman"/>
          <w:sz w:val="24"/>
          <w:szCs w:val="24"/>
        </w:rPr>
        <w:t xml:space="preserve">. Con los sismos </w:t>
      </w:r>
      <w:r w:rsidR="002F29AD">
        <w:rPr>
          <w:rFonts w:ascii="Times New Roman" w:hAnsi="Times New Roman" w:cs="Times New Roman"/>
          <w:sz w:val="24"/>
          <w:szCs w:val="24"/>
        </w:rPr>
        <w:t xml:space="preserve">de gran magnitud, ocurridos el 10 de noviembre del 2024, se validó el estudio de efecto de sitio realizado en la región y se verificaron los daños a esperar en las edificaciones construidas sin cumplir las normas </w:t>
      </w:r>
      <w:proofErr w:type="spellStart"/>
      <w:r w:rsidR="002F29AD">
        <w:rPr>
          <w:rFonts w:ascii="Times New Roman" w:hAnsi="Times New Roman" w:cs="Times New Roman"/>
          <w:sz w:val="24"/>
          <w:szCs w:val="24"/>
        </w:rPr>
        <w:t>sismorresistentes</w:t>
      </w:r>
      <w:proofErr w:type="spellEnd"/>
      <w:r w:rsidR="002F29AD">
        <w:rPr>
          <w:rFonts w:ascii="Times New Roman" w:hAnsi="Times New Roman" w:cs="Times New Roman"/>
          <w:sz w:val="24"/>
          <w:szCs w:val="24"/>
        </w:rPr>
        <w:t xml:space="preserve"> y en el sistema Girón, además, se verificaron efectos secundarios como son: deslizamientos, caídas de rocas y asentamientos</w:t>
      </w:r>
      <w:r w:rsidR="008115F5">
        <w:rPr>
          <w:rFonts w:ascii="Times New Roman" w:hAnsi="Times New Roman" w:cs="Times New Roman"/>
          <w:sz w:val="24"/>
          <w:szCs w:val="24"/>
        </w:rPr>
        <w:t xml:space="preserve"> de suelos</w:t>
      </w:r>
      <w:r w:rsidR="002F29AD">
        <w:rPr>
          <w:rFonts w:ascii="Times New Roman" w:hAnsi="Times New Roman" w:cs="Times New Roman"/>
          <w:sz w:val="24"/>
          <w:szCs w:val="24"/>
        </w:rPr>
        <w:t xml:space="preserve">. </w:t>
      </w:r>
    </w:p>
    <w:p w:rsidR="000E3409" w:rsidRDefault="000E3409" w:rsidP="000E3409">
      <w:pPr>
        <w:spacing w:after="0" w:line="360" w:lineRule="auto"/>
        <w:jc w:val="both"/>
        <w:rPr>
          <w:rFonts w:ascii="Times New Roman" w:hAnsi="Times New Roman" w:cs="Times New Roman"/>
          <w:sz w:val="24"/>
          <w:szCs w:val="24"/>
        </w:rPr>
      </w:pPr>
    </w:p>
    <w:p w:rsidR="008115F5" w:rsidRPr="008115F5" w:rsidRDefault="00FE0F40" w:rsidP="008115F5">
      <w:pPr>
        <w:spacing w:after="0" w:line="360" w:lineRule="auto"/>
        <w:jc w:val="both"/>
        <w:rPr>
          <w:rFonts w:ascii="Times New Roman" w:hAnsi="Times New Roman" w:cs="Times New Roman"/>
          <w:i/>
          <w:sz w:val="24"/>
          <w:szCs w:val="24"/>
          <w:lang w:val="en-US"/>
        </w:rPr>
      </w:pPr>
      <w:r w:rsidRPr="00570423">
        <w:rPr>
          <w:rFonts w:ascii="Times New Roman" w:hAnsi="Times New Roman" w:cs="Times New Roman"/>
          <w:b/>
          <w:i/>
          <w:sz w:val="24"/>
          <w:szCs w:val="24"/>
          <w:lang w:val="en-US"/>
        </w:rPr>
        <w:lastRenderedPageBreak/>
        <w:t>Abstract:</w:t>
      </w:r>
      <w:r w:rsidRPr="00570423">
        <w:rPr>
          <w:rFonts w:ascii="Times New Roman" w:hAnsi="Times New Roman" w:cs="Times New Roman"/>
          <w:sz w:val="24"/>
          <w:szCs w:val="24"/>
          <w:lang w:val="en-US"/>
        </w:rPr>
        <w:t xml:space="preserve"> </w:t>
      </w:r>
      <w:r w:rsidR="008115F5" w:rsidRPr="008115F5">
        <w:rPr>
          <w:rFonts w:ascii="Times New Roman" w:hAnsi="Times New Roman" w:cs="Times New Roman"/>
          <w:i/>
          <w:sz w:val="24"/>
          <w:szCs w:val="24"/>
          <w:lang w:val="en-US"/>
        </w:rPr>
        <w:t xml:space="preserve">Given the importance of the effect of earthquakes on buildings and the proximity of the eastern provinces to the </w:t>
      </w:r>
      <w:proofErr w:type="spellStart"/>
      <w:r w:rsidR="008115F5" w:rsidRPr="008115F5">
        <w:rPr>
          <w:rFonts w:ascii="Times New Roman" w:hAnsi="Times New Roman" w:cs="Times New Roman"/>
          <w:i/>
          <w:sz w:val="24"/>
          <w:szCs w:val="24"/>
          <w:lang w:val="en-US"/>
        </w:rPr>
        <w:t>seismogenic</w:t>
      </w:r>
      <w:proofErr w:type="spellEnd"/>
      <w:r w:rsidR="008115F5" w:rsidRPr="008115F5">
        <w:rPr>
          <w:rFonts w:ascii="Times New Roman" w:hAnsi="Times New Roman" w:cs="Times New Roman"/>
          <w:i/>
          <w:sz w:val="24"/>
          <w:szCs w:val="24"/>
          <w:lang w:val="en-US"/>
        </w:rPr>
        <w:t xml:space="preserve"> zone of </w:t>
      </w:r>
      <w:proofErr w:type="spellStart"/>
      <w:r w:rsidR="008115F5" w:rsidRPr="008115F5">
        <w:rPr>
          <w:rFonts w:ascii="Times New Roman" w:hAnsi="Times New Roman" w:cs="Times New Roman"/>
          <w:i/>
          <w:sz w:val="24"/>
          <w:szCs w:val="24"/>
          <w:lang w:val="en-US"/>
        </w:rPr>
        <w:t>Oriente</w:t>
      </w:r>
      <w:proofErr w:type="spellEnd"/>
      <w:r w:rsidR="008115F5" w:rsidRPr="008115F5">
        <w:rPr>
          <w:rFonts w:ascii="Times New Roman" w:hAnsi="Times New Roman" w:cs="Times New Roman"/>
          <w:i/>
          <w:sz w:val="24"/>
          <w:szCs w:val="24"/>
          <w:lang w:val="en-US"/>
        </w:rPr>
        <w:t xml:space="preserve">, which has the highest seismic activity in the country and where the highest magnitude epicenters are registered, a site effect study is carried out in the eastern region of Cuba, with the objective of determining the areas of greatest incidence of seismic waves and the effect they can have on the buildings constructed. An analysis of the types of soils, their geotechnical properties, characteristics, extension and geometry, as well as tectonics and seismicity is made. For the estimation of soil behavior, the one-dimensional modeling method is applied for the probabilistic analysis of seismic wave propagation. Soil response spectra and the amplification factor to be expected in the study area are obtained, indicating where the greatest effects are expected depending on the type of building. With the large magnitude earthquakes that occurred on November 10, 2024, the site effect study carried out in the region was validated and the damages to be expected in the buildings constructed without complying with seismic-resistant standards and in the </w:t>
      </w:r>
      <w:proofErr w:type="spellStart"/>
      <w:r w:rsidR="008115F5" w:rsidRPr="008115F5">
        <w:rPr>
          <w:rFonts w:ascii="Times New Roman" w:hAnsi="Times New Roman" w:cs="Times New Roman"/>
          <w:i/>
          <w:sz w:val="24"/>
          <w:szCs w:val="24"/>
          <w:lang w:val="en-US"/>
        </w:rPr>
        <w:t>Girón</w:t>
      </w:r>
      <w:proofErr w:type="spellEnd"/>
      <w:r w:rsidR="008115F5" w:rsidRPr="008115F5">
        <w:rPr>
          <w:rFonts w:ascii="Times New Roman" w:hAnsi="Times New Roman" w:cs="Times New Roman"/>
          <w:i/>
          <w:sz w:val="24"/>
          <w:szCs w:val="24"/>
          <w:lang w:val="en-US"/>
        </w:rPr>
        <w:t xml:space="preserve"> system were verified, in addition, secondary effects such as: landslides, rock falls and soil settlements were verified.</w:t>
      </w:r>
    </w:p>
    <w:p w:rsidR="008115F5" w:rsidRPr="008115F5" w:rsidRDefault="008115F5" w:rsidP="008115F5">
      <w:pPr>
        <w:spacing w:after="0" w:line="360" w:lineRule="auto"/>
        <w:jc w:val="both"/>
        <w:rPr>
          <w:rFonts w:ascii="Times New Roman" w:hAnsi="Times New Roman" w:cs="Times New Roman"/>
          <w:i/>
          <w:sz w:val="24"/>
          <w:szCs w:val="24"/>
          <w:lang w:val="en-US"/>
        </w:rPr>
      </w:pPr>
    </w:p>
    <w:p w:rsidR="00113876" w:rsidRPr="00FE0F40" w:rsidRDefault="00113876" w:rsidP="00113876">
      <w:pPr>
        <w:spacing w:after="0" w:line="360" w:lineRule="auto"/>
        <w:jc w:val="both"/>
        <w:rPr>
          <w:rFonts w:ascii="Times New Roman" w:hAnsi="Times New Roman" w:cs="Times New Roman"/>
          <w:b/>
          <w:sz w:val="24"/>
          <w:szCs w:val="24"/>
          <w:lang w:val="en-US"/>
        </w:rPr>
      </w:pPr>
    </w:p>
    <w:p w:rsidR="00FE0F40" w:rsidRDefault="00FE0F40" w:rsidP="00FE0F40">
      <w:pPr>
        <w:spacing w:after="0" w:line="360" w:lineRule="auto"/>
        <w:jc w:val="both"/>
        <w:rPr>
          <w:rFonts w:ascii="Times New Roman" w:hAnsi="Times New Roman" w:cs="Times New Roman"/>
          <w:sz w:val="24"/>
          <w:szCs w:val="24"/>
        </w:rPr>
      </w:pPr>
      <w:r w:rsidRPr="0086497C">
        <w:rPr>
          <w:rFonts w:ascii="Times New Roman" w:hAnsi="Times New Roman" w:cs="Times New Roman"/>
          <w:b/>
          <w:sz w:val="24"/>
          <w:szCs w:val="24"/>
        </w:rPr>
        <w:t>Palabras Clave:</w:t>
      </w:r>
      <w:r w:rsidRPr="0086497C">
        <w:rPr>
          <w:rFonts w:ascii="Times New Roman" w:hAnsi="Times New Roman" w:cs="Times New Roman"/>
          <w:sz w:val="24"/>
          <w:szCs w:val="24"/>
        </w:rPr>
        <w:t xml:space="preserve"> </w:t>
      </w:r>
      <w:bookmarkStart w:id="0" w:name="_GoBack"/>
      <w:r w:rsidR="008115F5">
        <w:rPr>
          <w:rFonts w:ascii="Times New Roman" w:hAnsi="Times New Roman" w:cs="Times New Roman"/>
          <w:sz w:val="24"/>
          <w:szCs w:val="24"/>
        </w:rPr>
        <w:t>Efecto de Sitio</w:t>
      </w:r>
      <w:r>
        <w:rPr>
          <w:rFonts w:ascii="Times New Roman" w:hAnsi="Times New Roman" w:cs="Times New Roman"/>
          <w:sz w:val="24"/>
          <w:szCs w:val="24"/>
        </w:rPr>
        <w:t>;</w:t>
      </w:r>
      <w:r w:rsidR="008115F5">
        <w:rPr>
          <w:rFonts w:ascii="Times New Roman" w:hAnsi="Times New Roman" w:cs="Times New Roman"/>
          <w:sz w:val="24"/>
          <w:szCs w:val="24"/>
        </w:rPr>
        <w:t xml:space="preserve"> </w:t>
      </w:r>
      <w:r w:rsidR="00113876">
        <w:rPr>
          <w:rFonts w:ascii="Times New Roman" w:hAnsi="Times New Roman" w:cs="Times New Roman"/>
          <w:sz w:val="24"/>
          <w:szCs w:val="24"/>
        </w:rPr>
        <w:t>Modelación</w:t>
      </w:r>
      <w:r>
        <w:rPr>
          <w:rFonts w:ascii="Times New Roman" w:hAnsi="Times New Roman" w:cs="Times New Roman"/>
          <w:sz w:val="24"/>
          <w:szCs w:val="24"/>
        </w:rPr>
        <w:t xml:space="preserve">; </w:t>
      </w:r>
      <w:r w:rsidR="00113876">
        <w:rPr>
          <w:rFonts w:ascii="Times New Roman" w:hAnsi="Times New Roman" w:cs="Times New Roman"/>
          <w:sz w:val="24"/>
          <w:szCs w:val="24"/>
        </w:rPr>
        <w:t xml:space="preserve">Espectros de </w:t>
      </w:r>
      <w:r w:rsidR="008115F5">
        <w:rPr>
          <w:rFonts w:ascii="Times New Roman" w:hAnsi="Times New Roman" w:cs="Times New Roman"/>
          <w:sz w:val="24"/>
          <w:szCs w:val="24"/>
        </w:rPr>
        <w:t>Respuesta, Edificaciones</w:t>
      </w:r>
      <w:bookmarkEnd w:id="0"/>
      <w:r>
        <w:rPr>
          <w:rFonts w:ascii="Times New Roman" w:hAnsi="Times New Roman" w:cs="Times New Roman"/>
          <w:sz w:val="24"/>
          <w:szCs w:val="24"/>
        </w:rPr>
        <w:t>.</w:t>
      </w:r>
    </w:p>
    <w:p w:rsidR="00FE0F40" w:rsidRDefault="00FE0F40" w:rsidP="00FE0F40">
      <w:pPr>
        <w:spacing w:after="0" w:line="360" w:lineRule="auto"/>
        <w:jc w:val="both"/>
        <w:rPr>
          <w:rFonts w:ascii="Times New Roman" w:hAnsi="Times New Roman" w:cs="Times New Roman"/>
          <w:sz w:val="24"/>
          <w:szCs w:val="24"/>
        </w:rPr>
      </w:pPr>
    </w:p>
    <w:p w:rsidR="00FE0F40" w:rsidRPr="0086497C" w:rsidRDefault="00FE0F40" w:rsidP="00FE0F40">
      <w:pPr>
        <w:spacing w:after="0" w:line="360" w:lineRule="auto"/>
        <w:jc w:val="both"/>
        <w:rPr>
          <w:rFonts w:ascii="Times New Roman" w:hAnsi="Times New Roman" w:cs="Times New Roman"/>
          <w:i/>
          <w:sz w:val="24"/>
          <w:szCs w:val="24"/>
          <w:lang w:val="en-US"/>
        </w:rPr>
      </w:pPr>
      <w:r w:rsidRPr="0086497C">
        <w:rPr>
          <w:rFonts w:ascii="Times New Roman" w:hAnsi="Times New Roman" w:cs="Times New Roman"/>
          <w:b/>
          <w:i/>
          <w:sz w:val="24"/>
          <w:szCs w:val="24"/>
          <w:lang w:val="en-US"/>
        </w:rPr>
        <w:t>Keywords:</w:t>
      </w:r>
      <w:r w:rsidRPr="0086497C">
        <w:rPr>
          <w:rFonts w:ascii="Times New Roman" w:hAnsi="Times New Roman" w:cs="Times New Roman"/>
          <w:sz w:val="24"/>
          <w:szCs w:val="24"/>
          <w:lang w:val="en-US"/>
        </w:rPr>
        <w:t xml:space="preserve"> </w:t>
      </w:r>
      <w:r w:rsidR="008115F5" w:rsidRPr="008115F5">
        <w:rPr>
          <w:rFonts w:ascii="Times New Roman" w:hAnsi="Times New Roman" w:cs="Times New Roman"/>
          <w:i/>
          <w:sz w:val="24"/>
          <w:szCs w:val="24"/>
          <w:lang w:val="en-US"/>
        </w:rPr>
        <w:t>Site Effect; Modeling; Response Spectra, Buildings</w:t>
      </w:r>
      <w:r w:rsidRPr="0086497C">
        <w:rPr>
          <w:rFonts w:ascii="Times New Roman" w:hAnsi="Times New Roman" w:cs="Times New Roman"/>
          <w:i/>
          <w:sz w:val="24"/>
          <w:szCs w:val="24"/>
          <w:lang w:val="en-US"/>
        </w:rPr>
        <w:t>.</w:t>
      </w:r>
    </w:p>
    <w:p w:rsidR="00D36D1C" w:rsidRPr="00FE0F40" w:rsidRDefault="00D36D1C" w:rsidP="00FE0F40">
      <w:pPr>
        <w:spacing w:after="0" w:line="360" w:lineRule="auto"/>
        <w:jc w:val="both"/>
        <w:rPr>
          <w:rFonts w:ascii="Times New Roman" w:hAnsi="Times New Roman" w:cs="Times New Roman"/>
          <w:sz w:val="24"/>
          <w:szCs w:val="24"/>
          <w:lang w:val="en-US"/>
        </w:rPr>
      </w:pPr>
    </w:p>
    <w:sectPr w:rsidR="00D36D1C" w:rsidRPr="00FE0F40"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D8C" w:rsidRDefault="00F60D8C" w:rsidP="00C8585B">
      <w:pPr>
        <w:spacing w:after="0" w:line="240" w:lineRule="auto"/>
      </w:pPr>
      <w:r>
        <w:separator/>
      </w:r>
    </w:p>
  </w:endnote>
  <w:endnote w:type="continuationSeparator" w:id="0">
    <w:p w:rsidR="00F60D8C" w:rsidRDefault="00F60D8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F951CD">
          <w:rPr>
            <w:noProof/>
          </w:rPr>
          <w:t>1</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8115F5">
      <w:rPr>
        <w:rFonts w:ascii="Verdana" w:hAnsi="Verdana"/>
        <w:b/>
        <w:sz w:val="16"/>
        <w:szCs w:val="16"/>
        <w:lang w:val="es-ES_tradnl"/>
      </w:rPr>
      <w:t>5</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9D5E02" w:rsidP="0067184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D8C" w:rsidRDefault="00F60D8C" w:rsidP="00C8585B">
      <w:pPr>
        <w:spacing w:after="0" w:line="240" w:lineRule="auto"/>
      </w:pPr>
      <w:r>
        <w:separator/>
      </w:r>
    </w:p>
  </w:footnote>
  <w:footnote w:type="continuationSeparator" w:id="0">
    <w:p w:rsidR="00F60D8C" w:rsidRDefault="00F60D8C"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407D24E4" wp14:editId="1BFD0A0F">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8115F5">
            <w:rPr>
              <w:rFonts w:ascii="Verdana" w:hAnsi="Verdana"/>
              <w:b/>
              <w:sz w:val="16"/>
              <w:szCs w:val="16"/>
              <w:lang w:val="es-ES_tradnl"/>
            </w:rPr>
            <w:t>5</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697818" w:rsidRDefault="00F31B37" w:rsidP="00F31B37">
          <w:pPr>
            <w:pStyle w:val="Encabezado"/>
            <w:jc w:val="center"/>
            <w:rPr>
              <w:rFonts w:ascii="Verdana" w:hAnsi="Verdana"/>
              <w:b/>
              <w:sz w:val="18"/>
              <w:szCs w:val="18"/>
            </w:rPr>
          </w:pP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A6EC7"/>
    <w:rsid w:val="000B3720"/>
    <w:rsid w:val="000C14DC"/>
    <w:rsid w:val="000E3409"/>
    <w:rsid w:val="00113876"/>
    <w:rsid w:val="002C3721"/>
    <w:rsid w:val="002E0882"/>
    <w:rsid w:val="002E272A"/>
    <w:rsid w:val="002F29AD"/>
    <w:rsid w:val="003578DF"/>
    <w:rsid w:val="00367285"/>
    <w:rsid w:val="00403285"/>
    <w:rsid w:val="004403B7"/>
    <w:rsid w:val="004C3064"/>
    <w:rsid w:val="005666A6"/>
    <w:rsid w:val="00570423"/>
    <w:rsid w:val="005754D8"/>
    <w:rsid w:val="006271E4"/>
    <w:rsid w:val="00627AB2"/>
    <w:rsid w:val="00667F10"/>
    <w:rsid w:val="00671849"/>
    <w:rsid w:val="006968BC"/>
    <w:rsid w:val="00697818"/>
    <w:rsid w:val="007455FF"/>
    <w:rsid w:val="007B49EB"/>
    <w:rsid w:val="008115F5"/>
    <w:rsid w:val="00815971"/>
    <w:rsid w:val="0088159E"/>
    <w:rsid w:val="008A1C16"/>
    <w:rsid w:val="009061A5"/>
    <w:rsid w:val="0091621C"/>
    <w:rsid w:val="009232FE"/>
    <w:rsid w:val="00961BE0"/>
    <w:rsid w:val="00972A58"/>
    <w:rsid w:val="009B1EF2"/>
    <w:rsid w:val="009D5E02"/>
    <w:rsid w:val="009D67CD"/>
    <w:rsid w:val="00A156A5"/>
    <w:rsid w:val="00A21A1F"/>
    <w:rsid w:val="00A62A14"/>
    <w:rsid w:val="00A85A8F"/>
    <w:rsid w:val="00AE534B"/>
    <w:rsid w:val="00B03AB5"/>
    <w:rsid w:val="00B2024E"/>
    <w:rsid w:val="00B80E97"/>
    <w:rsid w:val="00BC770B"/>
    <w:rsid w:val="00C035E8"/>
    <w:rsid w:val="00C17100"/>
    <w:rsid w:val="00C8585B"/>
    <w:rsid w:val="00CC23B4"/>
    <w:rsid w:val="00CD2BC3"/>
    <w:rsid w:val="00D36D1C"/>
    <w:rsid w:val="00D73DE9"/>
    <w:rsid w:val="00E40131"/>
    <w:rsid w:val="00E5467B"/>
    <w:rsid w:val="00E85B49"/>
    <w:rsid w:val="00E912D0"/>
    <w:rsid w:val="00EE4536"/>
    <w:rsid w:val="00EE7799"/>
    <w:rsid w:val="00F02DBB"/>
    <w:rsid w:val="00F31B37"/>
    <w:rsid w:val="00F60D8C"/>
    <w:rsid w:val="00F951CD"/>
    <w:rsid w:val="00FC256C"/>
    <w:rsid w:val="00FD5C76"/>
    <w:rsid w:val="00FE0F40"/>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2807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Zulima Caridad Rivera Álvarez</cp:lastModifiedBy>
  <cp:revision>2</cp:revision>
  <dcterms:created xsi:type="dcterms:W3CDTF">2025-04-04T18:21:00Z</dcterms:created>
  <dcterms:modified xsi:type="dcterms:W3CDTF">2025-04-04T18:21:00Z</dcterms:modified>
</cp:coreProperties>
</file>