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E1D7E" w14:textId="02D48BC3" w:rsidR="00433677" w:rsidRDefault="00EC78CB" w:rsidP="00A53309">
      <w:pPr>
        <w:jc w:val="center"/>
        <w:rPr>
          <w:rFonts w:ascii="Times New Roman" w:hAnsi="Times New Roman"/>
          <w:b/>
          <w:bCs/>
          <w:color w:val="171717" w:themeColor="background2" w:themeShade="1A"/>
          <w:sz w:val="24"/>
          <w:szCs w:val="24"/>
          <w:lang w:val="es-MX"/>
        </w:rPr>
      </w:pPr>
      <w:r w:rsidRPr="00433677">
        <w:rPr>
          <w:rFonts w:ascii="Times New Roman" w:hAnsi="Times New Roman"/>
          <w:b/>
          <w:bCs/>
          <w:color w:val="171717" w:themeColor="background2" w:themeShade="1A"/>
          <w:sz w:val="24"/>
          <w:szCs w:val="24"/>
          <w:lang w:val="es-MX"/>
        </w:rPr>
        <w:t>Universidad Central ¨Marta Abreu¨ de Las Villas</w:t>
      </w:r>
    </w:p>
    <w:p w14:paraId="5EEE2CEF" w14:textId="322F4104" w:rsidR="00EC78CB" w:rsidRDefault="00EC78CB" w:rsidP="00EC78CB">
      <w:pPr>
        <w:jc w:val="center"/>
        <w:rPr>
          <w:rFonts w:ascii="Times New Roman" w:hAnsi="Times New Roman"/>
          <w:b/>
          <w:bCs/>
          <w:color w:val="171717" w:themeColor="background2" w:themeShade="1A"/>
          <w:sz w:val="24"/>
          <w:szCs w:val="24"/>
          <w:lang w:val="es-MX"/>
        </w:rPr>
      </w:pPr>
      <w:r w:rsidRPr="00433677">
        <w:rPr>
          <w:rFonts w:ascii="Times New Roman" w:hAnsi="Times New Roman"/>
          <w:b/>
          <w:bCs/>
          <w:color w:val="171717" w:themeColor="background2" w:themeShade="1A"/>
          <w:sz w:val="24"/>
          <w:szCs w:val="24"/>
          <w:lang w:val="es-MX"/>
        </w:rPr>
        <w:t xml:space="preserve">Departamento de Psicología </w:t>
      </w:r>
    </w:p>
    <w:p w14:paraId="723EB592" w14:textId="0C688242" w:rsidR="00433677" w:rsidRPr="00A53309" w:rsidRDefault="00A53309" w:rsidP="00A53309">
      <w:pPr>
        <w:jc w:val="center"/>
        <w:rPr>
          <w:rFonts w:ascii="Times New Roman" w:hAnsi="Times New Roman"/>
          <w:b/>
          <w:bCs/>
          <w:color w:val="171717" w:themeColor="background2" w:themeShade="1A"/>
          <w:sz w:val="24"/>
          <w:szCs w:val="24"/>
          <w:lang w:val="es-MX"/>
        </w:rPr>
      </w:pPr>
      <w:r>
        <w:rPr>
          <w:rFonts w:ascii="Times New Roman" w:hAnsi="Times New Roman"/>
          <w:b/>
          <w:bCs/>
          <w:color w:val="171717" w:themeColor="background2" w:themeShade="1A"/>
          <w:sz w:val="24"/>
          <w:szCs w:val="24"/>
          <w:lang w:val="es-MX"/>
        </w:rPr>
        <w:t xml:space="preserve">Grupo Científico Estudiantil </w:t>
      </w:r>
      <w:r w:rsidRPr="00A53309">
        <w:rPr>
          <w:rFonts w:ascii="Times New Roman" w:hAnsi="Times New Roman"/>
          <w:bCs/>
          <w:color w:val="171717" w:themeColor="background2" w:themeShade="1A"/>
          <w:sz w:val="24"/>
          <w:szCs w:val="24"/>
          <w:lang w:val="es-MX"/>
        </w:rPr>
        <w:t>¨Subjetividad y sociedad: alternativas desde la intervención psicosocial¨</w:t>
      </w:r>
    </w:p>
    <w:p w14:paraId="6AC89FB1" w14:textId="4CC4724F" w:rsidR="00EC78CB" w:rsidRPr="00433677" w:rsidRDefault="00E67611" w:rsidP="00EC78CB">
      <w:pPr>
        <w:jc w:val="center"/>
        <w:rPr>
          <w:rFonts w:ascii="Times New Roman" w:hAnsi="Times New Roman"/>
          <w:color w:val="171717" w:themeColor="background2" w:themeShade="1A"/>
          <w:sz w:val="24"/>
          <w:szCs w:val="24"/>
          <w:lang w:val="es-MX"/>
        </w:rPr>
      </w:pPr>
      <w:r>
        <w:rPr>
          <w:rFonts w:ascii="Times New Roman" w:hAnsi="Times New Roman"/>
          <w:color w:val="171717" w:themeColor="background2" w:themeShade="1A"/>
          <w:sz w:val="24"/>
          <w:szCs w:val="24"/>
        </w:rPr>
        <w:t>L</w:t>
      </w:r>
      <w:r w:rsidR="004A4827">
        <w:rPr>
          <w:rFonts w:ascii="Times New Roman" w:hAnsi="Times New Roman"/>
          <w:color w:val="171717" w:themeColor="background2" w:themeShade="1A"/>
          <w:sz w:val="24"/>
          <w:szCs w:val="24"/>
        </w:rPr>
        <w:t>ectura de lo comunitario en</w:t>
      </w:r>
      <w:r>
        <w:rPr>
          <w:rFonts w:ascii="Times New Roman" w:hAnsi="Times New Roman"/>
          <w:color w:val="171717" w:themeColor="background2" w:themeShade="1A"/>
          <w:sz w:val="24"/>
          <w:szCs w:val="24"/>
        </w:rPr>
        <w:t xml:space="preserve"> estereotipos y </w:t>
      </w:r>
      <w:proofErr w:type="spellStart"/>
      <w:r>
        <w:rPr>
          <w:rFonts w:ascii="Times New Roman" w:hAnsi="Times New Roman"/>
          <w:color w:val="171717" w:themeColor="background2" w:themeShade="1A"/>
          <w:sz w:val="24"/>
          <w:szCs w:val="24"/>
        </w:rPr>
        <w:t>prejuicos</w:t>
      </w:r>
      <w:proofErr w:type="spellEnd"/>
      <w:r>
        <w:rPr>
          <w:rFonts w:ascii="Times New Roman" w:hAnsi="Times New Roman"/>
          <w:color w:val="171717" w:themeColor="background2" w:themeShade="1A"/>
          <w:sz w:val="24"/>
          <w:szCs w:val="24"/>
        </w:rPr>
        <w:t xml:space="preserve"> que</w:t>
      </w:r>
      <w:r w:rsidR="004A4827">
        <w:rPr>
          <w:rFonts w:ascii="Times New Roman" w:hAnsi="Times New Roman"/>
          <w:color w:val="171717" w:themeColor="background2" w:themeShade="1A"/>
          <w:sz w:val="24"/>
          <w:szCs w:val="24"/>
        </w:rPr>
        <w:t xml:space="preserve"> </w:t>
      </w:r>
      <w:r w:rsidR="00EC78CB" w:rsidRPr="00433677">
        <w:rPr>
          <w:rFonts w:ascii="Times New Roman" w:hAnsi="Times New Roman"/>
          <w:color w:val="171717" w:themeColor="background2" w:themeShade="1A"/>
          <w:sz w:val="24"/>
          <w:szCs w:val="24"/>
        </w:rPr>
        <w:t xml:space="preserve">reproducen igualdad-desigualdad </w:t>
      </w:r>
      <w:r>
        <w:rPr>
          <w:rFonts w:ascii="Times New Roman" w:hAnsi="Times New Roman"/>
          <w:color w:val="171717" w:themeColor="background2" w:themeShade="1A"/>
          <w:sz w:val="24"/>
          <w:szCs w:val="24"/>
        </w:rPr>
        <w:t>racial</w:t>
      </w:r>
      <w:r w:rsidR="00046D8E">
        <w:rPr>
          <w:rFonts w:ascii="Times New Roman" w:hAnsi="Times New Roman"/>
          <w:color w:val="171717" w:themeColor="background2" w:themeShade="1A"/>
          <w:sz w:val="24"/>
          <w:szCs w:val="24"/>
        </w:rPr>
        <w:t xml:space="preserve"> </w:t>
      </w:r>
      <w:r w:rsidR="00EC78CB" w:rsidRPr="00433677">
        <w:rPr>
          <w:rFonts w:ascii="Times New Roman" w:hAnsi="Times New Roman"/>
          <w:color w:val="171717" w:themeColor="background2" w:themeShade="1A"/>
          <w:sz w:val="24"/>
          <w:szCs w:val="24"/>
        </w:rPr>
        <w:t>en adolescentes que cursan el 8vo grado en la Enseñanza</w:t>
      </w:r>
      <w:r w:rsidR="005259C0">
        <w:rPr>
          <w:rFonts w:ascii="Times New Roman" w:hAnsi="Times New Roman"/>
          <w:color w:val="171717" w:themeColor="background2" w:themeShade="1A"/>
          <w:sz w:val="24"/>
          <w:szCs w:val="24"/>
        </w:rPr>
        <w:t xml:space="preserve"> Media en el</w:t>
      </w:r>
      <w:bookmarkStart w:id="0" w:name="_GoBack"/>
      <w:bookmarkEnd w:id="0"/>
      <w:r w:rsidR="00EC78CB" w:rsidRPr="00433677">
        <w:rPr>
          <w:rFonts w:ascii="Times New Roman" w:hAnsi="Times New Roman"/>
          <w:color w:val="171717" w:themeColor="background2" w:themeShade="1A"/>
          <w:sz w:val="24"/>
          <w:szCs w:val="24"/>
        </w:rPr>
        <w:t xml:space="preserve"> municipio de Santa Clara</w:t>
      </w:r>
    </w:p>
    <w:p w14:paraId="2DA33AAB" w14:textId="77777777" w:rsidR="00433677" w:rsidRDefault="00433677" w:rsidP="00EC78CB">
      <w:pPr>
        <w:ind w:left="-142"/>
        <w:jc w:val="center"/>
        <w:rPr>
          <w:rFonts w:ascii="Times New Roman" w:hAnsi="Times New Roman"/>
          <w:b/>
          <w:color w:val="171717" w:themeColor="background2" w:themeShade="1A"/>
          <w:sz w:val="24"/>
          <w:szCs w:val="24"/>
          <w:lang w:val="es-MX"/>
        </w:rPr>
      </w:pPr>
    </w:p>
    <w:p w14:paraId="6A0E8537" w14:textId="77777777" w:rsidR="00EC78CB" w:rsidRPr="00433677" w:rsidRDefault="00EC78CB" w:rsidP="00EC78CB">
      <w:pPr>
        <w:ind w:left="-142"/>
        <w:jc w:val="center"/>
        <w:rPr>
          <w:rFonts w:ascii="Times New Roman" w:hAnsi="Times New Roman"/>
          <w:color w:val="171717" w:themeColor="background2" w:themeShade="1A"/>
          <w:sz w:val="24"/>
          <w:szCs w:val="24"/>
          <w:lang w:val="es-MX"/>
        </w:rPr>
      </w:pPr>
      <w:r w:rsidRPr="00433677">
        <w:rPr>
          <w:rFonts w:ascii="Times New Roman" w:hAnsi="Times New Roman"/>
          <w:b/>
          <w:color w:val="171717" w:themeColor="background2" w:themeShade="1A"/>
          <w:sz w:val="24"/>
          <w:szCs w:val="24"/>
          <w:lang w:val="es-MX"/>
        </w:rPr>
        <w:t>Autora</w:t>
      </w:r>
      <w:r w:rsidRPr="00433677">
        <w:rPr>
          <w:rFonts w:ascii="Times New Roman" w:hAnsi="Times New Roman"/>
          <w:color w:val="171717" w:themeColor="background2" w:themeShade="1A"/>
          <w:sz w:val="24"/>
          <w:szCs w:val="24"/>
          <w:lang w:val="es-MX"/>
        </w:rPr>
        <w:t xml:space="preserve">: </w:t>
      </w:r>
      <w:proofErr w:type="spellStart"/>
      <w:r w:rsidRPr="00433677">
        <w:rPr>
          <w:rFonts w:ascii="Times New Roman" w:hAnsi="Times New Roman"/>
          <w:color w:val="171717" w:themeColor="background2" w:themeShade="1A"/>
          <w:sz w:val="24"/>
          <w:szCs w:val="24"/>
          <w:lang w:val="es-MX"/>
        </w:rPr>
        <w:t>Nelis</w:t>
      </w:r>
      <w:proofErr w:type="spellEnd"/>
      <w:r w:rsidRPr="00433677">
        <w:rPr>
          <w:rFonts w:ascii="Times New Roman" w:hAnsi="Times New Roman"/>
          <w:color w:val="171717" w:themeColor="background2" w:themeShade="1A"/>
          <w:sz w:val="24"/>
          <w:szCs w:val="24"/>
          <w:lang w:val="es-MX"/>
        </w:rPr>
        <w:t xml:space="preserve"> </w:t>
      </w:r>
      <w:proofErr w:type="spellStart"/>
      <w:r w:rsidRPr="00433677">
        <w:rPr>
          <w:rFonts w:ascii="Times New Roman" w:hAnsi="Times New Roman"/>
          <w:color w:val="171717" w:themeColor="background2" w:themeShade="1A"/>
          <w:sz w:val="24"/>
          <w:szCs w:val="24"/>
          <w:lang w:val="es-MX"/>
        </w:rPr>
        <w:t>Maria</w:t>
      </w:r>
      <w:proofErr w:type="spellEnd"/>
      <w:r w:rsidRPr="00433677">
        <w:rPr>
          <w:rFonts w:ascii="Times New Roman" w:hAnsi="Times New Roman"/>
          <w:color w:val="171717" w:themeColor="background2" w:themeShade="1A"/>
          <w:sz w:val="24"/>
          <w:szCs w:val="24"/>
          <w:lang w:val="es-MX"/>
        </w:rPr>
        <w:t xml:space="preserve"> Rolo Venegas</w:t>
      </w:r>
    </w:p>
    <w:p w14:paraId="4A1979AE" w14:textId="77777777" w:rsidR="009C2431" w:rsidRPr="00433677" w:rsidRDefault="009C2431">
      <w:pPr>
        <w:rPr>
          <w:rFonts w:ascii="Times New Roman" w:hAnsi="Times New Roman"/>
          <w:color w:val="171717" w:themeColor="background2" w:themeShade="1A"/>
          <w:sz w:val="24"/>
          <w:szCs w:val="24"/>
          <w:lang w:val="es-MX"/>
        </w:rPr>
      </w:pPr>
    </w:p>
    <w:p w14:paraId="4E5DD4DD" w14:textId="77777777" w:rsidR="00EC78CB" w:rsidRPr="00433677" w:rsidRDefault="00EC78CB">
      <w:pPr>
        <w:rPr>
          <w:rFonts w:ascii="Times New Roman" w:hAnsi="Times New Roman"/>
          <w:color w:val="171717" w:themeColor="background2" w:themeShade="1A"/>
          <w:sz w:val="24"/>
          <w:szCs w:val="24"/>
          <w:lang w:val="es-MX"/>
        </w:rPr>
      </w:pPr>
    </w:p>
    <w:p w14:paraId="00BBF529" w14:textId="77777777" w:rsidR="00433677" w:rsidRPr="00433677" w:rsidRDefault="00433677">
      <w:pPr>
        <w:rPr>
          <w:rFonts w:ascii="Times New Roman" w:hAnsi="Times New Roman"/>
          <w:sz w:val="24"/>
          <w:szCs w:val="24"/>
        </w:rPr>
      </w:pPr>
      <w:r w:rsidRPr="00433677">
        <w:rPr>
          <w:rFonts w:ascii="Times New Roman" w:hAnsi="Times New Roman"/>
          <w:b/>
          <w:color w:val="171717" w:themeColor="background2" w:themeShade="1A"/>
          <w:sz w:val="24"/>
          <w:szCs w:val="24"/>
          <w:lang w:val="es-MX"/>
        </w:rPr>
        <w:t>Resumen</w:t>
      </w:r>
      <w:r w:rsidRPr="00433677">
        <w:rPr>
          <w:rFonts w:ascii="Times New Roman" w:hAnsi="Times New Roman"/>
          <w:color w:val="171717" w:themeColor="background2" w:themeShade="1A"/>
          <w:sz w:val="24"/>
          <w:szCs w:val="24"/>
          <w:lang w:val="es-MX"/>
        </w:rPr>
        <w:t xml:space="preserve">: </w:t>
      </w:r>
      <w:r w:rsidRPr="00433677">
        <w:rPr>
          <w:rFonts w:ascii="Times New Roman" w:hAnsi="Times New Roman"/>
          <w:sz w:val="24"/>
          <w:szCs w:val="24"/>
        </w:rPr>
        <w:t xml:space="preserve">La presente investigación se propuso develar las subjetividades que reproducen la contradicción igualdad-desigualdad racial en adolescentes que cursan el 8vogrado en la Enseñanza Media, del municipio de Santa Clara. Este estudio se enmarcó dentro de un enfoque cualitativo, utilizando una metodología constructivo-interpretativa. La muestra estuvo compuesta por 112 adolescentes, estudiantes de una escuela Secundaria Básica, pertenecientes a diferentes grupos raciales. Para la recopilación de datos, se aplicaron dos cuestionarios cualitativos y el análisis de la información se llevó a cabo mediante la herramienta </w:t>
      </w:r>
      <w:proofErr w:type="spellStart"/>
      <w:r w:rsidRPr="00433677">
        <w:rPr>
          <w:rFonts w:ascii="Times New Roman" w:hAnsi="Times New Roman"/>
          <w:sz w:val="24"/>
          <w:szCs w:val="24"/>
        </w:rPr>
        <w:t>Atlas.Ti</w:t>
      </w:r>
      <w:proofErr w:type="spellEnd"/>
      <w:r w:rsidRPr="00433677">
        <w:rPr>
          <w:rFonts w:ascii="Times New Roman" w:hAnsi="Times New Roman"/>
          <w:sz w:val="24"/>
          <w:szCs w:val="24"/>
        </w:rPr>
        <w:t xml:space="preserve"> 9, empleando técnicas de codificación abierta y axial. Los hallazgos del estudio revelaron la existencia de dinámicas que reflejan tanto igualdad como desigualdad entre los adolescentes, manifestadas a través de estereotipos, prejuicios y comportamientos discriminatorios. Se evidenció que los estereotipos estaban organizados principalmente en torno a la apariencia física, con una tendencia hacia las connotaciones neutrales. En relación a las posturas hacia el contacto racial, fueron develadas actitudes que promovieron la interacción con individuos no blancos. </w:t>
      </w:r>
      <w:proofErr w:type="gramStart"/>
      <w:r w:rsidRPr="00433677">
        <w:rPr>
          <w:rFonts w:ascii="Times New Roman" w:hAnsi="Times New Roman"/>
          <w:sz w:val="24"/>
          <w:szCs w:val="24"/>
        </w:rPr>
        <w:t>Además</w:t>
      </w:r>
      <w:proofErr w:type="gramEnd"/>
      <w:r w:rsidRPr="00433677">
        <w:rPr>
          <w:rFonts w:ascii="Times New Roman" w:hAnsi="Times New Roman"/>
          <w:sz w:val="24"/>
          <w:szCs w:val="24"/>
        </w:rPr>
        <w:t xml:space="preserve"> indicó una tendencia hacia la distancia social y las actitudes prejuiciosas. </w:t>
      </w:r>
    </w:p>
    <w:p w14:paraId="45B8D553" w14:textId="77777777" w:rsidR="00EC78CB" w:rsidRPr="00433677" w:rsidRDefault="00433677">
      <w:pPr>
        <w:rPr>
          <w:rFonts w:ascii="Times New Roman" w:hAnsi="Times New Roman"/>
          <w:color w:val="171717" w:themeColor="background2" w:themeShade="1A"/>
          <w:sz w:val="24"/>
          <w:szCs w:val="24"/>
          <w:lang w:val="es-MX"/>
        </w:rPr>
      </w:pPr>
      <w:r w:rsidRPr="00433677">
        <w:rPr>
          <w:rFonts w:ascii="Times New Roman" w:hAnsi="Times New Roman"/>
          <w:b/>
          <w:sz w:val="24"/>
          <w:szCs w:val="24"/>
        </w:rPr>
        <w:t>Palabras claves</w:t>
      </w:r>
      <w:r w:rsidRPr="00433677">
        <w:rPr>
          <w:rFonts w:ascii="Times New Roman" w:hAnsi="Times New Roman"/>
          <w:sz w:val="24"/>
          <w:szCs w:val="24"/>
        </w:rPr>
        <w:t>: igualdad-desigualdad racial, adolescentes, configuraciones subjetivas, Enseñanza Media</w:t>
      </w:r>
    </w:p>
    <w:p w14:paraId="5EDCAA2B" w14:textId="77777777" w:rsidR="00EC78CB" w:rsidRPr="00433677" w:rsidRDefault="00EC78CB">
      <w:pPr>
        <w:rPr>
          <w:rFonts w:ascii="Times New Roman" w:hAnsi="Times New Roman"/>
          <w:color w:val="171717" w:themeColor="background2" w:themeShade="1A"/>
          <w:sz w:val="24"/>
          <w:szCs w:val="24"/>
          <w:lang w:val="es-MX"/>
        </w:rPr>
      </w:pPr>
    </w:p>
    <w:p w14:paraId="527910D5" w14:textId="77777777" w:rsidR="00EC78CB" w:rsidRPr="00433677" w:rsidRDefault="00EC78CB">
      <w:pPr>
        <w:rPr>
          <w:rFonts w:ascii="Times New Roman" w:hAnsi="Times New Roman"/>
          <w:color w:val="171717" w:themeColor="background2" w:themeShade="1A"/>
          <w:sz w:val="24"/>
          <w:szCs w:val="24"/>
          <w:lang w:val="es-MX"/>
        </w:rPr>
      </w:pPr>
    </w:p>
    <w:p w14:paraId="098793B9" w14:textId="77777777" w:rsidR="00EC78CB" w:rsidRPr="00433677" w:rsidRDefault="00EC78CB">
      <w:pPr>
        <w:rPr>
          <w:rFonts w:ascii="Times New Roman" w:hAnsi="Times New Roman"/>
          <w:color w:val="171717" w:themeColor="background2" w:themeShade="1A"/>
          <w:sz w:val="24"/>
          <w:szCs w:val="24"/>
          <w:lang w:val="es-MX"/>
        </w:rPr>
      </w:pPr>
    </w:p>
    <w:p w14:paraId="313AD99A" w14:textId="77777777" w:rsidR="00EC78CB" w:rsidRPr="00433677" w:rsidRDefault="00EC78CB">
      <w:pPr>
        <w:rPr>
          <w:rFonts w:ascii="Times New Roman" w:hAnsi="Times New Roman"/>
          <w:color w:val="171717" w:themeColor="background2" w:themeShade="1A"/>
          <w:sz w:val="24"/>
          <w:szCs w:val="24"/>
          <w:lang w:val="es-MX"/>
        </w:rPr>
      </w:pPr>
    </w:p>
    <w:p w14:paraId="39BAC808" w14:textId="77777777" w:rsidR="00EC78CB" w:rsidRPr="00433677" w:rsidRDefault="00EC78CB">
      <w:pPr>
        <w:rPr>
          <w:rFonts w:ascii="Times New Roman" w:hAnsi="Times New Roman"/>
          <w:color w:val="171717" w:themeColor="background2" w:themeShade="1A"/>
          <w:sz w:val="24"/>
          <w:szCs w:val="24"/>
          <w:lang w:val="es-MX"/>
        </w:rPr>
      </w:pPr>
    </w:p>
    <w:p w14:paraId="4D98A1A3" w14:textId="77777777" w:rsidR="001E73EC" w:rsidRDefault="001E73EC">
      <w:pPr>
        <w:rPr>
          <w:rFonts w:ascii="Times New Roman" w:hAnsi="Times New Roman"/>
          <w:color w:val="171717" w:themeColor="background2" w:themeShade="1A"/>
          <w:sz w:val="24"/>
          <w:szCs w:val="24"/>
          <w:lang w:val="es-MX"/>
        </w:rPr>
      </w:pPr>
    </w:p>
    <w:p w14:paraId="737DD609" w14:textId="77777777" w:rsidR="001E73EC" w:rsidRPr="00433677" w:rsidRDefault="001E73EC">
      <w:pPr>
        <w:rPr>
          <w:rFonts w:ascii="Times New Roman" w:hAnsi="Times New Roman"/>
          <w:color w:val="171717" w:themeColor="background2" w:themeShade="1A"/>
          <w:sz w:val="24"/>
          <w:szCs w:val="24"/>
          <w:lang w:val="es-MX"/>
        </w:rPr>
      </w:pPr>
    </w:p>
    <w:p w14:paraId="3D88FFB8" w14:textId="77777777" w:rsidR="00EC78CB" w:rsidRPr="00433677" w:rsidRDefault="00EC78CB" w:rsidP="00EC78CB">
      <w:pPr>
        <w:jc w:val="center"/>
        <w:rPr>
          <w:rFonts w:ascii="Times New Roman" w:hAnsi="Times New Roman"/>
          <w:b/>
          <w:color w:val="171717" w:themeColor="background2" w:themeShade="1A"/>
          <w:sz w:val="24"/>
          <w:szCs w:val="24"/>
          <w:lang w:val="es-MX"/>
        </w:rPr>
      </w:pPr>
      <w:r w:rsidRPr="00433677">
        <w:rPr>
          <w:rFonts w:ascii="Times New Roman" w:hAnsi="Times New Roman"/>
          <w:b/>
          <w:color w:val="171717" w:themeColor="background2" w:themeShade="1A"/>
          <w:sz w:val="24"/>
          <w:szCs w:val="24"/>
          <w:lang w:val="es-MX"/>
        </w:rPr>
        <w:lastRenderedPageBreak/>
        <w:t>Introducción</w:t>
      </w:r>
    </w:p>
    <w:p w14:paraId="4BC717C6" w14:textId="77777777" w:rsidR="00EC78CB" w:rsidRPr="008D5447" w:rsidRDefault="00EC78CB" w:rsidP="008D5447">
      <w:pPr>
        <w:widowControl w:val="0"/>
        <w:tabs>
          <w:tab w:val="left" w:pos="311"/>
        </w:tabs>
        <w:autoSpaceDE w:val="0"/>
        <w:autoSpaceDN w:val="0"/>
        <w:adjustRightInd w:val="0"/>
        <w:spacing w:line="480" w:lineRule="auto"/>
        <w:rPr>
          <w:rFonts w:ascii="Times New Roman" w:eastAsia="Times New Roman" w:hAnsi="Times New Roman"/>
          <w:sz w:val="24"/>
          <w:szCs w:val="24"/>
          <w:lang w:eastAsia="es-ES"/>
        </w:rPr>
      </w:pPr>
      <w:r w:rsidRPr="00433677">
        <w:rPr>
          <w:rFonts w:ascii="Times New Roman" w:eastAsia="Times New Roman" w:hAnsi="Times New Roman"/>
          <w:sz w:val="24"/>
          <w:szCs w:val="24"/>
          <w:lang w:eastAsia="es-ES"/>
        </w:rPr>
        <w:t xml:space="preserve">Entre las ideas que más daño han hecho a la humanidad, una de las más permanentes y destructivas es la que dice que la especie humana se divide en unidades biológicas llamadas razas y que ciertas razas son innatamente superiores a otras </w:t>
      </w:r>
      <w:r w:rsidRPr="00433677">
        <w:rPr>
          <w:rFonts w:ascii="Times New Roman" w:eastAsia="Times New Roman" w:hAnsi="Times New Roman"/>
          <w:sz w:val="24"/>
          <w:szCs w:val="24"/>
          <w:lang w:eastAsia="es-ES"/>
        </w:rPr>
        <w:fldChar w:fldCharType="begin"/>
      </w:r>
      <w:r w:rsidRPr="00433677">
        <w:rPr>
          <w:rFonts w:ascii="Times New Roman" w:eastAsia="Times New Roman" w:hAnsi="Times New Roman"/>
          <w:sz w:val="24"/>
          <w:szCs w:val="24"/>
          <w:lang w:eastAsia="es-ES"/>
        </w:rPr>
        <w:instrText xml:space="preserve"> ADDIN EN.CITE &lt;EndNote&gt;&lt;Cite&gt;&lt;Author&gt;Holt&lt;/Author&gt;&lt;Year&gt;1995&lt;/Year&gt;&lt;RecNum&gt;82&lt;/RecNum&gt;&lt;DisplayText&gt;(Holt, 1995)&lt;/DisplayText&gt;&lt;record&gt;&lt;rec-number&gt;82&lt;/rec-number&gt;&lt;foreign-keys&gt;&lt;key app="EN" db-id="pv2tpwttqzvztvevfp65zv97xavfezwsfwe2" timestamp="1744149122"&gt;82&lt;/key&gt;&lt;/foreign-keys&gt;&lt;ref-type name="Book"&gt;6&lt;/ref-type&gt;&lt;contributors&gt;&lt;authors&gt;&lt;author&gt;Holt, J &lt;/author&gt;&lt;/authors&gt;&lt;/contributors&gt;&lt;titles&gt;&lt;title&gt;Skin-deep science. En R. Jacoby y N. Grauberman (Eds.): The Bell Curve Debate&lt;/title&gt;&lt;/titles&gt;&lt;pages&gt;pp. 57-60&lt;/pages&gt;&lt;dates&gt;&lt;year&gt;1995&lt;/year&gt;&lt;/dates&gt;&lt;pub-location&gt; Nueva York: RandomHouse&lt;/pub-location&gt;&lt;urls&gt;&lt;/urls&gt;&lt;/record&gt;&lt;/Cite&gt;&lt;/EndNote&gt;</w:instrText>
      </w:r>
      <w:r w:rsidRPr="00433677">
        <w:rPr>
          <w:rFonts w:ascii="Times New Roman" w:eastAsia="Times New Roman" w:hAnsi="Times New Roman"/>
          <w:sz w:val="24"/>
          <w:szCs w:val="24"/>
          <w:lang w:eastAsia="es-ES"/>
        </w:rPr>
        <w:fldChar w:fldCharType="separate"/>
      </w:r>
      <w:r w:rsidRPr="00433677">
        <w:rPr>
          <w:rFonts w:ascii="Times New Roman" w:eastAsia="Times New Roman" w:hAnsi="Times New Roman"/>
          <w:noProof/>
          <w:sz w:val="24"/>
          <w:szCs w:val="24"/>
          <w:lang w:eastAsia="es-ES"/>
        </w:rPr>
        <w:t>(Holt, 1995)</w:t>
      </w:r>
      <w:r w:rsidRPr="00433677">
        <w:rPr>
          <w:rFonts w:ascii="Times New Roman" w:eastAsia="Times New Roman" w:hAnsi="Times New Roman"/>
          <w:sz w:val="24"/>
          <w:szCs w:val="24"/>
          <w:lang w:eastAsia="es-ES"/>
        </w:rPr>
        <w:fldChar w:fldCharType="end"/>
      </w:r>
      <w:r w:rsidRPr="00433677">
        <w:rPr>
          <w:rFonts w:ascii="Times New Roman" w:eastAsia="Times New Roman" w:hAnsi="Times New Roman"/>
          <w:sz w:val="24"/>
          <w:szCs w:val="24"/>
          <w:lang w:eastAsia="es-ES"/>
        </w:rPr>
        <w:t xml:space="preserve">. </w:t>
      </w:r>
      <w:r w:rsidR="008D5447">
        <w:rPr>
          <w:rFonts w:ascii="Times New Roman" w:eastAsia="Times New Roman" w:hAnsi="Times New Roman"/>
          <w:sz w:val="24"/>
          <w:szCs w:val="24"/>
          <w:lang w:eastAsia="es-ES"/>
        </w:rPr>
        <w:t xml:space="preserve"> </w:t>
      </w:r>
      <w:r w:rsidR="008D5447" w:rsidRPr="00433677">
        <w:rPr>
          <w:rFonts w:ascii="Times New Roman" w:eastAsia="Times New Roman" w:hAnsi="Times New Roman"/>
          <w:sz w:val="24"/>
          <w:szCs w:val="24"/>
        </w:rPr>
        <w:t xml:space="preserve">Rodríguez, </w:t>
      </w:r>
      <w:proofErr w:type="spellStart"/>
      <w:r w:rsidR="008D5447" w:rsidRPr="00433677">
        <w:rPr>
          <w:rFonts w:ascii="Times New Roman" w:eastAsia="Times New Roman" w:hAnsi="Times New Roman"/>
          <w:sz w:val="24"/>
          <w:szCs w:val="24"/>
        </w:rPr>
        <w:t>Carrazana</w:t>
      </w:r>
      <w:proofErr w:type="spellEnd"/>
      <w:r w:rsidR="008D5447" w:rsidRPr="00433677">
        <w:rPr>
          <w:rFonts w:ascii="Times New Roman" w:eastAsia="Times New Roman" w:hAnsi="Times New Roman"/>
          <w:sz w:val="24"/>
          <w:szCs w:val="24"/>
        </w:rPr>
        <w:t xml:space="preserve"> y García (2011) establecen que las desigualdades de tipo racial aparecen vinculadas a expresiones de una mentalidad prejuiciosa que tiende a disminuir al otro racialmente definido. La raza sigue operando como un instrumento </w:t>
      </w:r>
      <w:proofErr w:type="spellStart"/>
      <w:r w:rsidR="008D5447" w:rsidRPr="00433677">
        <w:rPr>
          <w:rFonts w:ascii="Times New Roman" w:eastAsia="Times New Roman" w:hAnsi="Times New Roman"/>
          <w:sz w:val="24"/>
          <w:szCs w:val="24"/>
        </w:rPr>
        <w:t>estratificador</w:t>
      </w:r>
      <w:proofErr w:type="spellEnd"/>
      <w:r w:rsidR="008D5447" w:rsidRPr="00433677">
        <w:rPr>
          <w:rFonts w:ascii="Times New Roman" w:eastAsia="Times New Roman" w:hAnsi="Times New Roman"/>
          <w:sz w:val="24"/>
          <w:szCs w:val="24"/>
        </w:rPr>
        <w:t xml:space="preserve"> de las relaciones sociales </w:t>
      </w:r>
      <w:r w:rsidR="008D5447" w:rsidRPr="00433677">
        <w:rPr>
          <w:rFonts w:ascii="Times New Roman" w:eastAsia="Times New Roman" w:hAnsi="Times New Roman"/>
          <w:sz w:val="24"/>
          <w:szCs w:val="24"/>
        </w:rPr>
        <w:fldChar w:fldCharType="begin"/>
      </w:r>
      <w:r w:rsidR="008D5447" w:rsidRPr="00433677">
        <w:rPr>
          <w:rFonts w:ascii="Times New Roman" w:eastAsia="Times New Roman" w:hAnsi="Times New Roman"/>
          <w:sz w:val="24"/>
          <w:szCs w:val="24"/>
        </w:rPr>
        <w:instrText xml:space="preserve"> ADDIN EN.CITE &lt;EndNote&gt;&lt;Cite&gt;&lt;Author&gt;Alvarez-Laureiro&lt;/Author&gt;&lt;Year&gt;2018&lt;/Year&gt;&lt;RecNum&gt;58&lt;/RecNum&gt;&lt;DisplayText&gt;(Alvarez-Laureiro, 2018)&lt;/DisplayText&gt;&lt;record&gt;&lt;rec-number&gt;58&lt;/rec-number&gt;&lt;foreign-keys&gt;&lt;key app="EN" db-id="pv2tpwttqzvztvevfp65zv97xavfezwsfwe2" timestamp="1744149122"&gt;58&lt;/key&gt;&lt;/foreign-keys&gt;&lt;ref-type name="Electronic Article"&gt;43&lt;/ref-type&gt;&lt;contributors&gt;&lt;authors&gt;&lt;author&gt;Alvarez-Laureiro, R&lt;/author&gt;&lt;/authors&gt;&lt;/contributors&gt;&lt;titles&gt;&lt;title&gt;Mediaciones por la subjetividad para el despliegue de lo comunitario en las relaciones raciales: estudios en propietarios cuentapropistas de la ciudad de Santa Clara. (Tesis presentada en opción al Título Académico Máster en Desarrollo Comunitario)&lt;/title&gt;&lt;/titles&gt;&lt;dates&gt;&lt;year&gt;2018&lt;/year&gt;&lt;/dates&gt;&lt;pub-location&gt; Universidad Central “Marta Abreu” de Las Villas, Santa Clara&amp;#xD;&lt;/pub-location&gt;&lt;urls&gt;&lt;/urls&gt;&lt;/record&gt;&lt;/Cite&gt;&lt;/EndNote&gt;</w:instrText>
      </w:r>
      <w:r w:rsidR="008D5447" w:rsidRPr="00433677">
        <w:rPr>
          <w:rFonts w:ascii="Times New Roman" w:eastAsia="Times New Roman" w:hAnsi="Times New Roman"/>
          <w:sz w:val="24"/>
          <w:szCs w:val="24"/>
        </w:rPr>
        <w:fldChar w:fldCharType="separate"/>
      </w:r>
      <w:r w:rsidR="008D5447" w:rsidRPr="00433677">
        <w:rPr>
          <w:rFonts w:ascii="Times New Roman" w:eastAsia="Times New Roman" w:hAnsi="Times New Roman"/>
          <w:noProof/>
          <w:sz w:val="24"/>
          <w:szCs w:val="24"/>
        </w:rPr>
        <w:t>(Alvarez-Laureiro, 2018)</w:t>
      </w:r>
      <w:r w:rsidR="008D5447" w:rsidRPr="00433677">
        <w:rPr>
          <w:rFonts w:ascii="Times New Roman" w:eastAsia="Times New Roman" w:hAnsi="Times New Roman"/>
          <w:sz w:val="24"/>
          <w:szCs w:val="24"/>
        </w:rPr>
        <w:fldChar w:fldCharType="end"/>
      </w:r>
      <w:r w:rsidR="008D5447" w:rsidRPr="00433677">
        <w:rPr>
          <w:rFonts w:ascii="Times New Roman" w:eastAsia="Times New Roman" w:hAnsi="Times New Roman"/>
          <w:sz w:val="24"/>
          <w:szCs w:val="24"/>
        </w:rPr>
        <w:t>.</w:t>
      </w:r>
      <w:r w:rsidR="008D5447">
        <w:rPr>
          <w:rFonts w:ascii="Times New Roman" w:hAnsi="Times New Roman"/>
          <w:sz w:val="24"/>
          <w:szCs w:val="24"/>
        </w:rPr>
        <w:t xml:space="preserve"> </w:t>
      </w:r>
      <w:r w:rsidRPr="00433677">
        <w:rPr>
          <w:rFonts w:ascii="Times New Roman" w:hAnsi="Times New Roman"/>
          <w:sz w:val="24"/>
          <w:szCs w:val="24"/>
        </w:rPr>
        <w:t>La importancia de tratar este tema, según Morales-Domínguez, E. (2008), reside en eliminar incomprensiones, ignorancias y malestares sociales en quienes lo sufren, ya que lo racial lleva implícito un fuerte componente de división social. Por tanto, resulta necesario hacer conciencia de que el problema existe y comprenderlo en su dimensión histórica</w:t>
      </w:r>
    </w:p>
    <w:p w14:paraId="2FE7F048" w14:textId="77777777" w:rsidR="008D5447" w:rsidRDefault="008D5447" w:rsidP="008D5447">
      <w:pPr>
        <w:spacing w:after="0" w:line="360" w:lineRule="auto"/>
        <w:ind w:firstLine="425"/>
        <w:jc w:val="both"/>
        <w:rPr>
          <w:rFonts w:ascii="Times New Roman" w:hAnsi="Times New Roman"/>
          <w:sz w:val="24"/>
          <w:szCs w:val="24"/>
          <w:lang w:val="es-ES_tradnl"/>
        </w:rPr>
      </w:pPr>
      <w:r w:rsidRPr="0094121D">
        <w:rPr>
          <w:rFonts w:ascii="Times New Roman" w:hAnsi="Times New Roman"/>
          <w:sz w:val="24"/>
          <w:szCs w:val="24"/>
        </w:rPr>
        <w:t>La lectura de las mediaciones por la subjetividad en las relaciones raciales para captar el es</w:t>
      </w:r>
      <w:r>
        <w:rPr>
          <w:rFonts w:ascii="Times New Roman" w:hAnsi="Times New Roman"/>
          <w:sz w:val="24"/>
          <w:szCs w:val="24"/>
        </w:rPr>
        <w:t xml:space="preserve">tado de lo comunitario en el contexto educativo </w:t>
      </w:r>
      <w:r w:rsidRPr="0094121D">
        <w:rPr>
          <w:rFonts w:ascii="Times New Roman" w:hAnsi="Times New Roman"/>
          <w:sz w:val="24"/>
          <w:szCs w:val="24"/>
        </w:rPr>
        <w:t xml:space="preserve">de Santa Clara implica la identificación en las subjetividades develadas de las tendencias de ruptura o de integración en términos de vínculos de simetría. Tal lectura se realiza </w:t>
      </w:r>
      <w:r>
        <w:rPr>
          <w:rFonts w:ascii="Times New Roman" w:hAnsi="Times New Roman"/>
          <w:sz w:val="24"/>
          <w:szCs w:val="24"/>
        </w:rPr>
        <w:t xml:space="preserve">a partir de la captación del estado de la </w:t>
      </w:r>
      <w:r w:rsidRPr="00A9390A">
        <w:rPr>
          <w:rFonts w:ascii="Times New Roman" w:hAnsi="Times New Roman"/>
          <w:sz w:val="24"/>
          <w:szCs w:val="24"/>
        </w:rPr>
        <w:t xml:space="preserve">conciencia crítica, </w:t>
      </w:r>
      <w:r>
        <w:rPr>
          <w:rFonts w:ascii="Times New Roman" w:hAnsi="Times New Roman"/>
          <w:sz w:val="24"/>
          <w:szCs w:val="24"/>
        </w:rPr>
        <w:t xml:space="preserve">la </w:t>
      </w:r>
      <w:r w:rsidRPr="00A9390A">
        <w:rPr>
          <w:rFonts w:ascii="Times New Roman" w:hAnsi="Times New Roman"/>
          <w:sz w:val="24"/>
          <w:szCs w:val="24"/>
        </w:rPr>
        <w:t xml:space="preserve">cooperación y </w:t>
      </w:r>
      <w:r>
        <w:rPr>
          <w:rFonts w:ascii="Times New Roman" w:hAnsi="Times New Roman"/>
          <w:sz w:val="24"/>
          <w:szCs w:val="24"/>
        </w:rPr>
        <w:t xml:space="preserve">la </w:t>
      </w:r>
      <w:r w:rsidRPr="00A9390A">
        <w:rPr>
          <w:rFonts w:ascii="Times New Roman" w:hAnsi="Times New Roman"/>
          <w:sz w:val="24"/>
          <w:szCs w:val="24"/>
        </w:rPr>
        <w:t>participación</w:t>
      </w:r>
      <w:r w:rsidRPr="0094121D">
        <w:rPr>
          <w:rFonts w:ascii="Times New Roman" w:hAnsi="Times New Roman"/>
          <w:sz w:val="24"/>
          <w:szCs w:val="24"/>
        </w:rPr>
        <w:t xml:space="preserve"> </w:t>
      </w:r>
      <w:r>
        <w:rPr>
          <w:rFonts w:ascii="Times New Roman" w:hAnsi="Times New Roman"/>
          <w:sz w:val="24"/>
          <w:szCs w:val="24"/>
        </w:rPr>
        <w:t xml:space="preserve">en las </w:t>
      </w:r>
      <w:r w:rsidRPr="00A9390A">
        <w:rPr>
          <w:rFonts w:ascii="Times New Roman" w:hAnsi="Times New Roman"/>
          <w:sz w:val="24"/>
          <w:szCs w:val="24"/>
        </w:rPr>
        <w:t>mediaciones por la subjetividad que reproducen</w:t>
      </w:r>
      <w:r>
        <w:rPr>
          <w:rFonts w:ascii="Times New Roman" w:hAnsi="Times New Roman"/>
          <w:sz w:val="24"/>
          <w:szCs w:val="24"/>
        </w:rPr>
        <w:t xml:space="preserve"> </w:t>
      </w:r>
      <w:r w:rsidRPr="00A9390A">
        <w:rPr>
          <w:rFonts w:ascii="Times New Roman" w:hAnsi="Times New Roman"/>
          <w:sz w:val="24"/>
          <w:szCs w:val="24"/>
        </w:rPr>
        <w:t>la contradicción igualdad-</w:t>
      </w:r>
      <w:r w:rsidRPr="00A9390A">
        <w:rPr>
          <w:rFonts w:ascii="Times New Roman" w:hAnsi="Times New Roman"/>
          <w:sz w:val="24"/>
          <w:szCs w:val="24"/>
          <w:lang w:val="es-ES_tradnl"/>
        </w:rPr>
        <w:t>desigualdad racial</w:t>
      </w:r>
      <w:r>
        <w:rPr>
          <w:rFonts w:ascii="Times New Roman" w:hAnsi="Times New Roman"/>
          <w:sz w:val="24"/>
          <w:szCs w:val="24"/>
          <w:lang w:val="es-ES_tradnl"/>
        </w:rPr>
        <w:t xml:space="preserve">. </w:t>
      </w:r>
    </w:p>
    <w:p w14:paraId="2D86F0FB" w14:textId="48DF317A" w:rsidR="00350E44" w:rsidRPr="00350E44" w:rsidRDefault="00350E44" w:rsidP="00350E44">
      <w:pPr>
        <w:pStyle w:val="Textocomentario"/>
        <w:rPr>
          <w:rFonts w:ascii="Times New Roman" w:hAnsi="Times New Roman" w:cs="Times New Roman"/>
          <w:sz w:val="24"/>
          <w:szCs w:val="24"/>
        </w:rPr>
      </w:pPr>
      <w:r w:rsidRPr="00350E44">
        <w:rPr>
          <w:rFonts w:ascii="Times New Roman" w:hAnsi="Times New Roman" w:cs="Times New Roman"/>
          <w:b/>
          <w:sz w:val="24"/>
          <w:szCs w:val="24"/>
        </w:rPr>
        <w:t xml:space="preserve">El objetivo de la investigación </w:t>
      </w:r>
      <w:r w:rsidRPr="00350E44">
        <w:rPr>
          <w:rFonts w:ascii="Times New Roman" w:hAnsi="Times New Roman" w:cs="Times New Roman"/>
          <w:sz w:val="24"/>
          <w:szCs w:val="24"/>
        </w:rPr>
        <w:t>fue</w:t>
      </w:r>
      <w:r w:rsidRPr="00350E44">
        <w:rPr>
          <w:rFonts w:ascii="Times New Roman" w:hAnsi="Times New Roman" w:cs="Times New Roman"/>
          <w:b/>
          <w:sz w:val="24"/>
          <w:szCs w:val="24"/>
        </w:rPr>
        <w:t xml:space="preserve"> </w:t>
      </w:r>
      <w:r>
        <w:rPr>
          <w:rFonts w:ascii="Times New Roman" w:hAnsi="Times New Roman" w:cs="Times New Roman"/>
          <w:sz w:val="24"/>
          <w:szCs w:val="24"/>
        </w:rPr>
        <w:t>l</w:t>
      </w:r>
      <w:r w:rsidRPr="00350E44">
        <w:rPr>
          <w:rFonts w:ascii="Times New Roman" w:hAnsi="Times New Roman" w:cs="Times New Roman"/>
          <w:sz w:val="24"/>
          <w:szCs w:val="24"/>
        </w:rPr>
        <w:t>eer lo comunitario como cualidad en estereotipos y prejuicios que reproducen igualdad desigualdad racial en adolescentes que cursan el 8vo grado en la Enseñanza Media, del municipio de Santa Clara</w:t>
      </w:r>
    </w:p>
    <w:p w14:paraId="574037E9" w14:textId="2CD79784" w:rsidR="00EC78CB" w:rsidRPr="00433677" w:rsidRDefault="00DB18DF" w:rsidP="00350E44">
      <w:pPr>
        <w:autoSpaceDE w:val="0"/>
        <w:autoSpaceDN w:val="0"/>
        <w:adjustRightInd w:val="0"/>
        <w:spacing w:after="0" w:line="480" w:lineRule="auto"/>
        <w:rPr>
          <w:rFonts w:ascii="Times New Roman" w:hAnsi="Times New Roman"/>
          <w:b/>
          <w:sz w:val="24"/>
          <w:szCs w:val="24"/>
        </w:rPr>
      </w:pPr>
      <w:r w:rsidRPr="00433677">
        <w:rPr>
          <w:rFonts w:ascii="Times New Roman" w:hAnsi="Times New Roman"/>
          <w:b/>
          <w:sz w:val="24"/>
          <w:szCs w:val="24"/>
        </w:rPr>
        <w:t>Método:</w:t>
      </w:r>
    </w:p>
    <w:p w14:paraId="55ADD104" w14:textId="6FA76BDE" w:rsidR="00DB18DF" w:rsidRPr="00433677" w:rsidRDefault="00DB18DF" w:rsidP="00DB18DF">
      <w:pPr>
        <w:spacing w:line="480" w:lineRule="auto"/>
        <w:ind w:firstLine="720"/>
        <w:rPr>
          <w:rFonts w:ascii="Times New Roman" w:hAnsi="Times New Roman"/>
          <w:sz w:val="24"/>
          <w:szCs w:val="24"/>
        </w:rPr>
      </w:pPr>
      <w:r w:rsidRPr="00433677">
        <w:rPr>
          <w:rFonts w:ascii="Times New Roman" w:hAnsi="Times New Roman"/>
          <w:sz w:val="24"/>
          <w:szCs w:val="24"/>
        </w:rPr>
        <w:t>E</w:t>
      </w:r>
      <w:r w:rsidR="00350E44">
        <w:rPr>
          <w:rFonts w:ascii="Times New Roman" w:hAnsi="Times New Roman"/>
          <w:sz w:val="24"/>
          <w:szCs w:val="24"/>
        </w:rPr>
        <w:t xml:space="preserve">l </w:t>
      </w:r>
      <w:r w:rsidRPr="00433677">
        <w:rPr>
          <w:rFonts w:ascii="Times New Roman" w:hAnsi="Times New Roman"/>
          <w:sz w:val="24"/>
          <w:szCs w:val="24"/>
        </w:rPr>
        <w:t xml:space="preserve">estudio </w:t>
      </w:r>
      <w:r w:rsidR="00350E44">
        <w:rPr>
          <w:rFonts w:ascii="Times New Roman" w:hAnsi="Times New Roman"/>
          <w:sz w:val="24"/>
          <w:szCs w:val="24"/>
        </w:rPr>
        <w:t xml:space="preserve">asumió la investigación cualitativa constructivo-interpretativa </w:t>
      </w:r>
      <w:r w:rsidRPr="00433677">
        <w:rPr>
          <w:rFonts w:ascii="Times New Roman" w:hAnsi="Times New Roman"/>
          <w:sz w:val="24"/>
          <w:szCs w:val="24"/>
        </w:rPr>
        <w:t>(1997, 2000, 2007, 2013, 2017</w:t>
      </w:r>
      <w:r w:rsidR="00350E44">
        <w:rPr>
          <w:rFonts w:ascii="Times New Roman" w:hAnsi="Times New Roman"/>
          <w:sz w:val="24"/>
          <w:szCs w:val="24"/>
        </w:rPr>
        <w:t>).</w:t>
      </w:r>
    </w:p>
    <w:p w14:paraId="08386B76" w14:textId="77777777" w:rsidR="00DB18DF" w:rsidRPr="00433677" w:rsidRDefault="0060696B" w:rsidP="0060696B">
      <w:pPr>
        <w:widowControl w:val="0"/>
        <w:tabs>
          <w:tab w:val="left" w:pos="311"/>
        </w:tabs>
        <w:autoSpaceDE w:val="0"/>
        <w:autoSpaceDN w:val="0"/>
        <w:adjustRightInd w:val="0"/>
        <w:spacing w:line="480" w:lineRule="auto"/>
        <w:rPr>
          <w:rFonts w:ascii="Times New Roman" w:hAnsi="Times New Roman"/>
          <w:sz w:val="24"/>
          <w:szCs w:val="24"/>
        </w:rPr>
      </w:pPr>
      <w:r>
        <w:rPr>
          <w:rFonts w:ascii="Times New Roman" w:hAnsi="Times New Roman"/>
          <w:sz w:val="24"/>
          <w:szCs w:val="24"/>
        </w:rPr>
        <w:t>S</w:t>
      </w:r>
      <w:r w:rsidR="00A61B47" w:rsidRPr="00433677">
        <w:rPr>
          <w:rFonts w:ascii="Times New Roman" w:hAnsi="Times New Roman"/>
          <w:sz w:val="24"/>
          <w:szCs w:val="24"/>
        </w:rPr>
        <w:t xml:space="preserve">e optó por una estrategia inicial de muestreo no probabilístico o intencional, teniendo en cuenta la conveniencia del investigador ya que facilitaría la recolección de datos en un </w:t>
      </w:r>
      <w:r w:rsidR="00A61B47" w:rsidRPr="00433677">
        <w:rPr>
          <w:rFonts w:ascii="Times New Roman" w:hAnsi="Times New Roman"/>
          <w:sz w:val="24"/>
          <w:szCs w:val="24"/>
        </w:rPr>
        <w:lastRenderedPageBreak/>
        <w:t>contexto accesible y manejable (</w:t>
      </w:r>
      <w:r w:rsidR="00A61B47" w:rsidRPr="00A71C06">
        <w:rPr>
          <w:rFonts w:ascii="Times New Roman" w:hAnsi="Times New Roman"/>
          <w:sz w:val="24"/>
          <w:szCs w:val="24"/>
        </w:rPr>
        <w:t>Hernández-</w:t>
      </w:r>
      <w:proofErr w:type="spellStart"/>
      <w:r w:rsidR="00A61B47" w:rsidRPr="00A71C06">
        <w:rPr>
          <w:rFonts w:ascii="Times New Roman" w:hAnsi="Times New Roman"/>
          <w:sz w:val="24"/>
          <w:szCs w:val="24"/>
        </w:rPr>
        <w:t>Sampieri</w:t>
      </w:r>
      <w:proofErr w:type="spellEnd"/>
      <w:r w:rsidR="00A61B47" w:rsidRPr="00A71C06">
        <w:rPr>
          <w:rFonts w:ascii="Times New Roman" w:hAnsi="Times New Roman"/>
          <w:sz w:val="24"/>
          <w:szCs w:val="24"/>
        </w:rPr>
        <w:t xml:space="preserve"> &amp; Mendoza, 2023).</w:t>
      </w:r>
      <w:r>
        <w:rPr>
          <w:rFonts w:ascii="Times New Roman" w:hAnsi="Times New Roman"/>
          <w:sz w:val="24"/>
          <w:szCs w:val="24"/>
        </w:rPr>
        <w:t xml:space="preserve"> </w:t>
      </w:r>
      <w:r w:rsidR="00A61B47" w:rsidRPr="00433677">
        <w:rPr>
          <w:rFonts w:ascii="Times New Roman" w:hAnsi="Times New Roman"/>
          <w:sz w:val="24"/>
          <w:szCs w:val="24"/>
        </w:rPr>
        <w:t>De esta forma f</w:t>
      </w:r>
      <w:r w:rsidR="00DB18DF" w:rsidRPr="00433677">
        <w:rPr>
          <w:rFonts w:ascii="Times New Roman" w:hAnsi="Times New Roman"/>
          <w:sz w:val="24"/>
          <w:szCs w:val="24"/>
        </w:rPr>
        <w:t>ueron seleccionados 112</w:t>
      </w:r>
      <w:r w:rsidR="00A61B47" w:rsidRPr="00433677">
        <w:rPr>
          <w:rFonts w:ascii="Times New Roman" w:hAnsi="Times New Roman"/>
          <w:sz w:val="24"/>
          <w:szCs w:val="24"/>
        </w:rPr>
        <w:t xml:space="preserve"> estudiantes lo cual</w:t>
      </w:r>
      <w:r w:rsidR="00DB18DF" w:rsidRPr="00433677">
        <w:rPr>
          <w:rFonts w:ascii="Times New Roman" w:hAnsi="Times New Roman"/>
          <w:sz w:val="24"/>
          <w:szCs w:val="24"/>
        </w:rPr>
        <w:t xml:space="preserve"> permitió obtener una representación significativa de las dinámicas sociales y rac</w:t>
      </w:r>
      <w:r w:rsidR="00A61B47" w:rsidRPr="00433677">
        <w:rPr>
          <w:rFonts w:ascii="Times New Roman" w:hAnsi="Times New Roman"/>
          <w:sz w:val="24"/>
          <w:szCs w:val="24"/>
        </w:rPr>
        <w:t xml:space="preserve">iales en el contexto educativo. </w:t>
      </w:r>
    </w:p>
    <w:p w14:paraId="777F3BA5" w14:textId="50F7B39D" w:rsidR="00A61B47" w:rsidRDefault="00A61B47" w:rsidP="00E5115A">
      <w:pPr>
        <w:widowControl w:val="0"/>
        <w:tabs>
          <w:tab w:val="left" w:pos="311"/>
        </w:tabs>
        <w:autoSpaceDE w:val="0"/>
        <w:autoSpaceDN w:val="0"/>
        <w:adjustRightInd w:val="0"/>
        <w:spacing w:line="480" w:lineRule="auto"/>
        <w:rPr>
          <w:rFonts w:ascii="Times New Roman" w:hAnsi="Times New Roman"/>
          <w:sz w:val="24"/>
          <w:szCs w:val="24"/>
        </w:rPr>
      </w:pPr>
      <w:r w:rsidRPr="00433677">
        <w:rPr>
          <w:rFonts w:ascii="Times New Roman" w:hAnsi="Times New Roman"/>
          <w:sz w:val="24"/>
          <w:szCs w:val="24"/>
        </w:rPr>
        <w:t>El estudio utilizó como instrumentos de recogida de información dos cuestionarios. El</w:t>
      </w:r>
      <w:r w:rsidR="00A71C06">
        <w:rPr>
          <w:rFonts w:ascii="Times New Roman" w:hAnsi="Times New Roman"/>
          <w:sz w:val="24"/>
          <w:szCs w:val="24"/>
        </w:rPr>
        <w:t xml:space="preserve"> primer cuestionario</w:t>
      </w:r>
      <w:r w:rsidRPr="00433677">
        <w:rPr>
          <w:rFonts w:ascii="Times New Roman" w:hAnsi="Times New Roman"/>
          <w:sz w:val="24"/>
          <w:szCs w:val="24"/>
        </w:rPr>
        <w:t xml:space="preserve"> consta de tres preguntas que emplean diversas técnicas de recolección de datos: a) Asociación libre de palabras (</w:t>
      </w:r>
      <w:proofErr w:type="spellStart"/>
      <w:r w:rsidRPr="009E0776">
        <w:rPr>
          <w:rFonts w:ascii="Times New Roman" w:hAnsi="Times New Roman"/>
          <w:sz w:val="24"/>
          <w:szCs w:val="24"/>
        </w:rPr>
        <w:t>Abric</w:t>
      </w:r>
      <w:proofErr w:type="spellEnd"/>
      <w:r w:rsidRPr="009E0776">
        <w:rPr>
          <w:rFonts w:ascii="Times New Roman" w:hAnsi="Times New Roman"/>
          <w:sz w:val="24"/>
          <w:szCs w:val="24"/>
        </w:rPr>
        <w:t>, 2001</w:t>
      </w:r>
      <w:r w:rsidR="000F78D2">
        <w:rPr>
          <w:rFonts w:ascii="Times New Roman" w:hAnsi="Times New Roman"/>
          <w:sz w:val="24"/>
          <w:szCs w:val="24"/>
        </w:rPr>
        <w:t xml:space="preserve">), </w:t>
      </w:r>
      <w:r w:rsidRPr="00433677">
        <w:rPr>
          <w:rFonts w:ascii="Times New Roman" w:hAnsi="Times New Roman"/>
          <w:sz w:val="24"/>
          <w:szCs w:val="24"/>
        </w:rPr>
        <w:t>b) El Termómetro Afectivo y el termómetro para medir el grado de contacto,</w:t>
      </w:r>
      <w:r w:rsidR="00350E44">
        <w:rPr>
          <w:rFonts w:ascii="Times New Roman" w:hAnsi="Times New Roman"/>
          <w:sz w:val="24"/>
          <w:szCs w:val="24"/>
        </w:rPr>
        <w:t xml:space="preserve"> desarrollados por Frías (2015)</w:t>
      </w:r>
      <w:r w:rsidR="00E5115A" w:rsidRPr="00433677">
        <w:rPr>
          <w:rFonts w:ascii="Times New Roman" w:hAnsi="Times New Roman"/>
          <w:sz w:val="24"/>
          <w:szCs w:val="24"/>
        </w:rPr>
        <w:t xml:space="preserve">. </w:t>
      </w:r>
      <w:r w:rsidRPr="00433677">
        <w:rPr>
          <w:rFonts w:ascii="Times New Roman" w:hAnsi="Times New Roman"/>
          <w:sz w:val="24"/>
          <w:szCs w:val="24"/>
        </w:rPr>
        <w:t>El segundo ins</w:t>
      </w:r>
      <w:r w:rsidR="00A71C06">
        <w:rPr>
          <w:rFonts w:ascii="Times New Roman" w:hAnsi="Times New Roman"/>
          <w:sz w:val="24"/>
          <w:szCs w:val="24"/>
        </w:rPr>
        <w:t xml:space="preserve">trumento utilizado </w:t>
      </w:r>
      <w:r w:rsidRPr="00433677">
        <w:rPr>
          <w:rFonts w:ascii="Times New Roman" w:hAnsi="Times New Roman"/>
          <w:sz w:val="24"/>
          <w:szCs w:val="24"/>
        </w:rPr>
        <w:t>fue el cuestionario sobre prejuicio sutil y manifiesto (</w:t>
      </w:r>
      <w:proofErr w:type="spellStart"/>
      <w:r w:rsidRPr="009E0776">
        <w:rPr>
          <w:rFonts w:ascii="Times New Roman" w:hAnsi="Times New Roman"/>
          <w:sz w:val="24"/>
          <w:szCs w:val="24"/>
        </w:rPr>
        <w:t>Pettigrew</w:t>
      </w:r>
      <w:proofErr w:type="spellEnd"/>
      <w:r w:rsidRPr="009E0776">
        <w:rPr>
          <w:rFonts w:ascii="Times New Roman" w:hAnsi="Times New Roman"/>
          <w:sz w:val="24"/>
          <w:szCs w:val="24"/>
        </w:rPr>
        <w:t xml:space="preserve"> &amp; </w:t>
      </w:r>
      <w:proofErr w:type="spellStart"/>
      <w:r w:rsidRPr="009E0776">
        <w:rPr>
          <w:rFonts w:ascii="Times New Roman" w:hAnsi="Times New Roman"/>
          <w:sz w:val="24"/>
          <w:szCs w:val="24"/>
        </w:rPr>
        <w:t>Meertens</w:t>
      </w:r>
      <w:proofErr w:type="spellEnd"/>
      <w:r w:rsidRPr="009E0776">
        <w:rPr>
          <w:rFonts w:ascii="Times New Roman" w:hAnsi="Times New Roman"/>
          <w:sz w:val="24"/>
          <w:szCs w:val="24"/>
        </w:rPr>
        <w:t>, 1995</w:t>
      </w:r>
      <w:r w:rsidRPr="00433677">
        <w:rPr>
          <w:rFonts w:ascii="Times New Roman" w:hAnsi="Times New Roman"/>
          <w:sz w:val="24"/>
          <w:szCs w:val="24"/>
        </w:rPr>
        <w:t>), adaptado por Frías (2015). El análisis de los datos s</w:t>
      </w:r>
      <w:r w:rsidR="00350E44">
        <w:rPr>
          <w:rFonts w:ascii="Times New Roman" w:hAnsi="Times New Roman"/>
          <w:sz w:val="24"/>
          <w:szCs w:val="24"/>
        </w:rPr>
        <w:t>e realizó con</w:t>
      </w:r>
      <w:r w:rsidRPr="00433677">
        <w:rPr>
          <w:rFonts w:ascii="Times New Roman" w:hAnsi="Times New Roman"/>
          <w:sz w:val="24"/>
          <w:szCs w:val="24"/>
        </w:rPr>
        <w:t xml:space="preserve"> </w:t>
      </w:r>
      <w:r w:rsidR="00350E44">
        <w:rPr>
          <w:rFonts w:ascii="Times New Roman" w:hAnsi="Times New Roman"/>
          <w:sz w:val="24"/>
          <w:szCs w:val="24"/>
        </w:rPr>
        <w:t xml:space="preserve">la herramienta </w:t>
      </w:r>
      <w:proofErr w:type="spellStart"/>
      <w:r w:rsidR="00350E44">
        <w:rPr>
          <w:rFonts w:ascii="Times New Roman" w:hAnsi="Times New Roman"/>
          <w:sz w:val="24"/>
          <w:szCs w:val="24"/>
        </w:rPr>
        <w:t>Atlas.ti</w:t>
      </w:r>
      <w:proofErr w:type="spellEnd"/>
      <w:r w:rsidR="00350E44">
        <w:rPr>
          <w:rFonts w:ascii="Times New Roman" w:hAnsi="Times New Roman"/>
          <w:sz w:val="24"/>
          <w:szCs w:val="24"/>
        </w:rPr>
        <w:t xml:space="preserve"> 9.</w:t>
      </w:r>
    </w:p>
    <w:p w14:paraId="67202878" w14:textId="77777777" w:rsidR="00EC78CB" w:rsidRDefault="0060696B" w:rsidP="00AC61AC">
      <w:pPr>
        <w:widowControl w:val="0"/>
        <w:tabs>
          <w:tab w:val="left" w:pos="311"/>
        </w:tabs>
        <w:autoSpaceDE w:val="0"/>
        <w:autoSpaceDN w:val="0"/>
        <w:adjustRightInd w:val="0"/>
        <w:spacing w:line="48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2. </w:t>
      </w:r>
      <w:r w:rsidR="00AC61AC" w:rsidRPr="00433677">
        <w:rPr>
          <w:rFonts w:ascii="Times New Roman" w:eastAsia="Times New Roman" w:hAnsi="Times New Roman"/>
          <w:b/>
          <w:sz w:val="24"/>
          <w:szCs w:val="24"/>
        </w:rPr>
        <w:t>Desarrollo</w:t>
      </w:r>
    </w:p>
    <w:p w14:paraId="57BD636D" w14:textId="77777777" w:rsidR="0060696B" w:rsidRPr="0060696B" w:rsidRDefault="0060696B" w:rsidP="0060696B">
      <w:pPr>
        <w:spacing w:line="480" w:lineRule="auto"/>
        <w:rPr>
          <w:rFonts w:ascii="Times New Roman" w:hAnsi="Times New Roman"/>
          <w:b/>
          <w:sz w:val="24"/>
          <w:szCs w:val="24"/>
        </w:rPr>
      </w:pPr>
      <w:r w:rsidRPr="0060696B">
        <w:rPr>
          <w:rFonts w:ascii="Times New Roman" w:eastAsia="Times New Roman" w:hAnsi="Times New Roman"/>
          <w:b/>
          <w:sz w:val="24"/>
          <w:szCs w:val="24"/>
        </w:rPr>
        <w:t xml:space="preserve">2.1 </w:t>
      </w:r>
      <w:r w:rsidRPr="0060696B">
        <w:rPr>
          <w:rFonts w:ascii="Times New Roman" w:hAnsi="Times New Roman"/>
          <w:b/>
          <w:sz w:val="24"/>
          <w:szCs w:val="24"/>
        </w:rPr>
        <w:t>Estereotipos y prejuicios raciales en adolescentes que cursan el 8vo grado en la Enseñanza Media del municipio de Santa Clara</w:t>
      </w:r>
    </w:p>
    <w:p w14:paraId="179C32A7" w14:textId="77777777" w:rsidR="00042AA9" w:rsidRDefault="008D5447" w:rsidP="00042AA9">
      <w:pPr>
        <w:spacing w:line="480" w:lineRule="auto"/>
        <w:rPr>
          <w:rFonts w:ascii="Times New Roman" w:hAnsi="Times New Roman"/>
          <w:sz w:val="24"/>
          <w:szCs w:val="24"/>
        </w:rPr>
      </w:pPr>
      <w:r>
        <w:rPr>
          <w:rFonts w:ascii="Times New Roman" w:hAnsi="Times New Roman"/>
          <w:sz w:val="24"/>
          <w:szCs w:val="24"/>
        </w:rPr>
        <w:t xml:space="preserve"> </w:t>
      </w:r>
      <w:r w:rsidR="00042AA9" w:rsidRPr="00433677">
        <w:rPr>
          <w:rFonts w:ascii="Times New Roman" w:hAnsi="Times New Roman"/>
          <w:sz w:val="24"/>
          <w:szCs w:val="24"/>
        </w:rPr>
        <w:t>El prejuicio manifiesto fue explorado teniendo en cuenta dos dimensiones: el contacto y la amenaza o rechazo</w:t>
      </w:r>
      <w:r w:rsidR="00961AF9" w:rsidRPr="00433677">
        <w:rPr>
          <w:rFonts w:ascii="Times New Roman" w:hAnsi="Times New Roman"/>
          <w:sz w:val="24"/>
          <w:szCs w:val="24"/>
        </w:rPr>
        <w:t>.</w:t>
      </w:r>
      <w:r w:rsidR="00042AA9" w:rsidRPr="00433677">
        <w:rPr>
          <w:rFonts w:ascii="Times New Roman" w:hAnsi="Times New Roman"/>
          <w:sz w:val="24"/>
          <w:szCs w:val="24"/>
        </w:rPr>
        <w:t xml:space="preserve"> A lo anterior se le agrega el análisis del prejuicio sutil a través de 2 </w:t>
      </w:r>
      <w:proofErr w:type="spellStart"/>
      <w:r w:rsidR="00042AA9" w:rsidRPr="00433677">
        <w:rPr>
          <w:rFonts w:ascii="Times New Roman" w:hAnsi="Times New Roman"/>
          <w:sz w:val="24"/>
          <w:szCs w:val="24"/>
        </w:rPr>
        <w:t>subescalas</w:t>
      </w:r>
      <w:proofErr w:type="spellEnd"/>
      <w:r w:rsidR="00042AA9" w:rsidRPr="00433677">
        <w:rPr>
          <w:rFonts w:ascii="Times New Roman" w:hAnsi="Times New Roman"/>
          <w:sz w:val="24"/>
          <w:szCs w:val="24"/>
        </w:rPr>
        <w:t>: los valores tradicionales, que mostraron la adherencia a normas culturales que pueden eternizar la discriminación, las diferencias culturales, que comprendían las percepciones existentes acerca de rasgos o características distintivas de otros grupos, y las emociones positivas</w:t>
      </w:r>
      <w:r w:rsidR="00BA4433">
        <w:rPr>
          <w:rFonts w:ascii="Times New Roman" w:hAnsi="Times New Roman"/>
          <w:sz w:val="24"/>
          <w:szCs w:val="24"/>
        </w:rPr>
        <w:t>. E</w:t>
      </w:r>
      <w:r w:rsidR="00042AA9" w:rsidRPr="00433677">
        <w:rPr>
          <w:rFonts w:ascii="Times New Roman" w:hAnsi="Times New Roman"/>
          <w:sz w:val="24"/>
          <w:szCs w:val="24"/>
        </w:rPr>
        <w:t>l prejuicio manifiesto obtuvo una puntuación de 22,20 lo que se traduce como una expresión baja, pero cercana a niveles altos de prejuicios. El prejuicio sutil, en cambio, obtuvo un puntaje de 32,46, lo que demuestra una presencia alta, aunque en su grado más bajo (Tabla 1).</w:t>
      </w:r>
    </w:p>
    <w:p w14:paraId="5E4FF347" w14:textId="77777777" w:rsidR="001E73EC" w:rsidRPr="001E73EC" w:rsidRDefault="001E73EC" w:rsidP="001E73EC">
      <w:pPr>
        <w:spacing w:after="0" w:line="360" w:lineRule="auto"/>
        <w:ind w:firstLine="425"/>
        <w:rPr>
          <w:rFonts w:ascii="Times New Roman" w:hAnsi="Times New Roman"/>
          <w:i/>
          <w:sz w:val="18"/>
          <w:szCs w:val="18"/>
        </w:rPr>
      </w:pPr>
      <w:r w:rsidRPr="00433677">
        <w:rPr>
          <w:rFonts w:ascii="Times New Roman" w:hAnsi="Times New Roman"/>
          <w:sz w:val="24"/>
          <w:szCs w:val="24"/>
        </w:rPr>
        <w:lastRenderedPageBreak/>
        <w:t>Al enfocar el análisis del prejuicio manifiesto, se aprecia que existen prejuicios hacia ciertos grupos que pasan desapercibidos pues carecen de una expresión directa, no obstante, su existencia supone una perpetuación de actitudes prejuiciosas que podrían confluir acentuando la discriminación. Se observó que p</w:t>
      </w:r>
      <w:r w:rsidR="000F78D2">
        <w:rPr>
          <w:rFonts w:ascii="Times New Roman" w:hAnsi="Times New Roman"/>
          <w:sz w:val="24"/>
          <w:szCs w:val="24"/>
        </w:rPr>
        <w:t xml:space="preserve">articipantes mulatos </w:t>
      </w:r>
      <w:r w:rsidRPr="00433677">
        <w:rPr>
          <w:rFonts w:ascii="Times New Roman" w:hAnsi="Times New Roman"/>
          <w:sz w:val="24"/>
          <w:szCs w:val="24"/>
        </w:rPr>
        <w:t xml:space="preserve">catalogaban a las personas blancas como ¨paz¨ ¨tranquilidad¨ ¨libertad¨, lo cual expone una tendencia de valorar positivamente a las personas blancas como pacíficas y agradables en contraposición a lo considerado hacia personas negras, a las que se refirieron como ¨problemáticas¨ ¨alardosas¨ ¨delincuentes¨, términos que encierran una consideración negativa acerca de dichas personas.  </w:t>
      </w:r>
    </w:p>
    <w:p w14:paraId="52288CD6" w14:textId="4A0984AA" w:rsidR="001E73EC" w:rsidRDefault="001E73EC" w:rsidP="001E73EC">
      <w:pPr>
        <w:rPr>
          <w:rFonts w:ascii="Times New Roman" w:hAnsi="Times New Roman"/>
          <w:sz w:val="24"/>
          <w:szCs w:val="24"/>
        </w:rPr>
      </w:pPr>
    </w:p>
    <w:p w14:paraId="78AFE147" w14:textId="77777777" w:rsidR="001E73EC" w:rsidRPr="00433677" w:rsidRDefault="001E73EC" w:rsidP="001E73EC">
      <w:pPr>
        <w:rPr>
          <w:rFonts w:ascii="Times New Roman" w:hAnsi="Times New Roman"/>
          <w:b/>
          <w:sz w:val="24"/>
          <w:szCs w:val="24"/>
        </w:rPr>
      </w:pPr>
      <w:r w:rsidRPr="00433677">
        <w:rPr>
          <w:rFonts w:ascii="Times New Roman" w:hAnsi="Times New Roman"/>
          <w:b/>
          <w:sz w:val="24"/>
          <w:szCs w:val="24"/>
        </w:rPr>
        <w:t>Tabla 1</w:t>
      </w:r>
    </w:p>
    <w:p w14:paraId="0E626472" w14:textId="77777777" w:rsidR="001E73EC" w:rsidRPr="001E73EC" w:rsidRDefault="001E73EC" w:rsidP="001E73EC">
      <w:pPr>
        <w:spacing w:after="0" w:line="480" w:lineRule="auto"/>
        <w:rPr>
          <w:rFonts w:ascii="Times New Roman" w:eastAsia="Times New Roman" w:hAnsi="Times New Roman"/>
          <w:sz w:val="24"/>
          <w:szCs w:val="24"/>
          <w:lang w:eastAsia="es-ES"/>
        </w:rPr>
      </w:pPr>
      <w:r w:rsidRPr="00433677">
        <w:rPr>
          <w:rFonts w:ascii="Times New Roman" w:eastAsia="Times New Roman" w:hAnsi="Times New Roman"/>
          <w:i/>
          <w:sz w:val="24"/>
          <w:szCs w:val="24"/>
          <w:lang w:eastAsia="es-ES"/>
        </w:rPr>
        <w:t xml:space="preserve">Medidas de prejuicio manifiesto y sutil sus </w:t>
      </w:r>
      <w:proofErr w:type="spellStart"/>
      <w:r w:rsidRPr="00433677">
        <w:rPr>
          <w:rFonts w:ascii="Times New Roman" w:eastAsia="Times New Roman" w:hAnsi="Times New Roman"/>
          <w:i/>
          <w:sz w:val="24"/>
          <w:szCs w:val="24"/>
          <w:lang w:eastAsia="es-ES"/>
        </w:rPr>
        <w:t>subescalas</w:t>
      </w:r>
      <w:proofErr w:type="spellEnd"/>
      <w:r w:rsidRPr="00433677">
        <w:rPr>
          <w:rFonts w:ascii="Times New Roman" w:eastAsia="Times New Roman" w:hAnsi="Times New Roman"/>
          <w:i/>
          <w:sz w:val="24"/>
          <w:szCs w:val="24"/>
          <w:lang w:eastAsia="es-ES"/>
        </w:rPr>
        <w:t xml:space="preserve"> y niveles de acuerdo </w:t>
      </w:r>
    </w:p>
    <w:p w14:paraId="6FB4226F" w14:textId="77777777" w:rsidR="00AC61AC" w:rsidRPr="00433677" w:rsidRDefault="00042AA9" w:rsidP="00EC78CB">
      <w:pPr>
        <w:widowControl w:val="0"/>
        <w:tabs>
          <w:tab w:val="left" w:pos="311"/>
        </w:tabs>
        <w:autoSpaceDE w:val="0"/>
        <w:autoSpaceDN w:val="0"/>
        <w:adjustRightInd w:val="0"/>
        <w:spacing w:line="480" w:lineRule="auto"/>
        <w:rPr>
          <w:rFonts w:ascii="Times New Roman" w:eastAsia="Times New Roman" w:hAnsi="Times New Roman"/>
          <w:sz w:val="24"/>
          <w:szCs w:val="24"/>
        </w:rPr>
      </w:pPr>
      <w:r w:rsidRPr="00433677">
        <w:rPr>
          <w:rFonts w:ascii="Times New Roman" w:hAnsi="Times New Roman"/>
          <w:noProof/>
          <w:sz w:val="24"/>
          <w:szCs w:val="24"/>
          <w:lang w:val="en-US"/>
        </w:rPr>
        <w:drawing>
          <wp:inline distT="0" distB="0" distL="0" distR="0" wp14:anchorId="13B227CC" wp14:editId="34AD75C2">
            <wp:extent cx="4914900" cy="35204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176" cy="3533531"/>
                    </a:xfrm>
                    <a:prstGeom prst="rect">
                      <a:avLst/>
                    </a:prstGeom>
                    <a:noFill/>
                    <a:ln>
                      <a:noFill/>
                    </a:ln>
                  </pic:spPr>
                </pic:pic>
              </a:graphicData>
            </a:graphic>
          </wp:inline>
        </w:drawing>
      </w:r>
    </w:p>
    <w:p w14:paraId="6C99DEED" w14:textId="77777777" w:rsidR="008D5447" w:rsidRPr="001E73EC" w:rsidRDefault="00042AA9" w:rsidP="001E73EC">
      <w:pPr>
        <w:spacing w:after="0" w:line="360" w:lineRule="auto"/>
        <w:ind w:firstLine="425"/>
        <w:jc w:val="both"/>
        <w:rPr>
          <w:rFonts w:ascii="Times New Roman" w:eastAsia="Times New Roman" w:hAnsi="Times New Roman"/>
          <w:sz w:val="24"/>
          <w:szCs w:val="24"/>
        </w:rPr>
      </w:pPr>
      <w:r w:rsidRPr="00433677">
        <w:rPr>
          <w:rFonts w:ascii="Times New Roman" w:hAnsi="Times New Roman"/>
          <w:sz w:val="24"/>
          <w:szCs w:val="24"/>
        </w:rPr>
        <w:t xml:space="preserve">También se constató que sujetos mestizos se refirieron a personas blancas como ¨intelectual¨ ¨adinerado¨ ¨superior¨ emergiendo una clasificación </w:t>
      </w:r>
      <w:proofErr w:type="spellStart"/>
      <w:r w:rsidRPr="00433677">
        <w:rPr>
          <w:rFonts w:ascii="Times New Roman" w:hAnsi="Times New Roman"/>
          <w:sz w:val="24"/>
          <w:szCs w:val="24"/>
        </w:rPr>
        <w:t>socioclasista</w:t>
      </w:r>
      <w:proofErr w:type="spellEnd"/>
      <w:r w:rsidRPr="00433677">
        <w:rPr>
          <w:rFonts w:ascii="Times New Roman" w:hAnsi="Times New Roman"/>
          <w:sz w:val="24"/>
          <w:szCs w:val="24"/>
        </w:rPr>
        <w:t xml:space="preserve"> de las personas blancas. Esta suposición refleja cómo la configuración subjetiva de prejuicios y </w:t>
      </w:r>
      <w:r w:rsidRPr="00433677">
        <w:rPr>
          <w:rFonts w:ascii="Times New Roman" w:hAnsi="Times New Roman"/>
          <w:sz w:val="24"/>
          <w:szCs w:val="24"/>
        </w:rPr>
        <w:lastRenderedPageBreak/>
        <w:t xml:space="preserve">estereotipos inciden no sólo en la percepción social de los grupos raciales sino también en la autopercepción del individuo, influyendo significativamente en su autoestima. </w:t>
      </w:r>
    </w:p>
    <w:p w14:paraId="660A2BCC" w14:textId="77777777" w:rsidR="00042AA9" w:rsidRPr="00433677" w:rsidRDefault="00042AA9" w:rsidP="00372BDF">
      <w:pPr>
        <w:spacing w:line="480" w:lineRule="auto"/>
        <w:rPr>
          <w:rFonts w:ascii="Times New Roman" w:hAnsi="Times New Roman"/>
          <w:sz w:val="24"/>
          <w:szCs w:val="24"/>
        </w:rPr>
      </w:pPr>
      <w:r w:rsidRPr="00433677">
        <w:rPr>
          <w:rFonts w:ascii="Times New Roman" w:hAnsi="Times New Roman"/>
          <w:sz w:val="24"/>
          <w:szCs w:val="24"/>
        </w:rPr>
        <w:t>En la configuración del prejuicio manifiesto se destacan actitudes que propician el contacto con individuos no blancos. No obstante, esta apertura se ve influida por una barrera asociada a las relaciones íntimas, que denota una distancia social del 55%. Lo anterior expone que más de la mitad de los participantes poseen una consideración negativa, que implica valorar como inadecuada la interacción cercana con personas de piel oscura de forma tal que expone una resistencia a la int</w:t>
      </w:r>
      <w:r w:rsidR="000F78D2">
        <w:rPr>
          <w:rFonts w:ascii="Times New Roman" w:hAnsi="Times New Roman"/>
          <w:sz w:val="24"/>
          <w:szCs w:val="24"/>
        </w:rPr>
        <w:t>egración social en contextos íntimos.</w:t>
      </w:r>
    </w:p>
    <w:p w14:paraId="2F3F1B22" w14:textId="77777777" w:rsidR="00042AA9" w:rsidRPr="00433677" w:rsidRDefault="00042AA9" w:rsidP="00042AA9">
      <w:pPr>
        <w:spacing w:line="480" w:lineRule="auto"/>
        <w:rPr>
          <w:rFonts w:ascii="Times New Roman" w:hAnsi="Times New Roman"/>
          <w:sz w:val="24"/>
          <w:szCs w:val="24"/>
        </w:rPr>
      </w:pPr>
      <w:r w:rsidRPr="00433677">
        <w:rPr>
          <w:rFonts w:ascii="Times New Roman" w:hAnsi="Times New Roman"/>
          <w:sz w:val="24"/>
          <w:szCs w:val="24"/>
        </w:rPr>
        <w:t>La manifestación más significativa del prejuicio sutil se configuró a partir de los valores tradicionales (12.73), destacando niveles elevados (41% y 38% totalmente de acuerdo en distintos ítems) que proponían que las personas negras o mulatas no debían ser objeto de ayudas o apoyo par</w:t>
      </w:r>
      <w:r w:rsidR="005A3674" w:rsidRPr="00433677">
        <w:rPr>
          <w:rFonts w:ascii="Times New Roman" w:hAnsi="Times New Roman"/>
          <w:sz w:val="24"/>
          <w:szCs w:val="24"/>
        </w:rPr>
        <w:t>a lograr sus metas o propósitos</w:t>
      </w:r>
      <w:r w:rsidRPr="00433677">
        <w:rPr>
          <w:rFonts w:ascii="Times New Roman" w:hAnsi="Times New Roman"/>
          <w:sz w:val="24"/>
          <w:szCs w:val="24"/>
        </w:rPr>
        <w:t>. Esta sugerencia se adhiere a una concepción poco empática de la situación social a la que se enfrentan las personas de grupos raciales distintos a las personas blancas, alegando que su desventaja social e</w:t>
      </w:r>
      <w:r w:rsidR="00524A92" w:rsidRPr="00433677">
        <w:rPr>
          <w:rFonts w:ascii="Times New Roman" w:hAnsi="Times New Roman"/>
          <w:sz w:val="24"/>
          <w:szCs w:val="24"/>
        </w:rPr>
        <w:t>stá dada por falta de p</w:t>
      </w:r>
      <w:r w:rsidRPr="00433677">
        <w:rPr>
          <w:rFonts w:ascii="Times New Roman" w:hAnsi="Times New Roman"/>
          <w:sz w:val="24"/>
          <w:szCs w:val="24"/>
        </w:rPr>
        <w:t xml:space="preserve">erseverancia, minimizando las consecuencias que los factores históricos, culturales y sociales han tenido en sus circunstancias de vida. </w:t>
      </w:r>
    </w:p>
    <w:p w14:paraId="2300C204" w14:textId="77777777" w:rsidR="00961AF9" w:rsidRPr="00433677" w:rsidRDefault="00961AF9" w:rsidP="00961AF9">
      <w:pPr>
        <w:spacing w:line="480" w:lineRule="auto"/>
        <w:rPr>
          <w:rFonts w:ascii="Times New Roman" w:hAnsi="Times New Roman"/>
          <w:sz w:val="24"/>
          <w:szCs w:val="24"/>
        </w:rPr>
      </w:pPr>
      <w:r w:rsidRPr="00433677">
        <w:rPr>
          <w:rFonts w:ascii="Times New Roman" w:hAnsi="Times New Roman"/>
          <w:sz w:val="24"/>
          <w:szCs w:val="24"/>
        </w:rPr>
        <w:t xml:space="preserve">Los resultados en términos generales demuestran, al igual en la investigación desarrollada por </w:t>
      </w:r>
      <w:r w:rsidRPr="00433677">
        <w:rPr>
          <w:rFonts w:ascii="Times New Roman" w:hAnsi="Times New Roman"/>
          <w:sz w:val="24"/>
          <w:szCs w:val="24"/>
        </w:rPr>
        <w:fldChar w:fldCharType="begin"/>
      </w:r>
      <w:r w:rsidRPr="00433677">
        <w:rPr>
          <w:rFonts w:ascii="Times New Roman" w:hAnsi="Times New Roman"/>
          <w:sz w:val="24"/>
          <w:szCs w:val="24"/>
        </w:rPr>
        <w:instrText xml:space="preserve"> ADDIN EN.CITE &lt;EndNote&gt;&lt;Cite&gt;&lt;Author&gt;Cardoso&lt;/Author&gt;&lt;Year&gt;2024&lt;/Year&gt;&lt;RecNum&gt;33&lt;/RecNum&gt;&lt;DisplayText&gt;(Cardoso, 2024)&lt;/DisplayText&gt;&lt;record&gt;&lt;rec-number&gt;33&lt;/rec-number&gt;&lt;foreign-keys&gt;&lt;key app="EN" db-id="pv2tpwttqzvztvevfp65zv97xavfezwsfwe2" timestamp="1736021669"&gt;33&lt;/key&gt;&lt;/foreign-keys&gt;&lt;ref-type name="Thesis"&gt;32&lt;/ref-type&gt;&lt;contributors&gt;&lt;authors&gt;&lt;author&gt;Marianne Cueto Cardoso&lt;/author&gt;&lt;/authors&gt;&lt;/contributors&gt;&lt;titles&gt;&lt;title&gt;Subjetividades que reproducen igualdad-desigualdad racial en &amp;#xD;adolescentes que cursan el 7mo grado en la Enseñanza Media, del &amp;#xD;municipio de Santa Clara.&lt;/title&gt;&lt;secondary-title&gt;Departamento de Psicología&lt;/secondary-title&gt;&lt;/titles&gt;&lt;dates&gt;&lt;year&gt;2024&lt;/year&gt;&lt;/dates&gt;&lt;publisher&gt;Universidad Central ¨Marta Abreu¨ de Las Villas&lt;/publisher&gt;&lt;urls&gt;&lt;/urls&gt;&lt;/record&gt;&lt;/Cite&gt;&lt;/EndNote&gt;</w:instrText>
      </w:r>
      <w:r w:rsidRPr="00433677">
        <w:rPr>
          <w:rFonts w:ascii="Times New Roman" w:hAnsi="Times New Roman"/>
          <w:sz w:val="24"/>
          <w:szCs w:val="24"/>
        </w:rPr>
        <w:fldChar w:fldCharType="separate"/>
      </w:r>
      <w:r w:rsidRPr="00433677">
        <w:rPr>
          <w:rFonts w:ascii="Times New Roman" w:hAnsi="Times New Roman"/>
          <w:noProof/>
          <w:sz w:val="24"/>
          <w:szCs w:val="24"/>
        </w:rPr>
        <w:t>(Cardoso, 2024)</w:t>
      </w:r>
      <w:r w:rsidRPr="00433677">
        <w:rPr>
          <w:rFonts w:ascii="Times New Roman" w:hAnsi="Times New Roman"/>
          <w:sz w:val="24"/>
          <w:szCs w:val="24"/>
        </w:rPr>
        <w:fldChar w:fldCharType="end"/>
      </w:r>
      <w:r w:rsidRPr="00433677">
        <w:rPr>
          <w:rFonts w:ascii="Times New Roman" w:hAnsi="Times New Roman"/>
          <w:sz w:val="24"/>
          <w:szCs w:val="24"/>
        </w:rPr>
        <w:t>, que los hombres tienden a ser más prejuiciosas que las mujeres (Figura</w:t>
      </w:r>
      <w:r w:rsidR="00524A92" w:rsidRPr="00433677">
        <w:rPr>
          <w:rFonts w:ascii="Times New Roman" w:hAnsi="Times New Roman"/>
          <w:sz w:val="24"/>
          <w:szCs w:val="24"/>
        </w:rPr>
        <w:t xml:space="preserve"> 1</w:t>
      </w:r>
      <w:r w:rsidR="005A3674" w:rsidRPr="00433677">
        <w:rPr>
          <w:rFonts w:ascii="Times New Roman" w:hAnsi="Times New Roman"/>
          <w:sz w:val="24"/>
          <w:szCs w:val="24"/>
        </w:rPr>
        <w:t xml:space="preserve">) sin embargo </w:t>
      </w:r>
      <w:r w:rsidRPr="00433677">
        <w:rPr>
          <w:rFonts w:ascii="Times New Roman" w:hAnsi="Times New Roman"/>
          <w:sz w:val="24"/>
          <w:szCs w:val="24"/>
        </w:rPr>
        <w:t xml:space="preserve">devela el índice significativo de prejuicio manifiesto y sutil presente en las mujeres </w:t>
      </w:r>
      <w:proofErr w:type="spellStart"/>
      <w:r w:rsidRPr="00433677">
        <w:rPr>
          <w:rFonts w:ascii="Times New Roman" w:hAnsi="Times New Roman"/>
          <w:sz w:val="24"/>
          <w:szCs w:val="24"/>
        </w:rPr>
        <w:t>autoafiliadas</w:t>
      </w:r>
      <w:proofErr w:type="spellEnd"/>
      <w:r w:rsidRPr="00433677">
        <w:rPr>
          <w:rFonts w:ascii="Times New Roman" w:hAnsi="Times New Roman"/>
          <w:sz w:val="24"/>
          <w:szCs w:val="24"/>
        </w:rPr>
        <w:t xml:space="preserve"> al grupo racial negro con cifras del 50%, específicamente en ambas dimensiones de prejuicio sutil y prejuicio manifiesto bajo (</w:t>
      </w:r>
      <w:r w:rsidR="00524A92" w:rsidRPr="00433677">
        <w:rPr>
          <w:rFonts w:ascii="Times New Roman" w:hAnsi="Times New Roman"/>
          <w:sz w:val="24"/>
          <w:szCs w:val="24"/>
        </w:rPr>
        <w:t>Figura 2</w:t>
      </w:r>
      <w:r w:rsidRPr="00433677">
        <w:rPr>
          <w:rFonts w:ascii="Times New Roman" w:hAnsi="Times New Roman"/>
          <w:sz w:val="24"/>
          <w:szCs w:val="24"/>
        </w:rPr>
        <w:t>). Este descubrimiento atenta contra creenci</w:t>
      </w:r>
      <w:r w:rsidR="00524A92" w:rsidRPr="00433677">
        <w:rPr>
          <w:rFonts w:ascii="Times New Roman" w:hAnsi="Times New Roman"/>
          <w:sz w:val="24"/>
          <w:szCs w:val="24"/>
        </w:rPr>
        <w:t xml:space="preserve">as populares </w:t>
      </w:r>
      <w:r w:rsidRPr="00433677">
        <w:rPr>
          <w:rFonts w:ascii="Times New Roman" w:hAnsi="Times New Roman"/>
          <w:sz w:val="24"/>
          <w:szCs w:val="24"/>
        </w:rPr>
        <w:t>que suponen a la mujer como e</w:t>
      </w:r>
      <w:r w:rsidR="000F78D2">
        <w:rPr>
          <w:rFonts w:ascii="Times New Roman" w:hAnsi="Times New Roman"/>
          <w:sz w:val="24"/>
          <w:szCs w:val="24"/>
        </w:rPr>
        <w:t xml:space="preserve">nte </w:t>
      </w:r>
      <w:r w:rsidR="000F78D2">
        <w:rPr>
          <w:rFonts w:ascii="Times New Roman" w:hAnsi="Times New Roman"/>
          <w:sz w:val="24"/>
          <w:szCs w:val="24"/>
        </w:rPr>
        <w:lastRenderedPageBreak/>
        <w:t xml:space="preserve">tolerante e inclusivo, y </w:t>
      </w:r>
      <w:r w:rsidRPr="00433677">
        <w:rPr>
          <w:rFonts w:ascii="Times New Roman" w:hAnsi="Times New Roman"/>
          <w:sz w:val="24"/>
          <w:szCs w:val="24"/>
        </w:rPr>
        <w:t>pone de relieve la explícita confluencia de ambas tipologías de prejuicios y sus dimensiones abordadas en igualdad de expresión.</w:t>
      </w:r>
    </w:p>
    <w:p w14:paraId="6F1FE50C" w14:textId="77777777" w:rsidR="00961AF9" w:rsidRPr="00433677" w:rsidRDefault="00961AF9" w:rsidP="00961AF9">
      <w:pPr>
        <w:rPr>
          <w:rFonts w:ascii="Times New Roman" w:hAnsi="Times New Roman"/>
          <w:b/>
          <w:sz w:val="24"/>
          <w:szCs w:val="24"/>
        </w:rPr>
      </w:pPr>
      <w:r w:rsidRPr="00433677">
        <w:rPr>
          <w:rFonts w:ascii="Times New Roman" w:hAnsi="Times New Roman"/>
          <w:b/>
          <w:sz w:val="24"/>
          <w:szCs w:val="24"/>
        </w:rPr>
        <w:t>Figura</w:t>
      </w:r>
      <w:r w:rsidR="00524A92" w:rsidRPr="00433677">
        <w:rPr>
          <w:rFonts w:ascii="Times New Roman" w:hAnsi="Times New Roman"/>
          <w:b/>
          <w:sz w:val="24"/>
          <w:szCs w:val="24"/>
        </w:rPr>
        <w:t xml:space="preserve"> 1</w:t>
      </w:r>
    </w:p>
    <w:p w14:paraId="35A2F625" w14:textId="77777777" w:rsidR="00961AF9" w:rsidRPr="00433677" w:rsidRDefault="00961AF9" w:rsidP="00961AF9">
      <w:pPr>
        <w:spacing w:after="0" w:line="480" w:lineRule="auto"/>
        <w:rPr>
          <w:rFonts w:ascii="Times New Roman" w:eastAsia="Times New Roman" w:hAnsi="Times New Roman"/>
          <w:i/>
          <w:sz w:val="24"/>
          <w:szCs w:val="24"/>
          <w:lang w:eastAsia="es-ES"/>
        </w:rPr>
      </w:pPr>
      <w:r w:rsidRPr="00433677">
        <w:rPr>
          <w:rFonts w:ascii="Times New Roman" w:eastAsia="Times New Roman" w:hAnsi="Times New Roman"/>
          <w:i/>
          <w:sz w:val="24"/>
          <w:szCs w:val="24"/>
          <w:lang w:eastAsia="es-ES"/>
        </w:rPr>
        <w:t>Prejuicio manifiesto y prejuicio sutil según sexo y grupo racial</w:t>
      </w:r>
    </w:p>
    <w:p w14:paraId="47C9BBCA" w14:textId="77777777" w:rsidR="00961AF9" w:rsidRPr="00433677" w:rsidRDefault="00961AF9" w:rsidP="00961AF9">
      <w:pPr>
        <w:spacing w:after="0" w:line="480" w:lineRule="auto"/>
        <w:rPr>
          <w:rFonts w:ascii="Times New Roman" w:eastAsia="Times New Roman" w:hAnsi="Times New Roman"/>
          <w:i/>
          <w:sz w:val="24"/>
          <w:szCs w:val="24"/>
          <w:lang w:eastAsia="es-ES"/>
        </w:rPr>
      </w:pPr>
      <w:r w:rsidRPr="00433677">
        <w:rPr>
          <w:rFonts w:ascii="Times New Roman" w:eastAsia="Times New Roman" w:hAnsi="Times New Roman"/>
          <w:i/>
          <w:noProof/>
          <w:sz w:val="24"/>
          <w:szCs w:val="24"/>
          <w:lang w:val="en-US"/>
        </w:rPr>
        <w:drawing>
          <wp:inline distT="0" distB="0" distL="0" distR="0" wp14:anchorId="7D8B533D" wp14:editId="65053B1A">
            <wp:extent cx="4343693" cy="220005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885" cy="2216358"/>
                    </a:xfrm>
                    <a:prstGeom prst="rect">
                      <a:avLst/>
                    </a:prstGeom>
                    <a:noFill/>
                  </pic:spPr>
                </pic:pic>
              </a:graphicData>
            </a:graphic>
          </wp:inline>
        </w:drawing>
      </w:r>
    </w:p>
    <w:p w14:paraId="2135FFC3" w14:textId="77777777" w:rsidR="00961AF9" w:rsidRPr="00433677" w:rsidRDefault="00961AF9" w:rsidP="00961AF9">
      <w:pPr>
        <w:spacing w:after="0" w:line="480" w:lineRule="auto"/>
        <w:rPr>
          <w:rFonts w:ascii="Times New Roman" w:hAnsi="Times New Roman"/>
          <w:i/>
          <w:sz w:val="24"/>
          <w:szCs w:val="24"/>
        </w:rPr>
      </w:pPr>
      <w:r w:rsidRPr="00433677">
        <w:rPr>
          <w:rFonts w:ascii="Times New Roman" w:hAnsi="Times New Roman"/>
          <w:i/>
          <w:sz w:val="24"/>
          <w:szCs w:val="24"/>
        </w:rPr>
        <w:t>Fuente: Elaboración personal, 2025.</w:t>
      </w:r>
    </w:p>
    <w:p w14:paraId="2FA1AB57" w14:textId="77777777" w:rsidR="00524A92" w:rsidRPr="00433677" w:rsidRDefault="00961AF9" w:rsidP="00961AF9">
      <w:pPr>
        <w:spacing w:after="0" w:line="480" w:lineRule="auto"/>
        <w:rPr>
          <w:rFonts w:ascii="Times New Roman" w:eastAsia="Times New Roman" w:hAnsi="Times New Roman"/>
          <w:sz w:val="24"/>
          <w:szCs w:val="24"/>
          <w:lang w:eastAsia="es-ES"/>
        </w:rPr>
      </w:pPr>
      <w:r w:rsidRPr="00433677">
        <w:rPr>
          <w:rFonts w:ascii="Times New Roman" w:eastAsia="Times New Roman" w:hAnsi="Times New Roman"/>
          <w:sz w:val="24"/>
          <w:szCs w:val="24"/>
          <w:lang w:eastAsia="es-ES"/>
        </w:rPr>
        <w:t xml:space="preserve">Profundizando en el análisis de la </w:t>
      </w:r>
      <w:r w:rsidR="00524A92" w:rsidRPr="00433677">
        <w:rPr>
          <w:rFonts w:ascii="Times New Roman" w:eastAsia="Times New Roman" w:hAnsi="Times New Roman"/>
          <w:sz w:val="24"/>
          <w:szCs w:val="24"/>
          <w:lang w:eastAsia="es-ES"/>
        </w:rPr>
        <w:t>Figura 2</w:t>
      </w:r>
      <w:r w:rsidRPr="00433677">
        <w:rPr>
          <w:rFonts w:ascii="Times New Roman" w:eastAsia="Times New Roman" w:hAnsi="Times New Roman"/>
          <w:sz w:val="24"/>
          <w:szCs w:val="24"/>
          <w:lang w:eastAsia="es-ES"/>
        </w:rPr>
        <w:t xml:space="preserve"> se aprecia que, en relación con los grupos raciales, las personas de piel mulata contienen niveles de prejuicio sutil mayores que los demás grupos raciales. Además, fueron los hombres mulatos y hombres blancos que se incluyeron dentro de este grupo racial los que presentaron mayor frecuencia de actitudes tanto de prejuicio manifiesto como de prejuicio sutil en niveles significativos.</w:t>
      </w:r>
    </w:p>
    <w:p w14:paraId="6836F7BA" w14:textId="77777777" w:rsidR="00524A92" w:rsidRPr="00433677" w:rsidRDefault="00524A92" w:rsidP="00524A92">
      <w:pPr>
        <w:spacing w:after="0" w:line="480" w:lineRule="auto"/>
        <w:rPr>
          <w:rFonts w:ascii="Times New Roman" w:eastAsia="Times New Roman" w:hAnsi="Times New Roman"/>
          <w:b/>
          <w:sz w:val="24"/>
          <w:szCs w:val="24"/>
          <w:lang w:eastAsia="es-ES"/>
        </w:rPr>
      </w:pPr>
      <w:r w:rsidRPr="00433677">
        <w:rPr>
          <w:rFonts w:ascii="Times New Roman" w:eastAsia="Times New Roman" w:hAnsi="Times New Roman"/>
          <w:b/>
          <w:sz w:val="24"/>
          <w:szCs w:val="24"/>
          <w:lang w:eastAsia="es-ES"/>
        </w:rPr>
        <w:t>Figura 2</w:t>
      </w:r>
    </w:p>
    <w:p w14:paraId="1FCA9395" w14:textId="77777777" w:rsidR="00524A92" w:rsidRPr="00433677" w:rsidRDefault="00524A92" w:rsidP="00524A92">
      <w:pPr>
        <w:spacing w:after="0" w:line="480" w:lineRule="auto"/>
        <w:rPr>
          <w:rFonts w:ascii="Times New Roman" w:eastAsia="Times New Roman" w:hAnsi="Times New Roman"/>
          <w:i/>
          <w:sz w:val="24"/>
          <w:szCs w:val="24"/>
          <w:lang w:eastAsia="es-ES"/>
        </w:rPr>
      </w:pPr>
      <w:r w:rsidRPr="00433677">
        <w:rPr>
          <w:rFonts w:ascii="Times New Roman" w:eastAsia="Times New Roman" w:hAnsi="Times New Roman"/>
          <w:i/>
          <w:sz w:val="24"/>
          <w:szCs w:val="24"/>
          <w:lang w:eastAsia="es-ES"/>
        </w:rPr>
        <w:t>Prejuicio manifiesto y prejuicio sutil en mujeres y hombres según el color de la piel</w:t>
      </w:r>
    </w:p>
    <w:p w14:paraId="398C7C04" w14:textId="77777777" w:rsidR="00524A92" w:rsidRPr="00433677" w:rsidRDefault="00524A92" w:rsidP="00524A92">
      <w:pPr>
        <w:spacing w:after="0" w:line="480" w:lineRule="auto"/>
        <w:rPr>
          <w:rFonts w:ascii="Times New Roman" w:eastAsia="Times New Roman" w:hAnsi="Times New Roman"/>
          <w:i/>
          <w:sz w:val="24"/>
          <w:szCs w:val="24"/>
          <w:lang w:eastAsia="es-ES"/>
        </w:rPr>
      </w:pPr>
      <w:r w:rsidRPr="00433677">
        <w:rPr>
          <w:rFonts w:ascii="Times New Roman" w:eastAsia="Times New Roman" w:hAnsi="Times New Roman"/>
          <w:i/>
          <w:noProof/>
          <w:sz w:val="24"/>
          <w:szCs w:val="24"/>
          <w:lang w:val="en-US"/>
        </w:rPr>
        <w:lastRenderedPageBreak/>
        <w:drawing>
          <wp:anchor distT="0" distB="0" distL="114300" distR="114300" simplePos="0" relativeHeight="251659264" behindDoc="1" locked="0" layoutInCell="1" allowOverlap="1" wp14:anchorId="14B93CAC" wp14:editId="21595F5D">
            <wp:simplePos x="0" y="0"/>
            <wp:positionH relativeFrom="column">
              <wp:posOffset>0</wp:posOffset>
            </wp:positionH>
            <wp:positionV relativeFrom="paragraph">
              <wp:posOffset>-159385</wp:posOffset>
            </wp:positionV>
            <wp:extent cx="4893310" cy="2595245"/>
            <wp:effectExtent l="0" t="0" r="2540" b="0"/>
            <wp:wrapTight wrapText="bothSides">
              <wp:wrapPolygon edited="0">
                <wp:start x="0" y="0"/>
                <wp:lineTo x="0" y="21404"/>
                <wp:lineTo x="21527" y="21404"/>
                <wp:lineTo x="21527"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3310" cy="2595245"/>
                    </a:xfrm>
                    <a:prstGeom prst="rect">
                      <a:avLst/>
                    </a:prstGeom>
                    <a:noFill/>
                  </pic:spPr>
                </pic:pic>
              </a:graphicData>
            </a:graphic>
          </wp:anchor>
        </w:drawing>
      </w:r>
    </w:p>
    <w:p w14:paraId="5D7E8AD4" w14:textId="77777777" w:rsidR="00524A92" w:rsidRPr="00433677" w:rsidRDefault="00524A92" w:rsidP="00524A92">
      <w:pPr>
        <w:spacing w:after="0" w:line="480" w:lineRule="auto"/>
        <w:rPr>
          <w:rFonts w:ascii="Times New Roman" w:eastAsia="Times New Roman" w:hAnsi="Times New Roman"/>
          <w:i/>
          <w:sz w:val="24"/>
          <w:szCs w:val="24"/>
          <w:lang w:eastAsia="es-ES"/>
        </w:rPr>
      </w:pPr>
    </w:p>
    <w:p w14:paraId="5AA0DE00" w14:textId="77777777" w:rsidR="00524A92" w:rsidRPr="00433677" w:rsidRDefault="00524A92" w:rsidP="00524A92">
      <w:pPr>
        <w:spacing w:after="0" w:line="480" w:lineRule="auto"/>
        <w:rPr>
          <w:rFonts w:ascii="Times New Roman" w:eastAsia="Times New Roman" w:hAnsi="Times New Roman"/>
          <w:i/>
          <w:sz w:val="24"/>
          <w:szCs w:val="24"/>
          <w:lang w:eastAsia="es-ES"/>
        </w:rPr>
      </w:pPr>
    </w:p>
    <w:p w14:paraId="687190EC" w14:textId="77777777" w:rsidR="00524A92" w:rsidRPr="00433677" w:rsidRDefault="00524A92" w:rsidP="00524A92">
      <w:pPr>
        <w:rPr>
          <w:rFonts w:ascii="Times New Roman" w:hAnsi="Times New Roman"/>
          <w:i/>
          <w:sz w:val="24"/>
          <w:szCs w:val="24"/>
        </w:rPr>
      </w:pPr>
    </w:p>
    <w:p w14:paraId="67D18F4A" w14:textId="77777777" w:rsidR="00524A92" w:rsidRPr="00433677" w:rsidRDefault="00524A92" w:rsidP="00524A92">
      <w:pPr>
        <w:rPr>
          <w:rFonts w:ascii="Times New Roman" w:hAnsi="Times New Roman"/>
          <w:i/>
          <w:sz w:val="24"/>
          <w:szCs w:val="24"/>
        </w:rPr>
      </w:pPr>
    </w:p>
    <w:p w14:paraId="6D72F6C0" w14:textId="77777777" w:rsidR="00524A92" w:rsidRPr="00433677" w:rsidRDefault="00524A92" w:rsidP="00524A92">
      <w:pPr>
        <w:rPr>
          <w:rFonts w:ascii="Times New Roman" w:hAnsi="Times New Roman"/>
          <w:i/>
          <w:sz w:val="24"/>
          <w:szCs w:val="24"/>
        </w:rPr>
      </w:pPr>
    </w:p>
    <w:p w14:paraId="6E712107" w14:textId="77777777" w:rsidR="00524A92" w:rsidRPr="00433677" w:rsidRDefault="00524A92" w:rsidP="00524A92">
      <w:pPr>
        <w:rPr>
          <w:rFonts w:ascii="Times New Roman" w:hAnsi="Times New Roman"/>
          <w:i/>
          <w:sz w:val="24"/>
          <w:szCs w:val="24"/>
        </w:rPr>
      </w:pPr>
    </w:p>
    <w:p w14:paraId="050CFE5C" w14:textId="77777777" w:rsidR="00524A92" w:rsidRPr="00433677" w:rsidRDefault="00524A92" w:rsidP="00524A92">
      <w:pPr>
        <w:rPr>
          <w:rFonts w:ascii="Times New Roman" w:hAnsi="Times New Roman"/>
          <w:i/>
          <w:sz w:val="24"/>
          <w:szCs w:val="24"/>
        </w:rPr>
      </w:pPr>
    </w:p>
    <w:p w14:paraId="5E86C9CA" w14:textId="77777777" w:rsidR="005A3674" w:rsidRPr="00433677" w:rsidRDefault="005A3674" w:rsidP="00524A92">
      <w:pPr>
        <w:rPr>
          <w:rFonts w:ascii="Times New Roman" w:hAnsi="Times New Roman"/>
          <w:i/>
          <w:sz w:val="24"/>
          <w:szCs w:val="24"/>
        </w:rPr>
      </w:pPr>
    </w:p>
    <w:p w14:paraId="73F83753" w14:textId="77777777" w:rsidR="00524A92" w:rsidRPr="00433677" w:rsidRDefault="00524A92" w:rsidP="00524A92">
      <w:pPr>
        <w:rPr>
          <w:rFonts w:ascii="Times New Roman" w:hAnsi="Times New Roman"/>
          <w:i/>
          <w:sz w:val="24"/>
          <w:szCs w:val="24"/>
        </w:rPr>
      </w:pPr>
      <w:r w:rsidRPr="00433677">
        <w:rPr>
          <w:rFonts w:ascii="Times New Roman" w:hAnsi="Times New Roman"/>
          <w:i/>
          <w:sz w:val="24"/>
          <w:szCs w:val="24"/>
        </w:rPr>
        <w:t>Fuente: Elaboración personal, 2025.</w:t>
      </w:r>
    </w:p>
    <w:p w14:paraId="146F6F67" w14:textId="77777777" w:rsidR="0060696B" w:rsidRPr="001E73EC" w:rsidRDefault="00961AF9" w:rsidP="00961AF9">
      <w:pPr>
        <w:spacing w:after="0" w:line="480" w:lineRule="auto"/>
        <w:rPr>
          <w:rStyle w:val="TablaCar"/>
          <w:rFonts w:eastAsia="Calibri"/>
          <w:bCs w:val="0"/>
          <w:color w:val="auto"/>
          <w:sz w:val="24"/>
          <w:szCs w:val="24"/>
          <w:lang w:eastAsia="es-ES"/>
        </w:rPr>
      </w:pPr>
      <w:r w:rsidRPr="00433677">
        <w:rPr>
          <w:rFonts w:ascii="Times New Roman" w:eastAsia="Times New Roman" w:hAnsi="Times New Roman"/>
          <w:sz w:val="24"/>
          <w:szCs w:val="24"/>
          <w:lang w:eastAsia="es-ES"/>
        </w:rPr>
        <w:t xml:space="preserve"> Este hallazgo permite romper con la creencia común de que personas que no forman parte del grupo racial blanco no reproducen o no mantienen actitudes discriminatorias por saberse enjuiciados en la realidad social que ocupan y adoptar una postura inclusiva. De esta forma se deduc</w:t>
      </w:r>
      <w:r w:rsidR="00524A92" w:rsidRPr="00433677">
        <w:rPr>
          <w:rFonts w:ascii="Times New Roman" w:eastAsia="Times New Roman" w:hAnsi="Times New Roman"/>
          <w:sz w:val="24"/>
          <w:szCs w:val="24"/>
          <w:lang w:eastAsia="es-ES"/>
        </w:rPr>
        <w:t>e q</w:t>
      </w:r>
      <w:r w:rsidRPr="00433677">
        <w:rPr>
          <w:rFonts w:ascii="Times New Roman" w:eastAsia="Times New Roman" w:hAnsi="Times New Roman"/>
          <w:sz w:val="24"/>
          <w:szCs w:val="24"/>
          <w:lang w:eastAsia="es-ES"/>
        </w:rPr>
        <w:t>ue personas pertenecientes a determinado grupo racial excluido, pueden adoptar actitudes discriminatorias incluso hacia su propio grupo u otros, como un intento desesperado de defenderse o encajar en un eterno social que reproduce y acoge la discriminación.</w:t>
      </w:r>
      <w:r w:rsidR="00BA4433">
        <w:rPr>
          <w:rFonts w:ascii="Times New Roman" w:eastAsia="Times New Roman" w:hAnsi="Times New Roman"/>
          <w:sz w:val="24"/>
          <w:szCs w:val="24"/>
          <w:lang w:eastAsia="es-ES"/>
        </w:rPr>
        <w:t xml:space="preserve"> </w:t>
      </w:r>
    </w:p>
    <w:p w14:paraId="12118CD3" w14:textId="0DC195CB" w:rsidR="0060696B" w:rsidRDefault="0060696B" w:rsidP="00961AF9">
      <w:pPr>
        <w:spacing w:after="0" w:line="480" w:lineRule="auto"/>
        <w:rPr>
          <w:rStyle w:val="TablaCar"/>
          <w:rFonts w:eastAsiaTheme="majorEastAsia"/>
          <w:b/>
          <w:i/>
          <w:sz w:val="24"/>
        </w:rPr>
      </w:pPr>
      <w:r w:rsidRPr="0060696B">
        <w:rPr>
          <w:rStyle w:val="TablaCar"/>
          <w:rFonts w:eastAsiaTheme="majorEastAsia"/>
          <w:b/>
          <w:i/>
          <w:sz w:val="24"/>
        </w:rPr>
        <w:t>2.2 L</w:t>
      </w:r>
      <w:r w:rsidR="00483116">
        <w:rPr>
          <w:rStyle w:val="TablaCar"/>
          <w:rFonts w:eastAsiaTheme="majorEastAsia"/>
          <w:b/>
          <w:i/>
          <w:sz w:val="24"/>
        </w:rPr>
        <w:t xml:space="preserve">ectura de lo comunitario </w:t>
      </w:r>
      <w:r w:rsidRPr="0060696B">
        <w:rPr>
          <w:rStyle w:val="TablaCar"/>
          <w:rFonts w:eastAsiaTheme="majorEastAsia"/>
          <w:b/>
          <w:i/>
          <w:sz w:val="24"/>
        </w:rPr>
        <w:t>en las relac</w:t>
      </w:r>
      <w:r>
        <w:rPr>
          <w:rStyle w:val="TablaCar"/>
          <w:rFonts w:eastAsiaTheme="majorEastAsia"/>
          <w:b/>
          <w:i/>
          <w:sz w:val="24"/>
        </w:rPr>
        <w:t>iones raciales: estudio de casos de adolescentes de 8vo grado.</w:t>
      </w:r>
    </w:p>
    <w:p w14:paraId="4407F47D" w14:textId="2E0803E5" w:rsidR="00483116" w:rsidRDefault="00483116" w:rsidP="00483116">
      <w:pPr>
        <w:tabs>
          <w:tab w:val="center" w:pos="4419"/>
          <w:tab w:val="right" w:pos="8838"/>
        </w:tabs>
        <w:spacing w:after="0" w:line="360" w:lineRule="auto"/>
        <w:ind w:firstLine="425"/>
        <w:jc w:val="both"/>
        <w:rPr>
          <w:rFonts w:ascii="Times New Roman" w:hAnsi="Times New Roman"/>
          <w:sz w:val="24"/>
          <w:szCs w:val="24"/>
        </w:rPr>
      </w:pPr>
      <w:r>
        <w:rPr>
          <w:rFonts w:ascii="Times New Roman" w:hAnsi="Times New Roman"/>
          <w:sz w:val="24"/>
          <w:szCs w:val="24"/>
        </w:rPr>
        <w:t>La lectura de lo comunitario en las relaciones raciales</w:t>
      </w:r>
      <w:r w:rsidR="00AE2B48">
        <w:rPr>
          <w:rFonts w:ascii="Times New Roman" w:hAnsi="Times New Roman"/>
          <w:sz w:val="24"/>
          <w:szCs w:val="24"/>
        </w:rPr>
        <w:t xml:space="preserve"> de adolescentes de 8vo grado </w:t>
      </w:r>
      <w:r>
        <w:rPr>
          <w:rFonts w:ascii="Times New Roman" w:hAnsi="Times New Roman"/>
          <w:sz w:val="24"/>
          <w:szCs w:val="24"/>
        </w:rPr>
        <w:t>se r</w:t>
      </w:r>
      <w:r w:rsidRPr="0005411D">
        <w:rPr>
          <w:rFonts w:ascii="Times New Roman" w:hAnsi="Times New Roman"/>
          <w:sz w:val="24"/>
          <w:szCs w:val="24"/>
        </w:rPr>
        <w:t>ealizó</w:t>
      </w:r>
      <w:r>
        <w:rPr>
          <w:rFonts w:ascii="Times New Roman" w:hAnsi="Times New Roman"/>
          <w:sz w:val="24"/>
          <w:szCs w:val="24"/>
        </w:rPr>
        <w:t xml:space="preserve"> a partir de la captación del estado de la </w:t>
      </w:r>
      <w:r w:rsidRPr="00A9390A">
        <w:rPr>
          <w:rFonts w:ascii="Times New Roman" w:hAnsi="Times New Roman"/>
          <w:sz w:val="24"/>
          <w:szCs w:val="24"/>
        </w:rPr>
        <w:t xml:space="preserve">conciencia crítica, </w:t>
      </w:r>
      <w:r>
        <w:rPr>
          <w:rFonts w:ascii="Times New Roman" w:hAnsi="Times New Roman"/>
          <w:sz w:val="24"/>
          <w:szCs w:val="24"/>
        </w:rPr>
        <w:t xml:space="preserve">la </w:t>
      </w:r>
      <w:r w:rsidRPr="00A9390A">
        <w:rPr>
          <w:rFonts w:ascii="Times New Roman" w:hAnsi="Times New Roman"/>
          <w:sz w:val="24"/>
          <w:szCs w:val="24"/>
        </w:rPr>
        <w:t xml:space="preserve">cooperación y </w:t>
      </w:r>
      <w:r>
        <w:rPr>
          <w:rFonts w:ascii="Times New Roman" w:hAnsi="Times New Roman"/>
          <w:sz w:val="24"/>
          <w:szCs w:val="24"/>
        </w:rPr>
        <w:t xml:space="preserve">la </w:t>
      </w:r>
      <w:r w:rsidRPr="00A9390A">
        <w:rPr>
          <w:rFonts w:ascii="Times New Roman" w:hAnsi="Times New Roman"/>
          <w:sz w:val="24"/>
          <w:szCs w:val="24"/>
        </w:rPr>
        <w:t>participación</w:t>
      </w:r>
      <w:r>
        <w:rPr>
          <w:rFonts w:ascii="Times New Roman" w:hAnsi="Times New Roman"/>
          <w:sz w:val="24"/>
          <w:szCs w:val="24"/>
        </w:rPr>
        <w:t xml:space="preserve"> en las </w:t>
      </w:r>
      <w:r w:rsidRPr="00A9390A">
        <w:rPr>
          <w:rFonts w:ascii="Times New Roman" w:hAnsi="Times New Roman"/>
          <w:sz w:val="24"/>
          <w:szCs w:val="24"/>
        </w:rPr>
        <w:t>mediaciones por la subjetividad que reproducen</w:t>
      </w:r>
      <w:r>
        <w:rPr>
          <w:rFonts w:ascii="Times New Roman" w:hAnsi="Times New Roman"/>
          <w:sz w:val="24"/>
          <w:szCs w:val="24"/>
        </w:rPr>
        <w:t xml:space="preserve"> </w:t>
      </w:r>
      <w:r w:rsidRPr="00A9390A">
        <w:rPr>
          <w:rFonts w:ascii="Times New Roman" w:hAnsi="Times New Roman"/>
          <w:sz w:val="24"/>
          <w:szCs w:val="24"/>
        </w:rPr>
        <w:t>la contradicción igualdad-</w:t>
      </w:r>
      <w:r w:rsidRPr="00A9390A">
        <w:rPr>
          <w:rFonts w:ascii="Times New Roman" w:hAnsi="Times New Roman"/>
          <w:sz w:val="24"/>
          <w:szCs w:val="24"/>
          <w:lang w:val="es-ES_tradnl"/>
        </w:rPr>
        <w:t>desigualdad racial</w:t>
      </w:r>
      <w:r>
        <w:rPr>
          <w:rFonts w:ascii="Times New Roman" w:hAnsi="Times New Roman"/>
          <w:sz w:val="24"/>
          <w:szCs w:val="24"/>
          <w:lang w:val="es-ES_tradnl"/>
        </w:rPr>
        <w:t>:</w:t>
      </w:r>
      <w:r w:rsidRPr="007A04F7">
        <w:rPr>
          <w:rFonts w:ascii="Times New Roman" w:hAnsi="Times New Roman"/>
          <w:sz w:val="24"/>
          <w:szCs w:val="24"/>
          <w:lang w:val="es-ES_tradnl"/>
        </w:rPr>
        <w:t xml:space="preserve"> </w:t>
      </w:r>
      <w:r w:rsidRPr="007C7845">
        <w:rPr>
          <w:rStyle w:val="TablaCar"/>
          <w:rFonts w:eastAsiaTheme="majorEastAsia"/>
          <w:sz w:val="24"/>
          <w:szCs w:val="24"/>
        </w:rPr>
        <w:t>establecimiento de límites diferenciadores que reconocen o estigmatizan socialmente a los grupos raciales, asignación de roles laborales</w:t>
      </w:r>
      <w:r w:rsidRPr="007C7845">
        <w:rPr>
          <w:rFonts w:ascii="Times New Roman" w:hAnsi="Times New Roman"/>
          <w:sz w:val="24"/>
          <w:szCs w:val="24"/>
        </w:rPr>
        <w:t xml:space="preserve">, </w:t>
      </w:r>
      <w:r w:rsidRPr="00047DCB">
        <w:rPr>
          <w:rFonts w:ascii="Times New Roman" w:hAnsi="Times New Roman"/>
          <w:sz w:val="24"/>
          <w:szCs w:val="24"/>
        </w:rPr>
        <w:t>discriminación y repro</w:t>
      </w:r>
      <w:r w:rsidRPr="007C7845">
        <w:rPr>
          <w:rFonts w:ascii="Times New Roman" w:hAnsi="Times New Roman"/>
          <w:sz w:val="24"/>
          <w:szCs w:val="24"/>
        </w:rPr>
        <w:t>ducción de posiciones de superioridad-inferioridad</w:t>
      </w:r>
      <w:r>
        <w:rPr>
          <w:rFonts w:ascii="Times New Roman" w:hAnsi="Times New Roman"/>
          <w:sz w:val="24"/>
          <w:szCs w:val="24"/>
        </w:rPr>
        <w:t xml:space="preserve">. </w:t>
      </w:r>
    </w:p>
    <w:p w14:paraId="569C44CB" w14:textId="77777777" w:rsidR="00483116" w:rsidRDefault="00483116" w:rsidP="00961AF9">
      <w:pPr>
        <w:spacing w:after="0" w:line="480" w:lineRule="auto"/>
        <w:rPr>
          <w:rStyle w:val="TablaCar"/>
          <w:rFonts w:eastAsiaTheme="majorEastAsia"/>
          <w:b/>
          <w:i/>
          <w:sz w:val="24"/>
        </w:rPr>
      </w:pPr>
    </w:p>
    <w:p w14:paraId="2899C138" w14:textId="09F049BF" w:rsidR="001E73EC" w:rsidRPr="00AE2B48" w:rsidRDefault="001E73EC" w:rsidP="00AE2B48">
      <w:pPr>
        <w:spacing w:after="0" w:line="360" w:lineRule="auto"/>
        <w:ind w:firstLine="425"/>
        <w:rPr>
          <w:rFonts w:ascii="Times New Roman" w:hAnsi="Times New Roman"/>
          <w:sz w:val="24"/>
          <w:szCs w:val="24"/>
        </w:rPr>
      </w:pPr>
      <w:r>
        <w:rPr>
          <w:rFonts w:ascii="Times New Roman" w:hAnsi="Times New Roman"/>
          <w:sz w:val="24"/>
          <w:szCs w:val="24"/>
        </w:rPr>
        <w:lastRenderedPageBreak/>
        <w:t xml:space="preserve">La </w:t>
      </w:r>
      <w:r w:rsidRPr="00E11189">
        <w:rPr>
          <w:rFonts w:ascii="Times New Roman" w:hAnsi="Times New Roman"/>
          <w:i/>
          <w:sz w:val="24"/>
          <w:szCs w:val="24"/>
        </w:rPr>
        <w:t>diferenciación por rasgos que describen al grupo racial</w:t>
      </w:r>
      <w:r w:rsidR="000F78D2">
        <w:rPr>
          <w:rFonts w:ascii="Times New Roman" w:hAnsi="Times New Roman"/>
          <w:i/>
          <w:sz w:val="24"/>
          <w:szCs w:val="24"/>
        </w:rPr>
        <w:t xml:space="preserve"> </w:t>
      </w:r>
      <w:r w:rsidRPr="00E11189">
        <w:rPr>
          <w:rFonts w:ascii="Times New Roman" w:eastAsia="Times New Roman" w:hAnsi="Times New Roman"/>
          <w:color w:val="000000"/>
          <w:sz w:val="24"/>
          <w:szCs w:val="24"/>
          <w:lang w:eastAsia="es-MX"/>
        </w:rPr>
        <w:t>develó creencias compartidas que se configuran como estereotipos sociales a partir de aspectos físicos</w:t>
      </w:r>
      <w:r>
        <w:rPr>
          <w:rFonts w:ascii="Times New Roman" w:eastAsia="Times New Roman" w:hAnsi="Times New Roman"/>
          <w:color w:val="000000"/>
          <w:sz w:val="24"/>
          <w:szCs w:val="24"/>
          <w:lang w:eastAsia="es-MX"/>
        </w:rPr>
        <w:t xml:space="preserve">, </w:t>
      </w:r>
      <w:proofErr w:type="spellStart"/>
      <w:r>
        <w:rPr>
          <w:rFonts w:ascii="Times New Roman" w:eastAsia="Times New Roman" w:hAnsi="Times New Roman"/>
          <w:color w:val="000000"/>
          <w:sz w:val="24"/>
          <w:szCs w:val="24"/>
          <w:lang w:eastAsia="es-MX"/>
        </w:rPr>
        <w:t>personológicos</w:t>
      </w:r>
      <w:proofErr w:type="spellEnd"/>
      <w:r w:rsidRPr="00E11189">
        <w:rPr>
          <w:rFonts w:ascii="Times New Roman" w:eastAsia="Times New Roman" w:hAnsi="Times New Roman"/>
          <w:color w:val="000000"/>
          <w:sz w:val="24"/>
          <w:szCs w:val="24"/>
          <w:lang w:eastAsia="es-MX"/>
        </w:rPr>
        <w:t xml:space="preserve"> y competencias </w:t>
      </w:r>
      <w:r w:rsidRPr="00F07A5C">
        <w:rPr>
          <w:rFonts w:ascii="Times New Roman" w:eastAsia="Times New Roman" w:hAnsi="Times New Roman"/>
          <w:sz w:val="24"/>
          <w:szCs w:val="24"/>
          <w:lang w:eastAsia="es-MX"/>
        </w:rPr>
        <w:t xml:space="preserve">definidas para cada grupo racial. </w:t>
      </w:r>
      <w:r w:rsidRPr="00F07A5C">
        <w:rPr>
          <w:rFonts w:ascii="Times New Roman" w:hAnsi="Times New Roman"/>
          <w:sz w:val="24"/>
          <w:szCs w:val="24"/>
        </w:rPr>
        <w:t xml:space="preserve">Su objetivación en el comportamiento </w:t>
      </w:r>
      <w:r>
        <w:rPr>
          <w:rFonts w:ascii="Times New Roman" w:hAnsi="Times New Roman"/>
          <w:sz w:val="24"/>
          <w:szCs w:val="24"/>
        </w:rPr>
        <w:t xml:space="preserve">racial </w:t>
      </w:r>
      <w:r w:rsidRPr="00F07A5C">
        <w:rPr>
          <w:rFonts w:ascii="Times New Roman" w:hAnsi="Times New Roman"/>
          <w:sz w:val="24"/>
          <w:szCs w:val="24"/>
        </w:rPr>
        <w:t xml:space="preserve">se expresó a través de </w:t>
      </w:r>
      <w:r>
        <w:rPr>
          <w:rFonts w:ascii="Times New Roman" w:hAnsi="Times New Roman"/>
          <w:sz w:val="24"/>
          <w:szCs w:val="24"/>
        </w:rPr>
        <w:t>la discriminación, particularizando en</w:t>
      </w:r>
      <w:r w:rsidRPr="00F07A5C">
        <w:rPr>
          <w:rFonts w:ascii="Times New Roman" w:hAnsi="Times New Roman"/>
          <w:sz w:val="24"/>
          <w:szCs w:val="24"/>
        </w:rPr>
        <w:t xml:space="preserve"> los grupos que discriminan y son discriminados</w:t>
      </w:r>
      <w:r>
        <w:rPr>
          <w:rFonts w:ascii="Times New Roman" w:hAnsi="Times New Roman"/>
          <w:sz w:val="24"/>
          <w:szCs w:val="24"/>
        </w:rPr>
        <w:t xml:space="preserve">. </w:t>
      </w:r>
      <w:r w:rsidR="00AE2B48">
        <w:rPr>
          <w:rFonts w:ascii="Times New Roman" w:hAnsi="Times New Roman"/>
          <w:sz w:val="24"/>
          <w:szCs w:val="24"/>
        </w:rPr>
        <w:t xml:space="preserve">El </w:t>
      </w:r>
      <w:r w:rsidR="00B46128">
        <w:rPr>
          <w:rFonts w:ascii="Times New Roman" w:hAnsi="Times New Roman"/>
          <w:sz w:val="24"/>
          <w:szCs w:val="24"/>
        </w:rPr>
        <w:t>grupo racial mulato</w:t>
      </w:r>
      <w:r w:rsidR="00AE2B48">
        <w:rPr>
          <w:rFonts w:ascii="Times New Roman" w:hAnsi="Times New Roman"/>
          <w:sz w:val="24"/>
          <w:szCs w:val="24"/>
        </w:rPr>
        <w:t xml:space="preserve"> es estereotipado </w:t>
      </w:r>
      <w:r w:rsidR="00B46128">
        <w:rPr>
          <w:rFonts w:ascii="Times New Roman" w:hAnsi="Times New Roman"/>
          <w:sz w:val="24"/>
          <w:szCs w:val="24"/>
        </w:rPr>
        <w:t>como</w:t>
      </w:r>
      <w:r w:rsidR="00DB6234">
        <w:rPr>
          <w:rFonts w:ascii="Times New Roman" w:hAnsi="Times New Roman"/>
          <w:sz w:val="24"/>
          <w:szCs w:val="24"/>
        </w:rPr>
        <w:t xml:space="preserve"> ¨color churre¨ ¨pelo malo¨ atendiendo a los aspectos físicos, atribuyéndole</w:t>
      </w:r>
      <w:r w:rsidR="00B46128">
        <w:rPr>
          <w:rFonts w:ascii="Times New Roman" w:hAnsi="Times New Roman"/>
          <w:sz w:val="24"/>
          <w:szCs w:val="24"/>
        </w:rPr>
        <w:t xml:space="preserve"> </w:t>
      </w:r>
      <w:r w:rsidR="00DB6234">
        <w:rPr>
          <w:rFonts w:ascii="Times New Roman" w:hAnsi="Times New Roman"/>
          <w:sz w:val="24"/>
          <w:szCs w:val="24"/>
        </w:rPr>
        <w:t xml:space="preserve">además </w:t>
      </w:r>
      <w:r w:rsidR="00B46128">
        <w:rPr>
          <w:rFonts w:ascii="Times New Roman" w:hAnsi="Times New Roman"/>
          <w:sz w:val="24"/>
          <w:szCs w:val="24"/>
        </w:rPr>
        <w:t xml:space="preserve">rasgos </w:t>
      </w:r>
      <w:proofErr w:type="spellStart"/>
      <w:r w:rsidR="00B46128">
        <w:rPr>
          <w:rFonts w:ascii="Times New Roman" w:hAnsi="Times New Roman"/>
          <w:sz w:val="24"/>
          <w:szCs w:val="24"/>
        </w:rPr>
        <w:t>personológicos</w:t>
      </w:r>
      <w:proofErr w:type="spellEnd"/>
      <w:r w:rsidR="00B46128">
        <w:rPr>
          <w:rFonts w:ascii="Times New Roman" w:hAnsi="Times New Roman"/>
          <w:sz w:val="24"/>
          <w:szCs w:val="24"/>
        </w:rPr>
        <w:t xml:space="preserve"> como ¨</w:t>
      </w:r>
      <w:r w:rsidR="00DB6234">
        <w:rPr>
          <w:rFonts w:ascii="Times New Roman" w:hAnsi="Times New Roman"/>
          <w:sz w:val="24"/>
          <w:szCs w:val="24"/>
        </w:rPr>
        <w:t>creyentes¨ ¨</w:t>
      </w:r>
      <w:r w:rsidR="00DA6EE9">
        <w:rPr>
          <w:rFonts w:ascii="Times New Roman" w:hAnsi="Times New Roman"/>
          <w:sz w:val="24"/>
          <w:szCs w:val="24"/>
        </w:rPr>
        <w:t xml:space="preserve">desconfiados¨ y haciendo alusión a su conducta social en términos como ¨problemáticos¨ ¨mala cabeza¨. </w:t>
      </w:r>
      <w:r w:rsidR="006066C9">
        <w:rPr>
          <w:rFonts w:ascii="Times New Roman" w:hAnsi="Times New Roman"/>
          <w:sz w:val="24"/>
          <w:szCs w:val="24"/>
        </w:rPr>
        <w:t xml:space="preserve">Dichos rasgos marcan y redefinen límites entre los grupos raciales, basados en estigmas que restan valor al grupo racial mulato. </w:t>
      </w:r>
    </w:p>
    <w:p w14:paraId="38134361" w14:textId="10E291E4" w:rsidR="00381AEF" w:rsidRDefault="00111E72" w:rsidP="00381AEF">
      <w:pPr>
        <w:spacing w:after="0" w:line="360" w:lineRule="auto"/>
        <w:ind w:firstLine="425"/>
        <w:jc w:val="both"/>
        <w:rPr>
          <w:rFonts w:ascii="Times New Roman" w:eastAsia="Times New Roman" w:hAnsi="Times New Roman"/>
          <w:color w:val="000000"/>
          <w:sz w:val="24"/>
          <w:szCs w:val="24"/>
          <w:lang w:eastAsia="es-MX"/>
        </w:rPr>
      </w:pPr>
      <w:r>
        <w:rPr>
          <w:rFonts w:ascii="Times New Roman" w:hAnsi="Times New Roman"/>
          <w:sz w:val="24"/>
          <w:szCs w:val="24"/>
        </w:rPr>
        <w:t>El reconocimiento de la diferenciación racial como problema presente</w:t>
      </w:r>
      <w:r w:rsidRPr="00864BFC">
        <w:rPr>
          <w:rFonts w:ascii="Times New Roman" w:hAnsi="Times New Roman"/>
          <w:sz w:val="24"/>
          <w:szCs w:val="24"/>
        </w:rPr>
        <w:t xml:space="preserve"> en la</w:t>
      </w:r>
      <w:r>
        <w:rPr>
          <w:rFonts w:ascii="Times New Roman" w:hAnsi="Times New Roman"/>
          <w:sz w:val="24"/>
          <w:szCs w:val="24"/>
        </w:rPr>
        <w:t xml:space="preserve"> sociedad y en el contexto educativo</w:t>
      </w:r>
      <w:r w:rsidRPr="00237F26">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 xml:space="preserve"> evidenció la existencia de conciencia crítica con respecto a las desigualdades por el color de la piel. Esta </w:t>
      </w:r>
      <w:r>
        <w:rPr>
          <w:rFonts w:ascii="Times New Roman" w:hAnsi="Times New Roman"/>
          <w:sz w:val="24"/>
          <w:szCs w:val="24"/>
          <w:lang w:val="es"/>
        </w:rPr>
        <w:t xml:space="preserve">concientización de las diferencias emergió como una realidad que se ha normalizado y legitimado en las relaciones sociales y no deviene en conciencia crítica activo-transformadora. Algunas de las afirmaciones recogidas que constatan lo anterior son </w:t>
      </w:r>
      <w:r w:rsidRPr="00111E72">
        <w:rPr>
          <w:rFonts w:ascii="Times New Roman" w:hAnsi="Times New Roman"/>
          <w:i/>
          <w:sz w:val="24"/>
          <w:szCs w:val="24"/>
          <w:lang w:val="es"/>
        </w:rPr>
        <w:t>¨los negros y los blancos nunca se han visto por igual¨</w:t>
      </w:r>
      <w:r>
        <w:rPr>
          <w:rFonts w:ascii="Times New Roman" w:hAnsi="Times New Roman"/>
          <w:i/>
          <w:sz w:val="24"/>
          <w:szCs w:val="24"/>
          <w:lang w:val="es"/>
        </w:rPr>
        <w:t xml:space="preserve"> ¨no es lo mismos </w:t>
      </w:r>
      <w:r w:rsidR="000F78D2">
        <w:rPr>
          <w:rFonts w:ascii="Times New Roman" w:hAnsi="Times New Roman"/>
          <w:i/>
          <w:sz w:val="24"/>
          <w:szCs w:val="24"/>
          <w:lang w:val="es"/>
        </w:rPr>
        <w:t>ser blanco que</w:t>
      </w:r>
      <w:r>
        <w:rPr>
          <w:rFonts w:ascii="Times New Roman" w:hAnsi="Times New Roman"/>
          <w:i/>
          <w:sz w:val="24"/>
          <w:szCs w:val="24"/>
          <w:lang w:val="es"/>
        </w:rPr>
        <w:t xml:space="preserve"> negro¨ ¨el mulato es la unión del negro y el blanco, no es nadie¨. </w:t>
      </w:r>
      <w:r w:rsidRPr="0064650C">
        <w:rPr>
          <w:rFonts w:ascii="Times New Roman" w:hAnsi="Times New Roman"/>
          <w:sz w:val="24"/>
          <w:szCs w:val="24"/>
        </w:rPr>
        <w:t>Esta diferenciación</w:t>
      </w:r>
      <w:r w:rsidR="002C45B6">
        <w:rPr>
          <w:rFonts w:ascii="Times New Roman" w:hAnsi="Times New Roman"/>
          <w:sz w:val="24"/>
          <w:szCs w:val="24"/>
        </w:rPr>
        <w:t xml:space="preserve"> </w:t>
      </w:r>
      <w:r w:rsidRPr="0064650C">
        <w:rPr>
          <w:rFonts w:ascii="Times New Roman" w:hAnsi="Times New Roman"/>
          <w:sz w:val="24"/>
          <w:szCs w:val="24"/>
        </w:rPr>
        <w:t xml:space="preserve">implica y reproduce </w:t>
      </w:r>
      <w:r w:rsidR="00381AEF">
        <w:rPr>
          <w:rFonts w:ascii="Times New Roman" w:hAnsi="Times New Roman"/>
          <w:sz w:val="24"/>
          <w:szCs w:val="24"/>
        </w:rPr>
        <w:t>igualdad-</w:t>
      </w:r>
      <w:r w:rsidRPr="0064650C">
        <w:rPr>
          <w:rFonts w:ascii="Times New Roman" w:hAnsi="Times New Roman"/>
          <w:sz w:val="24"/>
          <w:szCs w:val="24"/>
        </w:rPr>
        <w:t>desigualdad</w:t>
      </w:r>
      <w:r>
        <w:rPr>
          <w:rFonts w:ascii="Times New Roman" w:hAnsi="Times New Roman"/>
          <w:sz w:val="24"/>
          <w:szCs w:val="24"/>
        </w:rPr>
        <w:t xml:space="preserve"> racial, en la medida que se atribuyen</w:t>
      </w:r>
      <w:r w:rsidR="000F78D2">
        <w:rPr>
          <w:rFonts w:ascii="Times New Roman" w:hAnsi="Times New Roman"/>
          <w:sz w:val="24"/>
          <w:szCs w:val="24"/>
        </w:rPr>
        <w:t xml:space="preserve"> rasgos que </w:t>
      </w:r>
      <w:r>
        <w:rPr>
          <w:rFonts w:ascii="Times New Roman" w:hAnsi="Times New Roman"/>
          <w:sz w:val="24"/>
          <w:szCs w:val="24"/>
        </w:rPr>
        <w:t xml:space="preserve">diferencian a los grupos raciales y se les </w:t>
      </w:r>
      <w:r>
        <w:rPr>
          <w:rFonts w:ascii="Times New Roman" w:eastAsia="Times New Roman" w:hAnsi="Times New Roman"/>
          <w:color w:val="000000"/>
          <w:sz w:val="24"/>
          <w:szCs w:val="24"/>
          <w:lang w:eastAsia="es-MX"/>
        </w:rPr>
        <w:t xml:space="preserve">reconoce como iguales (con respecto al grupo racial de pertenencia) o diferentes (con respecto al </w:t>
      </w:r>
      <w:proofErr w:type="spellStart"/>
      <w:r>
        <w:rPr>
          <w:rFonts w:ascii="Times New Roman" w:eastAsia="Times New Roman" w:hAnsi="Times New Roman"/>
          <w:color w:val="000000"/>
          <w:sz w:val="24"/>
          <w:szCs w:val="24"/>
          <w:lang w:eastAsia="es-MX"/>
        </w:rPr>
        <w:t>exogrupo</w:t>
      </w:r>
      <w:proofErr w:type="spellEnd"/>
      <w:r>
        <w:rPr>
          <w:rFonts w:ascii="Times New Roman" w:eastAsia="Times New Roman" w:hAnsi="Times New Roman"/>
          <w:color w:val="000000"/>
          <w:sz w:val="24"/>
          <w:szCs w:val="24"/>
          <w:lang w:eastAsia="es-MX"/>
        </w:rPr>
        <w:t>).</w:t>
      </w:r>
      <w:r w:rsidR="00381AEF">
        <w:rPr>
          <w:rFonts w:ascii="Times New Roman" w:eastAsia="Times New Roman" w:hAnsi="Times New Roman"/>
          <w:color w:val="000000"/>
          <w:sz w:val="24"/>
          <w:szCs w:val="24"/>
          <w:lang w:eastAsia="es-MX"/>
        </w:rPr>
        <w:t xml:space="preserve"> </w:t>
      </w:r>
    </w:p>
    <w:p w14:paraId="4F54CFAE" w14:textId="007822CD" w:rsidR="00A55C8B" w:rsidRPr="00EE182D" w:rsidRDefault="00A55C8B" w:rsidP="00381AEF">
      <w:pPr>
        <w:spacing w:after="0" w:line="360" w:lineRule="auto"/>
        <w:ind w:firstLine="425"/>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Los adolescentes estere</w:t>
      </w:r>
      <w:r w:rsidR="00EE182D">
        <w:rPr>
          <w:rFonts w:ascii="Times New Roman" w:eastAsia="Times New Roman" w:hAnsi="Times New Roman"/>
          <w:color w:val="000000"/>
          <w:sz w:val="24"/>
          <w:szCs w:val="24"/>
          <w:lang w:eastAsia="es-MX"/>
        </w:rPr>
        <w:t>otip</w:t>
      </w:r>
      <w:r>
        <w:rPr>
          <w:rFonts w:ascii="Times New Roman" w:eastAsia="Times New Roman" w:hAnsi="Times New Roman"/>
          <w:color w:val="000000"/>
          <w:sz w:val="24"/>
          <w:szCs w:val="24"/>
          <w:lang w:eastAsia="es-MX"/>
        </w:rPr>
        <w:t xml:space="preserve">an los grupos raciales según sus competencias, capacidades y habilidades. De forma tal que existió una </w:t>
      </w:r>
      <w:proofErr w:type="spellStart"/>
      <w:r>
        <w:rPr>
          <w:rFonts w:ascii="Times New Roman" w:eastAsia="Times New Roman" w:hAnsi="Times New Roman"/>
          <w:color w:val="000000"/>
          <w:sz w:val="24"/>
          <w:szCs w:val="24"/>
          <w:lang w:eastAsia="es-MX"/>
        </w:rPr>
        <w:t>estereotipación</w:t>
      </w:r>
      <w:proofErr w:type="spellEnd"/>
      <w:r>
        <w:rPr>
          <w:rFonts w:ascii="Times New Roman" w:eastAsia="Times New Roman" w:hAnsi="Times New Roman"/>
          <w:color w:val="000000"/>
          <w:sz w:val="24"/>
          <w:szCs w:val="24"/>
          <w:lang w:eastAsia="es-MX"/>
        </w:rPr>
        <w:t xml:space="preserve"> de los roles atendiendo a la pertenencia a determinado grupo racial. En este caso se constatan clasificaciones de las personas blan</w:t>
      </w:r>
      <w:r w:rsidR="00EE182D">
        <w:rPr>
          <w:rFonts w:ascii="Times New Roman" w:eastAsia="Times New Roman" w:hAnsi="Times New Roman"/>
          <w:color w:val="000000"/>
          <w:sz w:val="24"/>
          <w:szCs w:val="24"/>
          <w:lang w:eastAsia="es-MX"/>
        </w:rPr>
        <w:t xml:space="preserve">cas como </w:t>
      </w:r>
      <w:r w:rsidR="00EE182D" w:rsidRPr="00EE182D">
        <w:rPr>
          <w:rFonts w:ascii="Times New Roman" w:eastAsia="Times New Roman" w:hAnsi="Times New Roman"/>
          <w:i/>
          <w:color w:val="000000"/>
          <w:sz w:val="24"/>
          <w:szCs w:val="24"/>
          <w:lang w:eastAsia="es-MX"/>
        </w:rPr>
        <w:t>¨intelectuales¨ ¨intelig</w:t>
      </w:r>
      <w:r w:rsidRPr="00EE182D">
        <w:rPr>
          <w:rFonts w:ascii="Times New Roman" w:eastAsia="Times New Roman" w:hAnsi="Times New Roman"/>
          <w:i/>
          <w:color w:val="000000"/>
          <w:sz w:val="24"/>
          <w:szCs w:val="24"/>
          <w:lang w:eastAsia="es-MX"/>
        </w:rPr>
        <w:t>entes¨ ¨</w:t>
      </w:r>
      <w:r w:rsidR="00EE182D" w:rsidRPr="00EE182D">
        <w:rPr>
          <w:rFonts w:ascii="Times New Roman" w:eastAsia="Times New Roman" w:hAnsi="Times New Roman"/>
          <w:i/>
          <w:color w:val="000000"/>
          <w:sz w:val="24"/>
          <w:szCs w:val="24"/>
          <w:lang w:eastAsia="es-MX"/>
        </w:rPr>
        <w:t>estudiosos</w:t>
      </w:r>
      <w:r w:rsidR="00EE182D">
        <w:rPr>
          <w:rFonts w:ascii="Times New Roman" w:eastAsia="Times New Roman" w:hAnsi="Times New Roman"/>
          <w:color w:val="000000"/>
          <w:sz w:val="24"/>
          <w:szCs w:val="24"/>
          <w:lang w:eastAsia="es-MX"/>
        </w:rPr>
        <w:t xml:space="preserve">¨ </w:t>
      </w:r>
      <w:proofErr w:type="spellStart"/>
      <w:r w:rsidR="00EE182D">
        <w:rPr>
          <w:rFonts w:ascii="Times New Roman" w:eastAsia="Times New Roman" w:hAnsi="Times New Roman"/>
          <w:color w:val="000000"/>
          <w:sz w:val="24"/>
          <w:szCs w:val="24"/>
          <w:lang w:eastAsia="es-MX"/>
        </w:rPr>
        <w:t>como</w:t>
      </w:r>
      <w:proofErr w:type="spellEnd"/>
      <w:r w:rsidR="00EE182D">
        <w:rPr>
          <w:rFonts w:ascii="Times New Roman" w:eastAsia="Times New Roman" w:hAnsi="Times New Roman"/>
          <w:color w:val="000000"/>
          <w:sz w:val="24"/>
          <w:szCs w:val="24"/>
          <w:lang w:eastAsia="es-MX"/>
        </w:rPr>
        <w:t xml:space="preserve"> componentes </w:t>
      </w:r>
      <w:proofErr w:type="spellStart"/>
      <w:proofErr w:type="gramStart"/>
      <w:r w:rsidR="00EE182D">
        <w:rPr>
          <w:rFonts w:ascii="Times New Roman" w:eastAsia="Times New Roman" w:hAnsi="Times New Roman"/>
          <w:color w:val="000000"/>
          <w:sz w:val="24"/>
          <w:szCs w:val="24"/>
          <w:lang w:eastAsia="es-MX"/>
        </w:rPr>
        <w:t>personológicos</w:t>
      </w:r>
      <w:proofErr w:type="spellEnd"/>
      <w:proofErr w:type="gramEnd"/>
      <w:r w:rsidR="00EE182D">
        <w:rPr>
          <w:rFonts w:ascii="Times New Roman" w:eastAsia="Times New Roman" w:hAnsi="Times New Roman"/>
          <w:color w:val="000000"/>
          <w:sz w:val="24"/>
          <w:szCs w:val="24"/>
          <w:lang w:eastAsia="es-MX"/>
        </w:rPr>
        <w:t xml:space="preserve"> pero también comprendidas como competencias y habilidades que poseen y denotan dentro del propio contexto educativo, y por el contrario, los negros fueron estereotipados atendiendo a su conducta social </w:t>
      </w:r>
      <w:r w:rsidR="00EE182D" w:rsidRPr="00EE182D">
        <w:rPr>
          <w:rFonts w:ascii="Times New Roman" w:eastAsia="Times New Roman" w:hAnsi="Times New Roman"/>
          <w:b/>
          <w:color w:val="000000"/>
          <w:sz w:val="24"/>
          <w:szCs w:val="24"/>
          <w:lang w:eastAsia="es-MX"/>
        </w:rPr>
        <w:t>¨</w:t>
      </w:r>
      <w:r w:rsidR="00EE182D" w:rsidRPr="00EE182D">
        <w:rPr>
          <w:rFonts w:ascii="Times New Roman" w:eastAsia="Times New Roman" w:hAnsi="Times New Roman"/>
          <w:i/>
          <w:color w:val="000000"/>
          <w:sz w:val="24"/>
          <w:szCs w:val="24"/>
          <w:lang w:eastAsia="es-MX"/>
        </w:rPr>
        <w:t>ladrones¨ ¨conflictivos¨</w:t>
      </w:r>
      <w:r w:rsidR="00EE182D">
        <w:rPr>
          <w:rFonts w:ascii="Times New Roman" w:eastAsia="Times New Roman" w:hAnsi="Times New Roman"/>
          <w:color w:val="000000"/>
          <w:sz w:val="24"/>
          <w:szCs w:val="24"/>
          <w:lang w:eastAsia="es-MX"/>
        </w:rPr>
        <w:t xml:space="preserve"> y cualidades negativas </w:t>
      </w:r>
      <w:r w:rsidR="00EE182D" w:rsidRPr="00EE182D">
        <w:rPr>
          <w:rFonts w:ascii="Times New Roman" w:eastAsia="Times New Roman" w:hAnsi="Times New Roman"/>
          <w:i/>
          <w:color w:val="000000"/>
          <w:sz w:val="24"/>
          <w:szCs w:val="24"/>
          <w:lang w:eastAsia="es-MX"/>
        </w:rPr>
        <w:t>¨brutos¨ ¨torpes¨ ¨para trabajos rudos y fuerza¨</w:t>
      </w:r>
      <w:r w:rsidR="00EE182D">
        <w:rPr>
          <w:rFonts w:ascii="Times New Roman" w:eastAsia="Times New Roman" w:hAnsi="Times New Roman"/>
          <w:i/>
          <w:color w:val="000000"/>
          <w:sz w:val="24"/>
          <w:szCs w:val="24"/>
          <w:lang w:eastAsia="es-MX"/>
        </w:rPr>
        <w:t xml:space="preserve">. </w:t>
      </w:r>
      <w:r w:rsidR="00EE182D">
        <w:rPr>
          <w:rFonts w:ascii="Times New Roman" w:eastAsia="Times New Roman" w:hAnsi="Times New Roman"/>
          <w:color w:val="000000"/>
          <w:sz w:val="24"/>
          <w:szCs w:val="24"/>
          <w:lang w:eastAsia="es-MX"/>
        </w:rPr>
        <w:t xml:space="preserve">La asignación de estos roles, remarca las diferencias descritas entre los grupos y denota el establecimiento de ventajas-desventajas de pertenencia a los mismos. La participación y cooperación </w:t>
      </w:r>
      <w:r w:rsidR="00524418">
        <w:rPr>
          <w:rFonts w:ascii="Times New Roman" w:eastAsia="Times New Roman" w:hAnsi="Times New Roman"/>
          <w:color w:val="000000"/>
          <w:sz w:val="24"/>
          <w:szCs w:val="24"/>
          <w:lang w:eastAsia="es-MX"/>
        </w:rPr>
        <w:t xml:space="preserve">en el grupo, se verá afectada por esta asignación estereotipada de los roles, en tanto miembros del grupo son ignorados para determinadas tareas debido a su raza y por consiguiente la cooperación, </w:t>
      </w:r>
      <w:r w:rsidR="00524418">
        <w:rPr>
          <w:rFonts w:ascii="Times New Roman" w:eastAsia="Times New Roman" w:hAnsi="Times New Roman"/>
          <w:color w:val="000000"/>
          <w:sz w:val="24"/>
          <w:szCs w:val="24"/>
          <w:lang w:eastAsia="es-MX"/>
        </w:rPr>
        <w:lastRenderedPageBreak/>
        <w:t xml:space="preserve">participación y disposición de los miembros está en función de la reproducción de las creencias y límites establecidos. </w:t>
      </w:r>
    </w:p>
    <w:p w14:paraId="4204947E" w14:textId="6D08383D" w:rsidR="00A55C8B" w:rsidRDefault="006F6EAA" w:rsidP="00524418">
      <w:pPr>
        <w:spacing w:after="0" w:line="360" w:lineRule="auto"/>
        <w:ind w:firstLine="425"/>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La producción y reproducción de estereotipos ya mencionados, constituyen la demostración no sólo de los límites que los diferencian sino del carácter asimétrico que tipifican las relaciones sociales entre ellos, denotando la contradicción igualdad-desigualdad social. Por ende, siendo percibido el grupo racial blanco como superior, más poderoso social y económicamente, más atractivo en aspectos físicos e inteligente</w:t>
      </w:r>
      <w:r w:rsidR="00A55C8B">
        <w:rPr>
          <w:rFonts w:ascii="Times New Roman" w:eastAsia="Times New Roman" w:hAnsi="Times New Roman"/>
          <w:color w:val="000000"/>
          <w:sz w:val="24"/>
          <w:szCs w:val="24"/>
          <w:lang w:eastAsia="es-MX"/>
        </w:rPr>
        <w:t>, intelectual</w:t>
      </w:r>
      <w:r>
        <w:rPr>
          <w:rFonts w:ascii="Times New Roman" w:eastAsia="Times New Roman" w:hAnsi="Times New Roman"/>
          <w:color w:val="000000"/>
          <w:sz w:val="24"/>
          <w:szCs w:val="24"/>
          <w:lang w:eastAsia="es-MX"/>
        </w:rPr>
        <w:t xml:space="preserve"> como cualidades </w:t>
      </w:r>
      <w:proofErr w:type="spellStart"/>
      <w:r>
        <w:rPr>
          <w:rFonts w:ascii="Times New Roman" w:eastAsia="Times New Roman" w:hAnsi="Times New Roman"/>
          <w:color w:val="000000"/>
          <w:sz w:val="24"/>
          <w:szCs w:val="24"/>
          <w:lang w:eastAsia="es-MX"/>
        </w:rPr>
        <w:t>personológicas</w:t>
      </w:r>
      <w:proofErr w:type="spellEnd"/>
      <w:r>
        <w:rPr>
          <w:rFonts w:ascii="Times New Roman" w:eastAsia="Times New Roman" w:hAnsi="Times New Roman"/>
          <w:color w:val="000000"/>
          <w:sz w:val="24"/>
          <w:szCs w:val="24"/>
          <w:lang w:eastAsia="es-MX"/>
        </w:rPr>
        <w:t>, este grupo cuenta con mayor ventaja con respecto a los demás</w:t>
      </w:r>
      <w:r>
        <w:rPr>
          <w:rFonts w:ascii="Times New Roman" w:hAnsi="Times New Roman"/>
          <w:sz w:val="24"/>
          <w:szCs w:val="24"/>
        </w:rPr>
        <w:t xml:space="preserve">. </w:t>
      </w:r>
      <w:r>
        <w:rPr>
          <w:rFonts w:ascii="Times New Roman" w:eastAsia="Times New Roman" w:hAnsi="Times New Roman"/>
          <w:color w:val="000000"/>
          <w:sz w:val="24"/>
          <w:szCs w:val="24"/>
          <w:lang w:eastAsia="es-MX"/>
        </w:rPr>
        <w:t xml:space="preserve">Ello además visibiliza cómo la subjetividad limita la participación de los no blancos en el contexto educativo como </w:t>
      </w:r>
      <w:r>
        <w:rPr>
          <w:rFonts w:ascii="Times New Roman" w:hAnsi="Times New Roman"/>
          <w:bCs/>
          <w:sz w:val="24"/>
          <w:szCs w:val="24"/>
        </w:rPr>
        <w:t>sistema intersubjetivo heterogéneo</w:t>
      </w:r>
      <w:r>
        <w:rPr>
          <w:rFonts w:ascii="Times New Roman" w:eastAsia="Times New Roman" w:hAnsi="Times New Roman"/>
          <w:color w:val="000000"/>
          <w:sz w:val="24"/>
          <w:szCs w:val="24"/>
          <w:lang w:eastAsia="es-MX"/>
        </w:rPr>
        <w:t>.</w:t>
      </w:r>
      <w:r w:rsidR="002C45B6">
        <w:rPr>
          <w:rFonts w:ascii="Times New Roman" w:eastAsia="Times New Roman" w:hAnsi="Times New Roman"/>
          <w:color w:val="000000"/>
          <w:sz w:val="24"/>
          <w:szCs w:val="24"/>
          <w:lang w:eastAsia="es-MX"/>
        </w:rPr>
        <w:t xml:space="preserve"> </w:t>
      </w:r>
    </w:p>
    <w:p w14:paraId="7A184ADF" w14:textId="3381196D" w:rsidR="000F78D2" w:rsidRDefault="006F6EAA" w:rsidP="000F78D2">
      <w:pPr>
        <w:pStyle w:val="Textocomentario"/>
        <w:spacing w:line="360" w:lineRule="auto"/>
        <w:ind w:firstLine="425"/>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términos comunitarios, los vínculos sociales y educati</w:t>
      </w:r>
      <w:r w:rsidR="00A55C8B">
        <w:rPr>
          <w:rFonts w:ascii="Times New Roman" w:eastAsia="Times New Roman" w:hAnsi="Times New Roman" w:cs="Times New Roman"/>
          <w:color w:val="000000"/>
          <w:sz w:val="24"/>
          <w:szCs w:val="24"/>
          <w:lang w:eastAsia="es-MX"/>
        </w:rPr>
        <w:t>vos asimétricos, que se manifiestan</w:t>
      </w:r>
      <w:r>
        <w:rPr>
          <w:rFonts w:ascii="Times New Roman" w:eastAsia="Times New Roman" w:hAnsi="Times New Roman" w:cs="Times New Roman"/>
          <w:color w:val="000000"/>
          <w:sz w:val="24"/>
          <w:szCs w:val="24"/>
          <w:lang w:eastAsia="es-MX"/>
        </w:rPr>
        <w:t xml:space="preserve"> en desigualdades </w:t>
      </w:r>
      <w:r w:rsidR="000F78D2">
        <w:rPr>
          <w:rFonts w:ascii="Times New Roman" w:eastAsia="Times New Roman" w:hAnsi="Times New Roman" w:cs="Times New Roman"/>
          <w:color w:val="000000"/>
          <w:sz w:val="24"/>
          <w:szCs w:val="24"/>
          <w:lang w:eastAsia="es-MX"/>
        </w:rPr>
        <w:t xml:space="preserve">de expresión, acceso y </w:t>
      </w:r>
      <w:r>
        <w:rPr>
          <w:rFonts w:ascii="Times New Roman" w:eastAsia="Times New Roman" w:hAnsi="Times New Roman" w:cs="Times New Roman"/>
          <w:color w:val="000000"/>
          <w:sz w:val="24"/>
          <w:szCs w:val="24"/>
          <w:lang w:eastAsia="es-MX"/>
        </w:rPr>
        <w:t xml:space="preserve">aprendizaje a la vida escolar, donde los no blancos </w:t>
      </w:r>
      <w:r w:rsidR="000F78D2">
        <w:rPr>
          <w:rFonts w:ascii="Times New Roman" w:eastAsia="Times New Roman" w:hAnsi="Times New Roman" w:cs="Times New Roman"/>
          <w:color w:val="000000"/>
          <w:sz w:val="24"/>
          <w:szCs w:val="24"/>
          <w:lang w:eastAsia="es-MX"/>
        </w:rPr>
        <w:t xml:space="preserve">demuestran están en desventaja, </w:t>
      </w:r>
      <w:r>
        <w:rPr>
          <w:rFonts w:ascii="Times New Roman" w:eastAsia="Times New Roman" w:hAnsi="Times New Roman" w:cs="Times New Roman"/>
          <w:color w:val="000000"/>
          <w:sz w:val="24"/>
          <w:szCs w:val="24"/>
          <w:lang w:eastAsia="es-MX"/>
        </w:rPr>
        <w:t>limita</w:t>
      </w:r>
      <w:r w:rsidR="000F78D2">
        <w:rPr>
          <w:rFonts w:ascii="Times New Roman" w:eastAsia="Times New Roman" w:hAnsi="Times New Roman" w:cs="Times New Roman"/>
          <w:color w:val="000000"/>
          <w:sz w:val="24"/>
          <w:szCs w:val="24"/>
          <w:lang w:eastAsia="es-MX"/>
        </w:rPr>
        <w:t>n</w:t>
      </w:r>
      <w:r>
        <w:rPr>
          <w:rFonts w:ascii="Times New Roman" w:eastAsia="Times New Roman" w:hAnsi="Times New Roman" w:cs="Times New Roman"/>
          <w:color w:val="000000"/>
          <w:sz w:val="24"/>
          <w:szCs w:val="24"/>
          <w:lang w:eastAsia="es-MX"/>
        </w:rPr>
        <w:t xml:space="preserve"> el desarrollo de procesos participativos y de cooperación </w:t>
      </w:r>
      <w:r w:rsidR="000F78D2">
        <w:rPr>
          <w:rFonts w:ascii="Times New Roman" w:eastAsia="Times New Roman" w:hAnsi="Times New Roman" w:cs="Times New Roman"/>
          <w:color w:val="000000"/>
          <w:sz w:val="24"/>
          <w:szCs w:val="24"/>
          <w:lang w:eastAsia="es-MX"/>
        </w:rPr>
        <w:t xml:space="preserve">en este contexto, al percibir manifestaciones tanto sutiles como explícitas de rechazo y discriminación racial. </w:t>
      </w:r>
      <w:r w:rsidR="00524418">
        <w:rPr>
          <w:rFonts w:ascii="Times New Roman" w:eastAsia="Times New Roman" w:hAnsi="Times New Roman" w:cs="Times New Roman"/>
          <w:color w:val="000000"/>
          <w:sz w:val="24"/>
          <w:szCs w:val="24"/>
          <w:lang w:eastAsia="es-MX"/>
        </w:rPr>
        <w:t xml:space="preserve">Estas expresiones rompen los vínculos sociales existentes entre los adolescentes y ocasionan la fragmentación de la estructura social </w:t>
      </w:r>
      <w:proofErr w:type="spellStart"/>
      <w:r w:rsidR="00524418">
        <w:rPr>
          <w:rFonts w:ascii="Times New Roman" w:eastAsia="Times New Roman" w:hAnsi="Times New Roman" w:cs="Times New Roman"/>
          <w:color w:val="000000"/>
          <w:sz w:val="24"/>
          <w:szCs w:val="24"/>
          <w:lang w:eastAsia="es-MX"/>
        </w:rPr>
        <w:t>endogrupal</w:t>
      </w:r>
      <w:proofErr w:type="spellEnd"/>
      <w:r w:rsidR="002C45B6">
        <w:rPr>
          <w:rFonts w:ascii="Times New Roman" w:eastAsia="Times New Roman" w:hAnsi="Times New Roman" w:cs="Times New Roman"/>
          <w:color w:val="000000"/>
          <w:sz w:val="24"/>
          <w:szCs w:val="24"/>
          <w:lang w:eastAsia="es-MX"/>
        </w:rPr>
        <w:t xml:space="preserve">. En este sentido, los adolescentes no blancos muestran una tendencia al aislamiento, a la no participación e integración en su grupo debido a las manifestaciones encubiertas y explícitas de prejuicio percibidas. </w:t>
      </w:r>
    </w:p>
    <w:p w14:paraId="26A0C9BA" w14:textId="6F759F47" w:rsidR="00381AEF" w:rsidRPr="002C45B6" w:rsidRDefault="00381AEF" w:rsidP="002C45B6">
      <w:pPr>
        <w:tabs>
          <w:tab w:val="center" w:pos="4419"/>
          <w:tab w:val="right" w:pos="8838"/>
        </w:tabs>
        <w:spacing w:after="0" w:line="360" w:lineRule="auto"/>
        <w:ind w:firstLine="425"/>
        <w:jc w:val="both"/>
        <w:rPr>
          <w:rFonts w:ascii="Times New Roman" w:hAnsi="Times New Roman"/>
          <w:sz w:val="24"/>
          <w:szCs w:val="24"/>
        </w:rPr>
      </w:pPr>
      <w:r w:rsidRPr="00F530C9">
        <w:rPr>
          <w:rFonts w:ascii="Times New Roman" w:eastAsia="Times New Roman" w:hAnsi="Times New Roman"/>
          <w:color w:val="000000"/>
          <w:sz w:val="24"/>
          <w:szCs w:val="24"/>
          <w:lang w:eastAsia="es-MX"/>
        </w:rPr>
        <w:t>Las lecturas de lo comunitario en las mediaciones por la subjetividad</w:t>
      </w:r>
      <w:r>
        <w:rPr>
          <w:rFonts w:ascii="Times New Roman" w:hAnsi="Times New Roman"/>
          <w:sz w:val="24"/>
          <w:szCs w:val="24"/>
        </w:rPr>
        <w:t xml:space="preserve"> que reproducen la contradicción igualdad-de</w:t>
      </w:r>
      <w:r w:rsidR="00A55C8B">
        <w:rPr>
          <w:rFonts w:ascii="Times New Roman" w:hAnsi="Times New Roman"/>
          <w:sz w:val="24"/>
          <w:szCs w:val="24"/>
        </w:rPr>
        <w:t xml:space="preserve">sigualdad racial expuestas demuestran que los adolescentes involucrados </w:t>
      </w:r>
      <w:r>
        <w:rPr>
          <w:rFonts w:ascii="Times New Roman" w:hAnsi="Times New Roman"/>
          <w:sz w:val="24"/>
          <w:szCs w:val="24"/>
        </w:rPr>
        <w:t>devienen sujetos pasivos y reproductores de las condiciones que generan la problemática racial.</w:t>
      </w:r>
    </w:p>
    <w:p w14:paraId="10FD36AA" w14:textId="77777777" w:rsidR="0091428B" w:rsidRPr="00433677" w:rsidRDefault="0091428B" w:rsidP="0091428B">
      <w:pPr>
        <w:spacing w:after="0" w:line="480" w:lineRule="auto"/>
        <w:jc w:val="center"/>
        <w:rPr>
          <w:rFonts w:ascii="Times New Roman" w:eastAsia="Times New Roman" w:hAnsi="Times New Roman"/>
          <w:b/>
          <w:sz w:val="24"/>
          <w:szCs w:val="24"/>
          <w:lang w:eastAsia="es-ES"/>
        </w:rPr>
      </w:pPr>
      <w:r w:rsidRPr="00433677">
        <w:rPr>
          <w:rFonts w:ascii="Times New Roman" w:eastAsia="Times New Roman" w:hAnsi="Times New Roman"/>
          <w:b/>
          <w:sz w:val="24"/>
          <w:szCs w:val="24"/>
          <w:lang w:eastAsia="es-ES"/>
        </w:rPr>
        <w:t>Conclusiones</w:t>
      </w:r>
    </w:p>
    <w:p w14:paraId="5D26CFBA" w14:textId="77777777" w:rsidR="001E53B5" w:rsidRPr="00433677" w:rsidRDefault="001E53B5" w:rsidP="001E53B5">
      <w:pPr>
        <w:pStyle w:val="Prrafodelista"/>
        <w:numPr>
          <w:ilvl w:val="0"/>
          <w:numId w:val="1"/>
        </w:numPr>
        <w:spacing w:after="0" w:line="480" w:lineRule="auto"/>
        <w:rPr>
          <w:rFonts w:ascii="Times New Roman" w:eastAsia="Times New Roman" w:hAnsi="Times New Roman"/>
          <w:sz w:val="24"/>
          <w:szCs w:val="24"/>
          <w:lang w:eastAsia="es-ES"/>
        </w:rPr>
      </w:pPr>
      <w:r w:rsidRPr="00433677">
        <w:rPr>
          <w:rFonts w:ascii="Times New Roman" w:eastAsia="Times New Roman" w:hAnsi="Times New Roman"/>
          <w:sz w:val="24"/>
          <w:szCs w:val="24"/>
          <w:lang w:eastAsia="es-ES"/>
        </w:rPr>
        <w:t>Los estereotipos, organizados en torno a indicadores como la apariencia física y la sociabilidad-afectividad, contribuyen a perpetuar la contradicción entre igualdad y desigualdad, afectando las interacciones sociales y la percepción de los grupos raciales.</w:t>
      </w:r>
    </w:p>
    <w:p w14:paraId="34FC06B6" w14:textId="77777777" w:rsidR="00433677" w:rsidRDefault="008B0832" w:rsidP="008B0832">
      <w:pPr>
        <w:pStyle w:val="Prrafodelista"/>
        <w:numPr>
          <w:ilvl w:val="0"/>
          <w:numId w:val="1"/>
        </w:numPr>
        <w:spacing w:after="0" w:line="480" w:lineRule="auto"/>
        <w:rPr>
          <w:rFonts w:ascii="Times New Roman" w:eastAsia="Times New Roman" w:hAnsi="Times New Roman"/>
          <w:sz w:val="24"/>
          <w:szCs w:val="24"/>
          <w:lang w:eastAsia="es-ES"/>
        </w:rPr>
      </w:pPr>
      <w:r w:rsidRPr="00433677">
        <w:rPr>
          <w:rFonts w:ascii="Times New Roman" w:eastAsia="Times New Roman" w:hAnsi="Times New Roman"/>
          <w:sz w:val="24"/>
          <w:szCs w:val="24"/>
          <w:lang w:eastAsia="es-ES"/>
        </w:rPr>
        <w:lastRenderedPageBreak/>
        <w:t xml:space="preserve">Se identificó una clara distinción entre prejuicios manifiestos y sutiles en el comportamiento de los adolescentes. Los prejuicios manifiestos se expresaron abiertamente a través de actitudes discriminatorias, mientras que los prejuicios sutiles se manifestaron de forma más insidiosa, como </w:t>
      </w:r>
      <w:proofErr w:type="spellStart"/>
      <w:r w:rsidRPr="00433677">
        <w:rPr>
          <w:rFonts w:ascii="Times New Roman" w:eastAsia="Times New Roman" w:hAnsi="Times New Roman"/>
          <w:sz w:val="24"/>
          <w:szCs w:val="24"/>
          <w:lang w:eastAsia="es-ES"/>
        </w:rPr>
        <w:t>microagresiones</w:t>
      </w:r>
      <w:proofErr w:type="spellEnd"/>
      <w:r w:rsidRPr="00433677">
        <w:rPr>
          <w:rFonts w:ascii="Times New Roman" w:eastAsia="Times New Roman" w:hAnsi="Times New Roman"/>
          <w:sz w:val="24"/>
          <w:szCs w:val="24"/>
          <w:lang w:eastAsia="es-ES"/>
        </w:rPr>
        <w:t xml:space="preserve"> que podían </w:t>
      </w:r>
    </w:p>
    <w:p w14:paraId="439A3C6C" w14:textId="329A587F" w:rsidR="00433677" w:rsidRDefault="008B0832" w:rsidP="00433677">
      <w:pPr>
        <w:pStyle w:val="Prrafodelista"/>
        <w:spacing w:after="0" w:line="480" w:lineRule="auto"/>
        <w:rPr>
          <w:rFonts w:ascii="Times New Roman" w:eastAsia="Times New Roman" w:hAnsi="Times New Roman"/>
          <w:sz w:val="24"/>
          <w:szCs w:val="24"/>
          <w:lang w:eastAsia="es-ES"/>
        </w:rPr>
      </w:pPr>
      <w:r w:rsidRPr="00433677">
        <w:rPr>
          <w:rFonts w:ascii="Times New Roman" w:eastAsia="Times New Roman" w:hAnsi="Times New Roman"/>
          <w:sz w:val="24"/>
          <w:szCs w:val="24"/>
          <w:lang w:eastAsia="es-ES"/>
        </w:rPr>
        <w:t>pasar desapercibidas pero que afectan la dinámica social.</w:t>
      </w:r>
    </w:p>
    <w:p w14:paraId="6641DADF" w14:textId="07769BF2" w:rsidR="00E67611" w:rsidRDefault="00E67611" w:rsidP="00433677">
      <w:pPr>
        <w:pStyle w:val="Prrafodelista"/>
        <w:spacing w:after="0" w:line="480" w:lineRule="auto"/>
        <w:rPr>
          <w:rFonts w:ascii="Times New Roman" w:eastAsia="Times New Roman" w:hAnsi="Times New Roman"/>
          <w:sz w:val="24"/>
          <w:szCs w:val="24"/>
          <w:lang w:eastAsia="es-ES"/>
        </w:rPr>
      </w:pPr>
    </w:p>
    <w:p w14:paraId="6C493AD9" w14:textId="50638FEA" w:rsidR="00E67611" w:rsidRDefault="00E67611" w:rsidP="00433677">
      <w:pPr>
        <w:pStyle w:val="Prrafodelista"/>
        <w:spacing w:after="0" w:line="480" w:lineRule="auto"/>
        <w:rPr>
          <w:rFonts w:ascii="Times New Roman" w:eastAsia="Times New Roman" w:hAnsi="Times New Roman"/>
          <w:sz w:val="24"/>
          <w:szCs w:val="24"/>
          <w:lang w:eastAsia="es-ES"/>
        </w:rPr>
      </w:pPr>
    </w:p>
    <w:p w14:paraId="0F0CDFF1" w14:textId="77777777" w:rsidR="00433677" w:rsidRDefault="00433677" w:rsidP="00433677">
      <w:pPr>
        <w:pStyle w:val="Prrafodelista"/>
        <w:spacing w:after="0" w:line="480" w:lineRule="auto"/>
        <w:rPr>
          <w:rFonts w:ascii="Times New Roman" w:eastAsia="Times New Roman" w:hAnsi="Times New Roman"/>
          <w:sz w:val="24"/>
          <w:szCs w:val="24"/>
          <w:lang w:eastAsia="es-ES"/>
        </w:rPr>
      </w:pPr>
    </w:p>
    <w:p w14:paraId="7BF7D8D2" w14:textId="77777777" w:rsidR="00433677" w:rsidRDefault="00433677" w:rsidP="00433677">
      <w:pPr>
        <w:pStyle w:val="Prrafodelista"/>
        <w:spacing w:after="0" w:line="480" w:lineRule="auto"/>
        <w:rPr>
          <w:rFonts w:ascii="Times New Roman" w:eastAsia="Times New Roman" w:hAnsi="Times New Roman"/>
          <w:sz w:val="24"/>
          <w:szCs w:val="24"/>
          <w:lang w:eastAsia="es-ES"/>
        </w:rPr>
      </w:pPr>
    </w:p>
    <w:sectPr w:rsidR="00433677">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0B869" w16cex:dateUtc="2025-05-03T19:44:00Z"/>
  <w16cex:commentExtensible w16cex:durableId="2BC0B883" w16cex:dateUtc="2025-05-03T19:45:00Z"/>
  <w16cex:commentExtensible w16cex:durableId="2BC0B93A" w16cex:dateUtc="2025-05-03T19:48:00Z"/>
  <w16cex:commentExtensible w16cex:durableId="2BC0B983" w16cex:dateUtc="2025-05-03T19:49:00Z"/>
  <w16cex:commentExtensible w16cex:durableId="2BC0B994" w16cex:dateUtc="2025-05-03T19:49:00Z"/>
  <w16cex:commentExtensible w16cex:durableId="2BC0B9A2" w16cex:dateUtc="2025-05-03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434F1" w16cid:durableId="2BC0B869"/>
  <w16cid:commentId w16cid:paraId="19E5BF5D" w16cid:durableId="2BC0B883"/>
  <w16cid:commentId w16cid:paraId="11C86C51" w16cid:durableId="2BC0B93A"/>
  <w16cid:commentId w16cid:paraId="29B6D0FF" w16cid:durableId="2BC0B983"/>
  <w16cid:commentId w16cid:paraId="4265D869" w16cid:durableId="2BC0B994"/>
  <w16cid:commentId w16cid:paraId="016F8F2B" w16cid:durableId="2BC0B9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779EB"/>
    <w:multiLevelType w:val="hybridMultilevel"/>
    <w:tmpl w:val="A40C00D4"/>
    <w:lvl w:ilvl="0" w:tplc="CA14EA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CB"/>
    <w:rsid w:val="00042AA9"/>
    <w:rsid w:val="00046D8E"/>
    <w:rsid w:val="000F78D2"/>
    <w:rsid w:val="00111E72"/>
    <w:rsid w:val="001E53B5"/>
    <w:rsid w:val="001E73EC"/>
    <w:rsid w:val="002373BF"/>
    <w:rsid w:val="002C45B6"/>
    <w:rsid w:val="00336DB3"/>
    <w:rsid w:val="00350E44"/>
    <w:rsid w:val="00372BDF"/>
    <w:rsid w:val="00381AEF"/>
    <w:rsid w:val="00433677"/>
    <w:rsid w:val="00483116"/>
    <w:rsid w:val="004A4827"/>
    <w:rsid w:val="00524418"/>
    <w:rsid w:val="00524A92"/>
    <w:rsid w:val="005259C0"/>
    <w:rsid w:val="005A3674"/>
    <w:rsid w:val="005F76FE"/>
    <w:rsid w:val="006066C9"/>
    <w:rsid w:val="0060696B"/>
    <w:rsid w:val="006E3D40"/>
    <w:rsid w:val="006F6EAA"/>
    <w:rsid w:val="0076152B"/>
    <w:rsid w:val="007B349D"/>
    <w:rsid w:val="008B0832"/>
    <w:rsid w:val="008D5447"/>
    <w:rsid w:val="0091428B"/>
    <w:rsid w:val="00961AF9"/>
    <w:rsid w:val="009C2431"/>
    <w:rsid w:val="009E0776"/>
    <w:rsid w:val="00A53309"/>
    <w:rsid w:val="00A55C8B"/>
    <w:rsid w:val="00A61B47"/>
    <w:rsid w:val="00A71C06"/>
    <w:rsid w:val="00AC61AC"/>
    <w:rsid w:val="00AE2B48"/>
    <w:rsid w:val="00B0446D"/>
    <w:rsid w:val="00B46128"/>
    <w:rsid w:val="00BA4433"/>
    <w:rsid w:val="00DA6EE9"/>
    <w:rsid w:val="00DB18DF"/>
    <w:rsid w:val="00DB6234"/>
    <w:rsid w:val="00E5115A"/>
    <w:rsid w:val="00E67611"/>
    <w:rsid w:val="00EC78CB"/>
    <w:rsid w:val="00E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51F4"/>
  <w15:chartTrackingRefBased/>
  <w15:docId w15:val="{8BAAD975-54DA-46A8-8321-F303F1C6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8CB"/>
    <w:rPr>
      <w:rFonts w:ascii="Calibri" w:eastAsia="Calibri" w:hAnsi="Calibri" w:cs="Times New Roman"/>
      <w:lang w:val="es-ES"/>
    </w:rPr>
  </w:style>
  <w:style w:type="paragraph" w:styleId="Ttulo2">
    <w:name w:val="heading 2"/>
    <w:basedOn w:val="Normal"/>
    <w:next w:val="Normal"/>
    <w:link w:val="Ttulo2Car"/>
    <w:uiPriority w:val="9"/>
    <w:unhideWhenUsed/>
    <w:qFormat/>
    <w:rsid w:val="004A4827"/>
    <w:pPr>
      <w:keepNext/>
      <w:keepLines/>
      <w:spacing w:before="160" w:after="0" w:line="240" w:lineRule="auto"/>
      <w:outlineLvl w:val="1"/>
    </w:pPr>
    <w:rPr>
      <w:rFonts w:ascii="Times New Roman" w:eastAsiaTheme="majorEastAsia" w:hAnsi="Times New Roman" w:cstheme="majorBidi"/>
      <w:b/>
      <w:sz w:val="26"/>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Web1">
    <w:name w:val="Normal (Web)1"/>
    <w:basedOn w:val="Normal"/>
    <w:rsid w:val="00EC78CB"/>
    <w:pPr>
      <w:shd w:val="clear" w:color="auto" w:fill="FFFFFF"/>
      <w:suppressAutoHyphens/>
      <w:spacing w:before="227" w:after="227" w:line="240" w:lineRule="auto"/>
    </w:pPr>
    <w:rPr>
      <w:rFonts w:ascii="Times New Roman" w:eastAsia="Times New Roman" w:hAnsi="Times New Roman"/>
      <w:sz w:val="24"/>
      <w:szCs w:val="24"/>
      <w:lang w:val="en-US" w:eastAsia="ar-SA"/>
    </w:rPr>
  </w:style>
  <w:style w:type="paragraph" w:styleId="Prrafodelista">
    <w:name w:val="List Paragraph"/>
    <w:basedOn w:val="Normal"/>
    <w:uiPriority w:val="34"/>
    <w:qFormat/>
    <w:rsid w:val="008B0832"/>
    <w:pPr>
      <w:ind w:left="720"/>
      <w:contextualSpacing/>
    </w:pPr>
  </w:style>
  <w:style w:type="character" w:styleId="Hipervnculo">
    <w:name w:val="Hyperlink"/>
    <w:basedOn w:val="Fuentedeprrafopredeter"/>
    <w:uiPriority w:val="99"/>
    <w:unhideWhenUsed/>
    <w:rsid w:val="009E0776"/>
    <w:rPr>
      <w:color w:val="0563C1" w:themeColor="hyperlink"/>
      <w:u w:val="single"/>
    </w:rPr>
  </w:style>
  <w:style w:type="paragraph" w:customStyle="1" w:styleId="EndNoteBibliography">
    <w:name w:val="EndNote Bibliography"/>
    <w:basedOn w:val="Normal"/>
    <w:link w:val="EndNoteBibliographyChar"/>
    <w:rsid w:val="00A71C06"/>
    <w:pPr>
      <w:spacing w:line="240" w:lineRule="auto"/>
    </w:pPr>
    <w:rPr>
      <w:rFonts w:eastAsiaTheme="minorHAnsi" w:cs="Calibri"/>
      <w:noProof/>
      <w:lang w:val="en-US"/>
    </w:rPr>
  </w:style>
  <w:style w:type="character" w:customStyle="1" w:styleId="EndNoteBibliographyChar">
    <w:name w:val="EndNote Bibliography Char"/>
    <w:basedOn w:val="Fuentedeprrafopredeter"/>
    <w:link w:val="EndNoteBibliography"/>
    <w:rsid w:val="00A71C06"/>
    <w:rPr>
      <w:rFonts w:ascii="Calibri" w:hAnsi="Calibri" w:cs="Calibri"/>
      <w:noProof/>
    </w:rPr>
  </w:style>
  <w:style w:type="paragraph" w:styleId="Textocomentario">
    <w:name w:val="annotation text"/>
    <w:basedOn w:val="Normal"/>
    <w:link w:val="TextocomentarioCar"/>
    <w:uiPriority w:val="99"/>
    <w:unhideWhenUsed/>
    <w:rsid w:val="00A71C06"/>
    <w:pPr>
      <w:spacing w:after="0" w:line="240" w:lineRule="auto"/>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A71C06"/>
    <w:rPr>
      <w:rFonts w:eastAsiaTheme="minorEastAsia"/>
      <w:sz w:val="20"/>
      <w:szCs w:val="20"/>
      <w:lang w:val="es-ES"/>
    </w:rPr>
  </w:style>
  <w:style w:type="paragraph" w:customStyle="1" w:styleId="Tabla">
    <w:name w:val="Tabla"/>
    <w:basedOn w:val="Normal"/>
    <w:link w:val="TablaCar"/>
    <w:qFormat/>
    <w:rsid w:val="00BA4433"/>
    <w:pPr>
      <w:tabs>
        <w:tab w:val="center" w:pos="4419"/>
        <w:tab w:val="right" w:pos="8838"/>
      </w:tabs>
      <w:spacing w:after="0" w:line="240" w:lineRule="auto"/>
      <w:jc w:val="both"/>
    </w:pPr>
    <w:rPr>
      <w:rFonts w:ascii="Times New Roman" w:eastAsia="Times New Roman" w:hAnsi="Times New Roman"/>
      <w:bCs/>
      <w:color w:val="000000"/>
      <w:sz w:val="20"/>
      <w:szCs w:val="20"/>
      <w:lang w:eastAsia="es-MX"/>
    </w:rPr>
  </w:style>
  <w:style w:type="character" w:customStyle="1" w:styleId="TablaCar">
    <w:name w:val="Tabla Car"/>
    <w:link w:val="Tabla"/>
    <w:rsid w:val="00BA4433"/>
    <w:rPr>
      <w:rFonts w:ascii="Times New Roman" w:eastAsia="Times New Roman" w:hAnsi="Times New Roman" w:cs="Times New Roman"/>
      <w:bCs/>
      <w:color w:val="000000"/>
      <w:sz w:val="20"/>
      <w:szCs w:val="20"/>
      <w:lang w:val="es-ES" w:eastAsia="es-MX"/>
    </w:rPr>
  </w:style>
  <w:style w:type="character" w:styleId="Refdecomentario">
    <w:name w:val="annotation reference"/>
    <w:basedOn w:val="Fuentedeprrafopredeter"/>
    <w:uiPriority w:val="99"/>
    <w:semiHidden/>
    <w:unhideWhenUsed/>
    <w:rsid w:val="004A4827"/>
    <w:rPr>
      <w:sz w:val="16"/>
      <w:szCs w:val="16"/>
    </w:rPr>
  </w:style>
  <w:style w:type="paragraph" w:styleId="Asuntodelcomentario">
    <w:name w:val="annotation subject"/>
    <w:basedOn w:val="Textocomentario"/>
    <w:next w:val="Textocomentario"/>
    <w:link w:val="AsuntodelcomentarioCar"/>
    <w:uiPriority w:val="99"/>
    <w:semiHidden/>
    <w:unhideWhenUsed/>
    <w:rsid w:val="004A4827"/>
    <w:pPr>
      <w:spacing w:after="16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4A4827"/>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rsid w:val="004A4827"/>
    <w:rPr>
      <w:rFonts w:ascii="Times New Roman" w:eastAsiaTheme="majorEastAsia" w:hAnsi="Times New Roman" w:cstheme="majorBidi"/>
      <w:b/>
      <w:sz w:val="26"/>
      <w:szCs w:val="28"/>
      <w:lang w:val="es-ES"/>
    </w:rPr>
  </w:style>
  <w:style w:type="table" w:customStyle="1" w:styleId="Sombreadoclaro1">
    <w:name w:val="Sombreado claro1"/>
    <w:basedOn w:val="Tablanormal"/>
    <w:uiPriority w:val="60"/>
    <w:rsid w:val="004A4827"/>
    <w:pPr>
      <w:spacing w:after="0" w:line="240" w:lineRule="auto"/>
    </w:pPr>
    <w:rPr>
      <w:rFonts w:eastAsiaTheme="minorEastAsia"/>
      <w:color w:val="000000" w:themeColor="text1" w:themeShade="BF"/>
      <w:sz w:val="21"/>
      <w:szCs w:val="21"/>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350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E44"/>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D402-08AC-4001-BA14-C17B5B51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10</Pages>
  <Words>2683</Words>
  <Characters>15294</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c:creator>
  <cp:keywords/>
  <dc:description/>
  <cp:lastModifiedBy>yo</cp:lastModifiedBy>
  <cp:revision>18</cp:revision>
  <dcterms:created xsi:type="dcterms:W3CDTF">2025-04-28T01:18:00Z</dcterms:created>
  <dcterms:modified xsi:type="dcterms:W3CDTF">2025-05-15T18:22:00Z</dcterms:modified>
</cp:coreProperties>
</file>